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2D38FF" w:rsidRPr="00404122" w:rsidRDefault="002D38FF" w:rsidP="005C71D7">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3012E6">
        <w:rPr>
          <w:b/>
          <w:sz w:val="28"/>
          <w:szCs w:val="28"/>
        </w:rPr>
        <w:t>10</w:t>
      </w:r>
      <w:r w:rsidR="005C71D7">
        <w:rPr>
          <w:b/>
          <w:sz w:val="28"/>
          <w:szCs w:val="28"/>
        </w:rPr>
        <w:t>.0</w:t>
      </w:r>
      <w:r w:rsidR="003012E6">
        <w:rPr>
          <w:b/>
          <w:sz w:val="28"/>
          <w:szCs w:val="28"/>
        </w:rPr>
        <w:t>5</w:t>
      </w:r>
      <w:r w:rsidR="00AC6D68">
        <w:rPr>
          <w:b/>
          <w:sz w:val="28"/>
          <w:szCs w:val="28"/>
        </w:rPr>
        <w:t>.2016</w:t>
      </w:r>
      <w:r w:rsidRPr="00404122">
        <w:rPr>
          <w:b/>
          <w:sz w:val="28"/>
          <w:szCs w:val="28"/>
        </w:rPr>
        <w:t xml:space="preserve"> r. </w:t>
      </w:r>
      <w:r w:rsidR="00BB1DB5">
        <w:rPr>
          <w:b/>
          <w:sz w:val="28"/>
          <w:szCs w:val="28"/>
        </w:rPr>
        <w:br/>
        <w:t xml:space="preserve">(Uchwała </w:t>
      </w:r>
      <w:r w:rsidRPr="003B052D">
        <w:rPr>
          <w:b/>
          <w:sz w:val="28"/>
          <w:szCs w:val="28"/>
        </w:rPr>
        <w:t xml:space="preserve">nr </w:t>
      </w:r>
      <w:r w:rsidR="003F42F4" w:rsidRPr="003B052D">
        <w:rPr>
          <w:b/>
          <w:sz w:val="28"/>
          <w:szCs w:val="28"/>
        </w:rPr>
        <w:t>34</w:t>
      </w:r>
      <w:r w:rsidR="00AC6D68" w:rsidRPr="003B052D">
        <w:rPr>
          <w:b/>
          <w:sz w:val="28"/>
          <w:szCs w:val="28"/>
        </w:rPr>
        <w:t>/16</w:t>
      </w:r>
      <w:r w:rsidRPr="00404122">
        <w:rPr>
          <w:b/>
          <w:sz w:val="28"/>
          <w:szCs w:val="28"/>
        </w:rPr>
        <w:t xml:space="preserve"> KM RPO WD) obowiązujących w naborze </w:t>
      </w:r>
      <w:r w:rsidR="00544D8F" w:rsidRPr="00544D8F">
        <w:rPr>
          <w:b/>
          <w:sz w:val="28"/>
          <w:szCs w:val="28"/>
        </w:rPr>
        <w:t>RPDS.04</w:t>
      </w:r>
      <w:r w:rsidR="005C71D7" w:rsidRPr="00544D8F">
        <w:rPr>
          <w:b/>
          <w:sz w:val="28"/>
          <w:szCs w:val="28"/>
        </w:rPr>
        <w:t>.0</w:t>
      </w:r>
      <w:r w:rsidR="003012E6">
        <w:rPr>
          <w:b/>
          <w:sz w:val="28"/>
          <w:szCs w:val="28"/>
        </w:rPr>
        <w:t>5</w:t>
      </w:r>
      <w:r w:rsidR="005C71D7" w:rsidRPr="00544D8F">
        <w:rPr>
          <w:b/>
          <w:sz w:val="28"/>
          <w:szCs w:val="28"/>
        </w:rPr>
        <w:t>.01-IZ.00-</w:t>
      </w:r>
      <w:r w:rsidR="005C71D7" w:rsidRPr="004273D7">
        <w:rPr>
          <w:b/>
          <w:sz w:val="28"/>
          <w:szCs w:val="28"/>
        </w:rPr>
        <w:t>02-</w:t>
      </w:r>
      <w:r w:rsidR="001F212C" w:rsidRPr="004273D7">
        <w:rPr>
          <w:b/>
          <w:sz w:val="28"/>
          <w:szCs w:val="28"/>
        </w:rPr>
        <w:t>1</w:t>
      </w:r>
      <w:r w:rsidR="004273D7" w:rsidRPr="004273D7">
        <w:rPr>
          <w:b/>
          <w:sz w:val="28"/>
          <w:szCs w:val="28"/>
        </w:rPr>
        <w:t>26</w:t>
      </w:r>
      <w:r w:rsidR="005C71D7" w:rsidRPr="004273D7">
        <w:rPr>
          <w:b/>
          <w:sz w:val="28"/>
          <w:szCs w:val="28"/>
        </w:rPr>
        <w:t>/16</w:t>
      </w:r>
    </w:p>
    <w:p w:rsidR="002177B4"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4260E9" w:rsidRDefault="004260E9"/>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4A05B4">
        <w:trPr>
          <w:trHeight w:val="432"/>
        </w:trPr>
        <w:tc>
          <w:tcPr>
            <w:tcW w:w="904"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Lp.</w:t>
            </w:r>
          </w:p>
        </w:tc>
        <w:tc>
          <w:tcPr>
            <w:tcW w:w="3512"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4A05B4">
        <w:tc>
          <w:tcPr>
            <w:tcW w:w="904" w:type="dxa"/>
            <w:vAlign w:val="center"/>
          </w:tcPr>
          <w:p w:rsidR="004260E9" w:rsidRPr="004260E9" w:rsidRDefault="004260E9" w:rsidP="004A05B4">
            <w:pPr>
              <w:spacing w:after="120"/>
              <w:jc w:val="center"/>
              <w:rPr>
                <w:rFonts w:eastAsia="Times New Roman" w:cs="Arial"/>
                <w:kern w:val="1"/>
              </w:rPr>
            </w:pPr>
            <w:r w:rsidRPr="004260E9">
              <w:rPr>
                <w:rFonts w:eastAsia="Times New Roman" w:cs="Arial"/>
                <w:kern w:val="1"/>
              </w:rPr>
              <w:t>1.</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2</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Poprawność wypełnienia złożonego wniosku</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w:t>
            </w:r>
            <w:r w:rsidR="004A05B4">
              <w:rPr>
                <w:rFonts w:eastAsia="Times New Roman" w:cs="Arial"/>
                <w:kern w:val="1"/>
              </w:rPr>
              <w:t xml:space="preserve">instrukcją wypełnienia wniosku </w:t>
            </w:r>
            <w:r w:rsidRPr="004260E9">
              <w:rPr>
                <w:rFonts w:eastAsia="Times New Roman" w:cs="Arial"/>
                <w:kern w:val="1"/>
              </w:rP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2522"/>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426"/>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5</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lastRenderedPageBreak/>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6</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vAlign w:val="center"/>
          </w:tcPr>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Zgodność z przepisami</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art. 65 ust. 6 i art. 125</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ust. 3 lit. e) i f)</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Rozporządzenia</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Parlamentu</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Europejskiego i Rady</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(UE) nr 1303/2013 z dnia</w:t>
            </w:r>
          </w:p>
          <w:p w:rsidR="004260E9" w:rsidRPr="004260E9" w:rsidRDefault="004260E9" w:rsidP="004A05B4">
            <w:pPr>
              <w:snapToGrid w:val="0"/>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 xml:space="preserve">dofinansowaniem rozpoczęła się przed dniem złożenia wniosku o </w:t>
            </w:r>
            <w:r w:rsidRPr="004260E9">
              <w:rPr>
                <w:rFonts w:cs="Arial"/>
                <w:u w:val="single"/>
              </w:rPr>
              <w:lastRenderedPageBreak/>
              <w:t>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8</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4260E9">
              <w:rPr>
                <w:rFonts w:eastAsia="Times New Roman" w:cs="Arial"/>
                <w:kern w:val="1"/>
              </w:rPr>
              <w:lastRenderedPageBreak/>
              <w:t>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w:t>
            </w:r>
            <w:r w:rsidRPr="004260E9">
              <w:rPr>
                <w:rFonts w:cs="Arial"/>
                <w:sz w:val="20"/>
                <w:szCs w:val="20"/>
              </w:rPr>
              <w:lastRenderedPageBreak/>
              <w:t xml:space="preserve">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9</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lastRenderedPageBreak/>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12</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 xml:space="preserve">Ocena występowania pomocy publicznej/pomoc de </w:t>
            </w:r>
            <w:proofErr w:type="spellStart"/>
            <w:r w:rsidRPr="004260E9">
              <w:rPr>
                <w:rFonts w:eastAsia="Times New Roman" w:cs="Arial"/>
                <w:kern w:val="1"/>
              </w:rPr>
              <w:t>minimis</w:t>
            </w:r>
            <w:proofErr w:type="spellEnd"/>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4260E9">
              <w:rPr>
                <w:rFonts w:eastAsia="Times New Roman" w:cs="Arial"/>
                <w:kern w:val="1"/>
              </w:rPr>
              <w:t>minimis</w:t>
            </w:r>
            <w:proofErr w:type="spellEnd"/>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Wnioskodawca nieprawidłowo zakwalifikował projekt pod kątem występowania pomocy publicznej/ de </w:t>
            </w:r>
            <w:proofErr w:type="spellStart"/>
            <w:r w:rsidRPr="004260E9">
              <w:rPr>
                <w:rFonts w:eastAsia="Times New Roman" w:cs="Arial"/>
                <w:kern w:val="1"/>
              </w:rPr>
              <w:t>minimis</w:t>
            </w:r>
            <w:proofErr w:type="spellEnd"/>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w:t>
            </w:r>
            <w:proofErr w:type="spellStart"/>
            <w:r w:rsidRPr="004260E9">
              <w:rPr>
                <w:rFonts w:eastAsia="Times New Roman" w:cs="Arial"/>
                <w:kern w:val="1"/>
              </w:rPr>
              <w:t>minimis</w:t>
            </w:r>
            <w:proofErr w:type="spellEnd"/>
            <w:r w:rsidRPr="004260E9">
              <w:rPr>
                <w:rFonts w:eastAsia="Times New Roman" w:cs="Arial"/>
                <w:kern w:val="1"/>
              </w:rPr>
              <w:t xml:space="preserve">, a w Regulaminie konkursu wskazano, że nie przewiduje się udzielania dofinansowania w formie pomocy publicznej/ pomocy de </w:t>
            </w:r>
            <w:proofErr w:type="spellStart"/>
            <w:r w:rsidRPr="004260E9">
              <w:rPr>
                <w:rFonts w:eastAsia="Times New Roman" w:cs="Arial"/>
                <w:kern w:val="1"/>
              </w:rPr>
              <w:t>minimis</w:t>
            </w:r>
            <w:proofErr w:type="spellEnd"/>
            <w:r w:rsidRPr="004260E9">
              <w:rPr>
                <w:rFonts w:eastAsia="Times New Roman" w:cs="Arial"/>
                <w:kern w:val="1"/>
              </w:rPr>
              <w:t xml:space="preserve">,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w:t>
            </w:r>
            <w:proofErr w:type="spellStart"/>
            <w:r w:rsidRPr="004260E9">
              <w:rPr>
                <w:b/>
                <w:bCs/>
                <w:sz w:val="20"/>
                <w:szCs w:val="20"/>
              </w:rPr>
              <w:t>minimis</w:t>
            </w:r>
            <w:proofErr w:type="spellEnd"/>
            <w:r w:rsidRPr="004260E9">
              <w:rPr>
                <w:b/>
                <w:bCs/>
                <w:sz w:val="20"/>
                <w:szCs w:val="20"/>
              </w:rPr>
              <w:t xml:space="preserve">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4A05B4">
        <w:trPr>
          <w:trHeight w:val="2162"/>
        </w:trPr>
        <w:tc>
          <w:tcPr>
            <w:tcW w:w="904" w:type="dxa"/>
            <w:vAlign w:val="center"/>
          </w:tcPr>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Dochód generowany przez projekt</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4A05B4">
        <w:trPr>
          <w:trHeight w:val="2551"/>
        </w:trPr>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4A05B4">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15</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2177B4" w:rsidRDefault="002177B4" w:rsidP="00BB1DB5">
      <w:pPr>
        <w:rPr>
          <w:rFonts w:eastAsia="Times New Roman" w:cs="Arial"/>
          <w:bCs/>
          <w:sz w:val="28"/>
          <w:szCs w:val="28"/>
        </w:rPr>
      </w:pPr>
      <w:bookmarkStart w:id="1" w:name="_Toc434236417"/>
    </w:p>
    <w:p w:rsidR="003F42F4" w:rsidRPr="003F42F4" w:rsidRDefault="003F42F4" w:rsidP="003F42F4">
      <w:pPr>
        <w:pStyle w:val="Nagwek3"/>
        <w:rPr>
          <w:rFonts w:asciiTheme="minorHAnsi" w:eastAsia="Times New Roman" w:hAnsiTheme="minorHAnsi" w:cs="Arial"/>
          <w:color w:val="000000" w:themeColor="text1"/>
          <w:sz w:val="28"/>
          <w:szCs w:val="28"/>
          <w:u w:val="single"/>
        </w:rPr>
      </w:pPr>
      <w:bookmarkStart w:id="2" w:name="_Toc447877364"/>
      <w:r w:rsidRPr="003F42F4">
        <w:rPr>
          <w:rFonts w:asciiTheme="minorHAnsi" w:eastAsia="Times New Roman" w:hAnsiTheme="minorHAnsi" w:cs="Arial"/>
          <w:color w:val="000000" w:themeColor="text1"/>
          <w:sz w:val="28"/>
          <w:szCs w:val="28"/>
          <w:u w:val="single"/>
        </w:rPr>
        <w:t>b. Kryteria formalne specyficzne – dla poszczególnych działań RPO WD 2014-2020 – zakres EFRR</w:t>
      </w:r>
      <w:bookmarkEnd w:id="2"/>
    </w:p>
    <w:p w:rsidR="003F42F4" w:rsidRDefault="003F42F4" w:rsidP="003F42F4">
      <w:pPr>
        <w:pStyle w:val="Default"/>
        <w:rPr>
          <w:rFonts w:eastAsia="Times New Roman" w:cs="Arial"/>
          <w:b/>
          <w:bCs/>
          <w:iCs/>
          <w:color w:val="auto"/>
          <w:sz w:val="22"/>
          <w:szCs w:val="22"/>
        </w:rPr>
      </w:pPr>
    </w:p>
    <w:p w:rsidR="003F42F4" w:rsidRPr="007609B8" w:rsidRDefault="003F42F4" w:rsidP="003F42F4">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3F42F4" w:rsidRPr="007609B8" w:rsidRDefault="003F42F4" w:rsidP="003F42F4">
      <w:pPr>
        <w:pStyle w:val="Default"/>
        <w:rPr>
          <w:rFonts w:eastAsia="Times New Roman" w:cs="Arial"/>
          <w:b/>
          <w:bCs/>
          <w:iCs/>
          <w:color w:val="auto"/>
          <w:sz w:val="22"/>
          <w:szCs w:val="22"/>
        </w:rPr>
      </w:pPr>
    </w:p>
    <w:p w:rsidR="003F42F4" w:rsidRPr="007609B8" w:rsidRDefault="003F42F4" w:rsidP="003F42F4">
      <w:pPr>
        <w:numPr>
          <w:ilvl w:val="0"/>
          <w:numId w:val="37"/>
        </w:numPr>
        <w:autoSpaceDE w:val="0"/>
        <w:autoSpaceDN w:val="0"/>
        <w:adjustRightInd w:val="0"/>
        <w:spacing w:after="0" w:line="240" w:lineRule="auto"/>
        <w:contextualSpacing/>
        <w:jc w:val="both"/>
      </w:pPr>
      <w:r w:rsidRPr="007609B8">
        <w:rPr>
          <w:rFonts w:cs="Calibri"/>
        </w:rPr>
        <w:t>Projekty dotyczące</w:t>
      </w:r>
      <w:r w:rsidRPr="007609B8">
        <w:t xml:space="preserve"> wsparcia jednostek ratowniczych włączonych do Krajowego Systemu Ratowniczo-Gaśniczego (KSRG), m.in.:</w:t>
      </w:r>
    </w:p>
    <w:p w:rsidR="003F42F4" w:rsidRPr="007609B8" w:rsidRDefault="003F42F4" w:rsidP="003F42F4">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3F42F4" w:rsidRPr="007609B8" w:rsidRDefault="003F42F4" w:rsidP="003F42F4">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3F42F4" w:rsidRPr="007609B8" w:rsidTr="003F42F4">
        <w:trPr>
          <w:trHeight w:val="499"/>
          <w:tblHeader/>
        </w:trPr>
        <w:tc>
          <w:tcPr>
            <w:tcW w:w="709" w:type="dxa"/>
            <w:shd w:val="clear" w:color="auto" w:fill="auto"/>
            <w:vAlign w:val="center"/>
          </w:tcPr>
          <w:p w:rsidR="003F42F4" w:rsidRPr="007609B8" w:rsidRDefault="003F42F4" w:rsidP="003F42F4">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3F42F4" w:rsidRPr="007609B8" w:rsidRDefault="003F42F4" w:rsidP="003F42F4">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3F42F4" w:rsidRPr="007609B8" w:rsidRDefault="003F42F4" w:rsidP="003F42F4">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3F42F4" w:rsidRPr="007609B8" w:rsidRDefault="003F42F4" w:rsidP="003F42F4">
            <w:pPr>
              <w:snapToGrid w:val="0"/>
              <w:spacing w:line="240" w:lineRule="auto"/>
              <w:ind w:left="142"/>
              <w:jc w:val="center"/>
              <w:rPr>
                <w:rFonts w:cs="Arial"/>
              </w:rPr>
            </w:pPr>
            <w:r w:rsidRPr="007609B8">
              <w:rPr>
                <w:rFonts w:eastAsia="Times New Roman" w:cs="Arial"/>
                <w:b/>
                <w:kern w:val="1"/>
              </w:rPr>
              <w:t>Opis znaczenia kryterium</w:t>
            </w:r>
          </w:p>
        </w:tc>
      </w:tr>
      <w:tr w:rsidR="003F42F4" w:rsidRPr="007609B8" w:rsidTr="003F42F4">
        <w:trPr>
          <w:trHeight w:val="952"/>
        </w:trPr>
        <w:tc>
          <w:tcPr>
            <w:tcW w:w="709" w:type="dxa"/>
            <w:vAlign w:val="center"/>
          </w:tcPr>
          <w:p w:rsidR="003F42F4" w:rsidRPr="007609B8" w:rsidRDefault="003F42F4" w:rsidP="003F42F4">
            <w:pPr>
              <w:snapToGrid w:val="0"/>
              <w:spacing w:line="240" w:lineRule="auto"/>
              <w:ind w:left="142"/>
              <w:rPr>
                <w:rFonts w:cs="Arial"/>
                <w:b/>
              </w:rPr>
            </w:pPr>
            <w:r w:rsidRPr="007609B8">
              <w:rPr>
                <w:rFonts w:cs="Arial"/>
                <w:b/>
              </w:rPr>
              <w:lastRenderedPageBreak/>
              <w:t>1.</w:t>
            </w:r>
          </w:p>
        </w:tc>
        <w:tc>
          <w:tcPr>
            <w:tcW w:w="3544" w:type="dxa"/>
            <w:vAlign w:val="center"/>
          </w:tcPr>
          <w:p w:rsidR="003F42F4" w:rsidRPr="007609B8" w:rsidRDefault="003F42F4" w:rsidP="003F42F4">
            <w:pPr>
              <w:snapToGrid w:val="0"/>
              <w:spacing w:after="0" w:line="240" w:lineRule="auto"/>
              <w:rPr>
                <w:rFonts w:eastAsia="Times New Roman" w:cs="Arial"/>
                <w:b/>
                <w:bCs/>
              </w:rPr>
            </w:pPr>
            <w:r w:rsidRPr="007609B8">
              <w:rPr>
                <w:rFonts w:eastAsia="Times New Roman" w:cs="Tahoma"/>
                <w:b/>
                <w:bCs/>
              </w:rPr>
              <w:t xml:space="preserve">Uczestnictwo w </w:t>
            </w:r>
            <w:r w:rsidRPr="007609B8">
              <w:rPr>
                <w:b/>
              </w:rPr>
              <w:t>Krajowym Systemie Ratowniczo-Gaśniczym</w:t>
            </w:r>
          </w:p>
        </w:tc>
        <w:tc>
          <w:tcPr>
            <w:tcW w:w="6378" w:type="dxa"/>
          </w:tcPr>
          <w:p w:rsidR="003F42F4" w:rsidRPr="007609B8" w:rsidRDefault="003F42F4" w:rsidP="003F42F4">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t>jednostki ratowniczej włączonej do Krajowego Systemu Ratowniczo-Gaśniczego (KSRG).</w:t>
            </w:r>
          </w:p>
          <w:p w:rsidR="003F42F4" w:rsidRPr="007609B8" w:rsidRDefault="003F42F4" w:rsidP="003F42F4">
            <w:pPr>
              <w:rPr>
                <w:rFonts w:cs="Arial"/>
              </w:rPr>
            </w:pPr>
          </w:p>
          <w:p w:rsidR="003F42F4" w:rsidRPr="007609B8" w:rsidRDefault="003F42F4" w:rsidP="003F42F4">
            <w:pPr>
              <w:rPr>
                <w:rFonts w:cs="Arial"/>
              </w:rPr>
            </w:pPr>
          </w:p>
          <w:p w:rsidR="003F42F4" w:rsidRPr="007609B8" w:rsidRDefault="003F42F4" w:rsidP="003F42F4">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3F42F4" w:rsidRPr="007609B8" w:rsidRDefault="003F42F4" w:rsidP="003F42F4">
            <w:pPr>
              <w:snapToGrid w:val="0"/>
              <w:spacing w:line="240" w:lineRule="auto"/>
              <w:ind w:left="142"/>
              <w:jc w:val="center"/>
              <w:rPr>
                <w:rFonts w:cs="Arial"/>
              </w:rPr>
            </w:pPr>
            <w:r w:rsidRPr="007609B8">
              <w:rPr>
                <w:rFonts w:cs="Arial"/>
              </w:rPr>
              <w:t>Tak/Nie</w:t>
            </w:r>
          </w:p>
          <w:p w:rsidR="003F42F4" w:rsidRPr="007609B8" w:rsidRDefault="003F42F4" w:rsidP="003F42F4">
            <w:pPr>
              <w:jc w:val="center"/>
              <w:rPr>
                <w:rFonts w:cs="Arial"/>
              </w:rPr>
            </w:pPr>
            <w:r w:rsidRPr="007609B8">
              <w:rPr>
                <w:rFonts w:cs="Arial"/>
              </w:rPr>
              <w:t>Kryterium obligatoryjne</w:t>
            </w:r>
          </w:p>
          <w:p w:rsidR="003F42F4" w:rsidRPr="007609B8" w:rsidRDefault="003F42F4" w:rsidP="003F42F4">
            <w:pPr>
              <w:jc w:val="center"/>
              <w:rPr>
                <w:rFonts w:cs="Arial"/>
              </w:rPr>
            </w:pPr>
            <w:r w:rsidRPr="007609B8">
              <w:rPr>
                <w:rFonts w:cs="Arial"/>
              </w:rPr>
              <w:t>(spełnienie jest niezbędne dla możliwości otrzymania dofinansowania).</w:t>
            </w:r>
          </w:p>
          <w:p w:rsidR="003F42F4" w:rsidRPr="007609B8" w:rsidRDefault="003F42F4" w:rsidP="003F42F4">
            <w:pPr>
              <w:jc w:val="center"/>
              <w:rPr>
                <w:rFonts w:cs="Arial"/>
              </w:rPr>
            </w:pPr>
            <w:r w:rsidRPr="007609B8">
              <w:rPr>
                <w:rFonts w:cs="Arial"/>
              </w:rPr>
              <w:t>Niespełnienie kryterium oznacza odrzucenie wniosku.</w:t>
            </w:r>
          </w:p>
          <w:p w:rsidR="003F42F4" w:rsidRPr="007609B8" w:rsidRDefault="003F42F4" w:rsidP="003F42F4">
            <w:pPr>
              <w:snapToGrid w:val="0"/>
              <w:spacing w:line="240" w:lineRule="auto"/>
              <w:ind w:left="142"/>
              <w:jc w:val="center"/>
              <w:rPr>
                <w:rFonts w:cs="Arial"/>
              </w:rPr>
            </w:pPr>
            <w:r w:rsidRPr="007609B8">
              <w:rPr>
                <w:rFonts w:cs="Arial"/>
                <w:b/>
              </w:rPr>
              <w:t>Brak możliwości korekty</w:t>
            </w:r>
          </w:p>
        </w:tc>
      </w:tr>
    </w:tbl>
    <w:p w:rsidR="003F42F4" w:rsidRDefault="003F42F4" w:rsidP="00BB1DB5">
      <w:pPr>
        <w:rPr>
          <w:rFonts w:eastAsia="Times New Roman" w:cs="Arial"/>
          <w:bCs/>
          <w:sz w:val="28"/>
          <w:szCs w:val="28"/>
        </w:rPr>
      </w:pPr>
    </w:p>
    <w:p w:rsidR="00383310" w:rsidRPr="002177B4" w:rsidRDefault="00383310" w:rsidP="00BB1DB5">
      <w:pPr>
        <w:rPr>
          <w:rFonts w:eastAsia="Times New Roman" w:cs="Arial"/>
          <w:b/>
          <w:bCs/>
          <w:color w:val="000000" w:themeColor="text1"/>
          <w:sz w:val="28"/>
          <w:szCs w:val="28"/>
          <w:lang w:eastAsia="pl-PL"/>
        </w:rPr>
      </w:pPr>
      <w:r w:rsidRPr="002177B4">
        <w:rPr>
          <w:rFonts w:eastAsia="Times New Roman" w:cs="Arial"/>
          <w:b/>
          <w:bCs/>
          <w:sz w:val="28"/>
          <w:szCs w:val="28"/>
        </w:rPr>
        <w:t xml:space="preserve">2. Kryteria merytoryczne dla wszystkich osi priorytetowych RPO WD 2014-2020 – zakres EFRR </w:t>
      </w:r>
      <w:r w:rsidRPr="002177B4">
        <w:rPr>
          <w:rFonts w:eastAsia="Times New Roman" w:cs="Arial"/>
          <w:b/>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w:t>
            </w:r>
            <w:r w:rsidRPr="00DB4FBC">
              <w:rPr>
                <w:rFonts w:cs="Arial"/>
              </w:rPr>
              <w:lastRenderedPageBreak/>
              <w:t xml:space="preserve">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lastRenderedPageBreak/>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 xml:space="preserve">wskaźników </w:t>
            </w:r>
            <w:r w:rsidRPr="00DB4FBC">
              <w:rPr>
                <w:rFonts w:cs="Arial"/>
              </w:rPr>
              <w:lastRenderedPageBreak/>
              <w:t>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CC447F">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DB4FBC">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CC447F">
        <w:trPr>
          <w:trHeight w:val="952"/>
        </w:trPr>
        <w:tc>
          <w:tcPr>
            <w:tcW w:w="567" w:type="dxa"/>
            <w:vAlign w:val="center"/>
          </w:tcPr>
          <w:p w:rsidR="00383310" w:rsidRPr="00D24F63" w:rsidRDefault="00383310" w:rsidP="00A8492C">
            <w:pPr>
              <w:snapToGrid w:val="0"/>
              <w:rPr>
                <w:rFonts w:cs="Arial"/>
              </w:rPr>
            </w:pPr>
            <w:r w:rsidRPr="00D24F63">
              <w:rPr>
                <w:rFonts w:cs="Arial"/>
              </w:rPr>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 xml:space="preserve">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w:t>
            </w:r>
            <w:r w:rsidRPr="00DB4FBC">
              <w:rPr>
                <w:rFonts w:cs="Arial"/>
              </w:rPr>
              <w:lastRenderedPageBreak/>
              <w:t>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w:t>
            </w:r>
            <w:r w:rsidRPr="00DB4FBC">
              <w:rPr>
                <w:rFonts w:cs="Arial"/>
              </w:rPr>
              <w:lastRenderedPageBreak/>
              <w:t xml:space="preserve">odrzucenie wniosku </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AC7A6D">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CC447F">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CC447F">
        <w:trPr>
          <w:trHeight w:val="461"/>
        </w:trPr>
        <w:tc>
          <w:tcPr>
            <w:tcW w:w="567" w:type="dxa"/>
            <w:vAlign w:val="center"/>
          </w:tcPr>
          <w:p w:rsidR="00383310" w:rsidRPr="00DB4FBC" w:rsidRDefault="00383310" w:rsidP="00A8492C">
            <w:pPr>
              <w:snapToGrid w:val="0"/>
              <w:rPr>
                <w:rFonts w:cs="Arial"/>
              </w:rPr>
            </w:pPr>
            <w:r w:rsidRPr="00DB4FBC">
              <w:rPr>
                <w:rFonts w:cs="Arial"/>
              </w:rPr>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Wpływ projektu na zasady </w:t>
            </w:r>
            <w:r w:rsidRPr="00DB4FBC">
              <w:rPr>
                <w:rFonts w:cs="Arial"/>
                <w:b/>
              </w:rPr>
              <w:lastRenderedPageBreak/>
              <w:t>horyzontalne UE</w:t>
            </w:r>
          </w:p>
          <w:p w:rsidR="00383310" w:rsidRPr="00DB4FBC" w:rsidRDefault="00383310" w:rsidP="00A8492C">
            <w:pPr>
              <w:snapToGrid w:val="0"/>
              <w:rPr>
                <w:rFonts w:cs="Arial"/>
                <w:b/>
              </w:rPr>
            </w:pPr>
          </w:p>
        </w:tc>
        <w:tc>
          <w:tcPr>
            <w:tcW w:w="6378" w:type="dxa"/>
            <w:vAlign w:val="center"/>
          </w:tcPr>
          <w:p w:rsidR="00383310" w:rsidRPr="00DB4FBC" w:rsidRDefault="00946643" w:rsidP="00A8492C">
            <w:pPr>
              <w:autoSpaceDE w:val="0"/>
              <w:autoSpaceDN w:val="0"/>
              <w:adjustRightInd w:val="0"/>
              <w:spacing w:after="0" w:line="240" w:lineRule="auto"/>
              <w:jc w:val="both"/>
              <w:rPr>
                <w:rFonts w:cs="Arial"/>
              </w:rPr>
            </w:pPr>
            <w:r w:rsidRPr="00946643">
              <w:rPr>
                <w:rFonts w:cs="Arial"/>
              </w:rPr>
              <w:lastRenderedPageBreak/>
              <w:t>W ramach kryterium będzie sprawdzane czy projekt jest co najmniej neutralny w zakresie  poniższych zasad horyzontalnych</w:t>
            </w:r>
            <w:r w:rsidRPr="00946643" w:rsidDel="00946643">
              <w:rPr>
                <w:rFonts w:cs="Arial"/>
              </w:rPr>
              <w:t xml:space="preserve"> </w:t>
            </w:r>
            <w:r w:rsidR="00383310" w:rsidRPr="00DB4FBC">
              <w:rPr>
                <w:rFonts w:cs="Arial"/>
              </w:rPr>
              <w:t>:</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lastRenderedPageBreak/>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w:t>
            </w:r>
            <w:r w:rsidR="00946643">
              <w:rPr>
                <w:rFonts w:cs="Arial"/>
              </w:rPr>
              <w:t>/Nie</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lastRenderedPageBreak/>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CC447F" w:rsidRPr="00DB4FBC" w:rsidTr="00CC447F">
        <w:trPr>
          <w:trHeight w:val="461"/>
        </w:trPr>
        <w:tc>
          <w:tcPr>
            <w:tcW w:w="567" w:type="dxa"/>
            <w:vAlign w:val="center"/>
          </w:tcPr>
          <w:p w:rsidR="00CC447F" w:rsidRPr="00DB4FBC" w:rsidRDefault="00CC447F" w:rsidP="00A8492C">
            <w:pPr>
              <w:snapToGrid w:val="0"/>
              <w:rPr>
                <w:rFonts w:cs="Arial"/>
              </w:rPr>
            </w:pPr>
            <w:r w:rsidRPr="00DB4FBC">
              <w:rPr>
                <w:rFonts w:cs="Arial"/>
              </w:rPr>
              <w:lastRenderedPageBreak/>
              <w:t>9.</w:t>
            </w:r>
          </w:p>
        </w:tc>
        <w:tc>
          <w:tcPr>
            <w:tcW w:w="3686" w:type="dxa"/>
            <w:vAlign w:val="center"/>
          </w:tcPr>
          <w:p w:rsidR="00CC447F" w:rsidRPr="008241C5" w:rsidRDefault="00CC447F" w:rsidP="002177B4">
            <w:pPr>
              <w:snapToGrid w:val="0"/>
              <w:rPr>
                <w:rFonts w:cs="Arial"/>
                <w:b/>
              </w:rPr>
            </w:pPr>
          </w:p>
          <w:p w:rsidR="00CC447F" w:rsidRPr="008241C5" w:rsidRDefault="00CC447F" w:rsidP="002177B4">
            <w:pPr>
              <w:snapToGrid w:val="0"/>
              <w:rPr>
                <w:rFonts w:cs="Arial"/>
                <w:b/>
              </w:rPr>
            </w:pPr>
            <w:r w:rsidRPr="008241C5">
              <w:rPr>
                <w:rFonts w:cs="Arial"/>
                <w:b/>
              </w:rPr>
              <w:t xml:space="preserve">Gotowość projektu do realizacji  </w:t>
            </w:r>
          </w:p>
          <w:p w:rsidR="00CC447F" w:rsidRPr="008241C5" w:rsidRDefault="00CC447F" w:rsidP="002177B4">
            <w:pPr>
              <w:rPr>
                <w:rFonts w:cs="Arial"/>
                <w:b/>
              </w:rPr>
            </w:pPr>
          </w:p>
          <w:p w:rsidR="00CC447F" w:rsidRPr="008241C5" w:rsidRDefault="00CC447F" w:rsidP="002177B4">
            <w:pPr>
              <w:rPr>
                <w:rFonts w:cs="Arial"/>
                <w:b/>
              </w:rPr>
            </w:pPr>
          </w:p>
        </w:tc>
        <w:tc>
          <w:tcPr>
            <w:tcW w:w="6378" w:type="dxa"/>
            <w:vAlign w:val="center"/>
          </w:tcPr>
          <w:p w:rsidR="00CC447F" w:rsidRPr="008241C5" w:rsidRDefault="00CC447F" w:rsidP="00CC447F">
            <w:pPr>
              <w:snapToGrid w:val="0"/>
              <w:jc w:val="both"/>
              <w:rPr>
                <w:rFonts w:cs="Arial"/>
              </w:rPr>
            </w:pPr>
            <w:r w:rsidRPr="008241C5">
              <w:rPr>
                <w:rFonts w:cs="Arial"/>
              </w:rPr>
              <w:t>W ramach kryterium będzie sprawdzane na jakim etapie przygotowania znajduje się projekt:</w:t>
            </w:r>
          </w:p>
          <w:p w:rsidR="00CC447F" w:rsidRPr="008241C5" w:rsidRDefault="00CC447F" w:rsidP="002177B4">
            <w:pPr>
              <w:tabs>
                <w:tab w:val="left" w:pos="441"/>
              </w:tabs>
              <w:suppressAutoHyphens/>
              <w:spacing w:after="0" w:line="240" w:lineRule="auto"/>
              <w:rPr>
                <w:rFonts w:cs="Tahoma"/>
                <w:sz w:val="16"/>
                <w:szCs w:val="16"/>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CC447F" w:rsidRPr="008241C5" w:rsidRDefault="00CC447F" w:rsidP="002177B4">
            <w:pPr>
              <w:tabs>
                <w:tab w:val="left" w:pos="441"/>
              </w:tabs>
              <w:suppressAutoHyphens/>
              <w:spacing w:after="0" w:line="240" w:lineRule="auto"/>
              <w:rPr>
                <w:rFonts w:cs="Arial"/>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CC447F" w:rsidRPr="008241C5" w:rsidRDefault="00CC447F" w:rsidP="002177B4">
            <w:pPr>
              <w:tabs>
                <w:tab w:val="left" w:pos="441"/>
              </w:tabs>
              <w:suppressAutoHyphens/>
              <w:spacing w:after="0" w:line="240" w:lineRule="auto"/>
              <w:rPr>
                <w:rFonts w:cs="Arial"/>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CC447F" w:rsidRPr="008241C5" w:rsidRDefault="00CC447F" w:rsidP="002177B4">
            <w:pPr>
              <w:tabs>
                <w:tab w:val="left" w:pos="441"/>
              </w:tabs>
              <w:suppressAutoHyphens/>
              <w:spacing w:after="0" w:line="240" w:lineRule="auto"/>
              <w:rPr>
                <w:rFonts w:cs="Arial"/>
              </w:rPr>
            </w:pPr>
          </w:p>
          <w:p w:rsidR="00CC447F" w:rsidRPr="00121EC2" w:rsidRDefault="00CC447F" w:rsidP="002177B4">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CC447F" w:rsidRDefault="00CC447F" w:rsidP="002177B4">
            <w:pPr>
              <w:pStyle w:val="Akapitzlist"/>
              <w:rPr>
                <w:rFonts w:cs="Tahoma"/>
                <w:sz w:val="16"/>
                <w:szCs w:val="16"/>
              </w:rPr>
            </w:pPr>
          </w:p>
          <w:p w:rsidR="00CC447F" w:rsidRPr="008241C5" w:rsidRDefault="00CC447F" w:rsidP="002177B4">
            <w:pPr>
              <w:tabs>
                <w:tab w:val="left" w:pos="441"/>
              </w:tabs>
              <w:suppressAutoHyphens/>
              <w:spacing w:after="0" w:line="240" w:lineRule="auto"/>
              <w:rPr>
                <w:rFonts w:cs="Tahoma"/>
                <w:sz w:val="16"/>
                <w:szCs w:val="16"/>
              </w:rPr>
            </w:pPr>
            <w:r w:rsidRPr="00121EC2">
              <w:rPr>
                <w:rFonts w:cs="Tahoma"/>
                <w:sz w:val="16"/>
                <w:szCs w:val="16"/>
              </w:rPr>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969" w:type="dxa"/>
            <w:vAlign w:val="center"/>
          </w:tcPr>
          <w:p w:rsidR="00CC447F" w:rsidRPr="008241C5" w:rsidRDefault="00CC447F" w:rsidP="002177B4">
            <w:pPr>
              <w:autoSpaceDE w:val="0"/>
              <w:autoSpaceDN w:val="0"/>
              <w:adjustRightInd w:val="0"/>
              <w:spacing w:after="0" w:line="240" w:lineRule="auto"/>
              <w:jc w:val="center"/>
              <w:rPr>
                <w:rFonts w:cs="Arial"/>
              </w:rPr>
            </w:pPr>
            <w:r w:rsidRPr="008241C5">
              <w:rPr>
                <w:rFonts w:cs="Arial"/>
              </w:rPr>
              <w:t>0-4 pkt</w:t>
            </w:r>
          </w:p>
          <w:p w:rsidR="00CC447F" w:rsidRPr="008241C5" w:rsidRDefault="00CC447F" w:rsidP="002177B4">
            <w:pPr>
              <w:autoSpaceDE w:val="0"/>
              <w:autoSpaceDN w:val="0"/>
              <w:adjustRightInd w:val="0"/>
              <w:spacing w:after="0" w:line="240" w:lineRule="auto"/>
              <w:jc w:val="center"/>
              <w:rPr>
                <w:rFonts w:cs="Arial"/>
              </w:rPr>
            </w:pPr>
          </w:p>
          <w:p w:rsidR="00CC447F" w:rsidRPr="008241C5" w:rsidRDefault="00CC447F" w:rsidP="002177B4">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CC447F" w:rsidRPr="008241C5" w:rsidRDefault="00CC447F" w:rsidP="002177B4">
            <w:pPr>
              <w:autoSpaceDE w:val="0"/>
              <w:autoSpaceDN w:val="0"/>
              <w:adjustRightInd w:val="0"/>
              <w:spacing w:after="0" w:line="240" w:lineRule="auto"/>
              <w:jc w:val="center"/>
              <w:rPr>
                <w:rFonts w:cs="Arial"/>
              </w:rPr>
            </w:pPr>
            <w:r w:rsidRPr="008241C5">
              <w:rPr>
                <w:rFonts w:cs="Arial"/>
                <w:u w:val="single"/>
              </w:rPr>
              <w:t>odrzucenia wniosku)</w:t>
            </w:r>
          </w:p>
        </w:tc>
      </w:tr>
      <w:tr w:rsidR="00383310" w:rsidRPr="00DB4FBC" w:rsidTr="00CC447F">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t>10</w:t>
            </w:r>
            <w:r w:rsidR="00CC447F">
              <w:rPr>
                <w:rFonts w:cs="Arial"/>
              </w:rPr>
              <w:t>.</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 xml:space="preserve">Wnioskodawca nie przedstawił lub przedstawił w sposób niewiarygodny wystarczające zaplecze organizacyjno-technicznego oraz zdolność operacyjną do wdrożenia </w:t>
            </w:r>
            <w:r w:rsidRPr="00DB4FBC">
              <w:rPr>
                <w:rFonts w:cs="Arial"/>
              </w:rPr>
              <w:lastRenderedPageBreak/>
              <w:t>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11</w:t>
            </w:r>
            <w:r w:rsidR="00CC447F">
              <w:rPr>
                <w:rFonts w:cs="Arial"/>
              </w:rPr>
              <w:t>.</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r w:rsidR="00CC447F">
              <w:rPr>
                <w:rFonts w:cs="Arial"/>
              </w:rPr>
              <w:t>.</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w:t>
            </w:r>
            <w:r w:rsidRPr="00DB4FBC">
              <w:rPr>
                <w:rFonts w:cs="Arial"/>
                <w:b/>
              </w:rPr>
              <w:lastRenderedPageBreak/>
              <w:t>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lastRenderedPageBreak/>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177"/>
        </w:trPr>
        <w:tc>
          <w:tcPr>
            <w:tcW w:w="567" w:type="dxa"/>
            <w:vAlign w:val="center"/>
          </w:tcPr>
          <w:p w:rsidR="00383310" w:rsidRPr="00DB4FBC" w:rsidRDefault="00383310" w:rsidP="00A8492C">
            <w:pPr>
              <w:snapToGrid w:val="0"/>
              <w:rPr>
                <w:rFonts w:cs="Arial"/>
              </w:rPr>
            </w:pPr>
            <w:r w:rsidRPr="00DB4FBC">
              <w:rPr>
                <w:rFonts w:cs="Arial"/>
              </w:rPr>
              <w:lastRenderedPageBreak/>
              <w:t>13</w:t>
            </w:r>
            <w:r w:rsidR="00CC447F">
              <w:rPr>
                <w:rFonts w:cs="Arial"/>
              </w:rPr>
              <w:t>.</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14</w:t>
            </w:r>
            <w:r w:rsidR="00CC447F">
              <w:rPr>
                <w:rFonts w:cs="Arial"/>
              </w:rPr>
              <w:t>.</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CC447F" w:rsidRPr="00DB4FBC" w:rsidTr="0077340E">
        <w:trPr>
          <w:trHeight w:val="952"/>
        </w:trPr>
        <w:tc>
          <w:tcPr>
            <w:tcW w:w="567" w:type="dxa"/>
            <w:vAlign w:val="center"/>
          </w:tcPr>
          <w:p w:rsidR="00CC447F" w:rsidRPr="00DB4FBC" w:rsidRDefault="00CC447F" w:rsidP="002177B4">
            <w:pPr>
              <w:snapToGrid w:val="0"/>
              <w:rPr>
                <w:rFonts w:cs="Arial"/>
              </w:rPr>
            </w:pPr>
            <w:r w:rsidRPr="00DB4FBC">
              <w:rPr>
                <w:rFonts w:cs="Arial"/>
              </w:rPr>
              <w:lastRenderedPageBreak/>
              <w:t>15</w:t>
            </w:r>
            <w:r>
              <w:rPr>
                <w:rFonts w:cs="Arial"/>
              </w:rPr>
              <w:t>.</w:t>
            </w:r>
          </w:p>
        </w:tc>
        <w:tc>
          <w:tcPr>
            <w:tcW w:w="3686" w:type="dxa"/>
            <w:vAlign w:val="center"/>
          </w:tcPr>
          <w:p w:rsidR="00CC447F" w:rsidRPr="00DB4FBC" w:rsidRDefault="00CC447F" w:rsidP="002177B4">
            <w:pPr>
              <w:snapToGrid w:val="0"/>
              <w:rPr>
                <w:rFonts w:cs="Tahoma"/>
                <w:b/>
                <w:sz w:val="16"/>
                <w:szCs w:val="16"/>
              </w:rPr>
            </w:pPr>
            <w:r w:rsidRPr="00DB4FBC">
              <w:rPr>
                <w:rFonts w:cs="Arial"/>
                <w:b/>
              </w:rPr>
              <w:t xml:space="preserve">Komplementarność </w:t>
            </w:r>
          </w:p>
        </w:tc>
        <w:tc>
          <w:tcPr>
            <w:tcW w:w="6378" w:type="dxa"/>
            <w:vAlign w:val="center"/>
          </w:tcPr>
          <w:p w:rsidR="00CC447F" w:rsidRPr="00DB4FBC" w:rsidRDefault="00CC447F" w:rsidP="002177B4">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CC447F" w:rsidRPr="00DB4FBC" w:rsidRDefault="00CC447F" w:rsidP="002177B4">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CC447F" w:rsidRPr="00DB4FBC" w:rsidRDefault="00CC447F" w:rsidP="002177B4">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CC447F" w:rsidRPr="00DB4FBC" w:rsidRDefault="00CC447F" w:rsidP="002177B4">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CC447F" w:rsidRPr="00DB4FBC" w:rsidRDefault="00CC447F" w:rsidP="002177B4">
            <w:pPr>
              <w:tabs>
                <w:tab w:val="left" w:pos="243"/>
              </w:tabs>
              <w:suppressAutoHyphens/>
              <w:spacing w:after="0" w:line="240" w:lineRule="auto"/>
              <w:ind w:left="243"/>
              <w:jc w:val="both"/>
              <w:rPr>
                <w:rFonts w:cs="Arial"/>
              </w:rPr>
            </w:pPr>
          </w:p>
          <w:p w:rsidR="00CC447F" w:rsidRDefault="00CC447F" w:rsidP="002177B4">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Pr>
                <w:rFonts w:cs="Arial"/>
              </w:rPr>
              <w:t>.</w:t>
            </w:r>
          </w:p>
          <w:p w:rsidR="00CC447F" w:rsidRPr="00DB4FBC" w:rsidRDefault="00CC447F" w:rsidP="002177B4">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Kryterium nie dotyczy działań/poddziałań/schematów</w:t>
            </w:r>
            <w:r w:rsidR="002177B4">
              <w:rPr>
                <w:rFonts w:cs="Arial"/>
              </w:rPr>
              <w:t>,</w:t>
            </w:r>
            <w:r w:rsidRPr="00B3449C">
              <w:rPr>
                <w:rFonts w:cs="Arial"/>
              </w:rPr>
              <w:t xml:space="preserve"> w których </w:t>
            </w:r>
            <w:r>
              <w:rPr>
                <w:rFonts w:cs="Arial"/>
              </w:rPr>
              <w:t>komplementarność</w:t>
            </w:r>
            <w:r w:rsidRPr="00B3449C">
              <w:rPr>
                <w:rFonts w:cs="Arial"/>
              </w:rPr>
              <w:t xml:space="preserve"> jest punktowane w ramach oceny merytorycznej specyficznej.</w:t>
            </w:r>
          </w:p>
        </w:tc>
        <w:tc>
          <w:tcPr>
            <w:tcW w:w="3969" w:type="dxa"/>
            <w:vAlign w:val="center"/>
          </w:tcPr>
          <w:p w:rsidR="00CC447F" w:rsidRPr="00DB4FBC" w:rsidRDefault="00CC447F" w:rsidP="002177B4">
            <w:pPr>
              <w:autoSpaceDE w:val="0"/>
              <w:autoSpaceDN w:val="0"/>
              <w:adjustRightInd w:val="0"/>
              <w:spacing w:after="0" w:line="240" w:lineRule="auto"/>
              <w:jc w:val="center"/>
              <w:rPr>
                <w:rFonts w:cs="Arial"/>
              </w:rPr>
            </w:pPr>
            <w:r w:rsidRPr="00DB4FBC">
              <w:rPr>
                <w:rFonts w:cs="Arial"/>
              </w:rPr>
              <w:t>0-2 pkt</w:t>
            </w:r>
          </w:p>
          <w:p w:rsidR="00CC447F" w:rsidRPr="00DB4FBC" w:rsidRDefault="00CC447F" w:rsidP="002177B4">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CC447F" w:rsidRPr="00DB4FBC" w:rsidRDefault="00CC447F" w:rsidP="002177B4">
            <w:pPr>
              <w:autoSpaceDE w:val="0"/>
              <w:autoSpaceDN w:val="0"/>
              <w:adjustRightInd w:val="0"/>
              <w:spacing w:after="0" w:line="240" w:lineRule="auto"/>
              <w:jc w:val="center"/>
              <w:rPr>
                <w:rFonts w:cs="Arial"/>
              </w:rPr>
            </w:pPr>
            <w:r w:rsidRPr="00DB4FBC">
              <w:rPr>
                <w:rFonts w:cs="Arial"/>
              </w:rPr>
              <w:t>odrzucenia wniosku)</w:t>
            </w:r>
          </w:p>
          <w:p w:rsidR="00CC447F" w:rsidRPr="00DB4FBC" w:rsidRDefault="00CC447F" w:rsidP="002177B4">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CC447F" w:rsidP="00A8492C">
            <w:pPr>
              <w:snapToGrid w:val="0"/>
              <w:rPr>
                <w:rFonts w:cs="Arial"/>
              </w:rPr>
            </w:pPr>
            <w:r>
              <w:rPr>
                <w:rFonts w:cs="Arial"/>
              </w:rPr>
              <w:t>16.</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lastRenderedPageBreak/>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CC447F">
        <w:trPr>
          <w:trHeight w:val="952"/>
        </w:trPr>
        <w:tc>
          <w:tcPr>
            <w:tcW w:w="567" w:type="dxa"/>
            <w:vAlign w:val="center"/>
          </w:tcPr>
          <w:p w:rsidR="00383310" w:rsidRPr="0030080C" w:rsidRDefault="00AC6D68" w:rsidP="00CC447F">
            <w:pPr>
              <w:snapToGrid w:val="0"/>
              <w:rPr>
                <w:rFonts w:cs="Arial"/>
              </w:rPr>
            </w:pPr>
            <w:r>
              <w:rPr>
                <w:rFonts w:cs="Arial"/>
              </w:rPr>
              <w:lastRenderedPageBreak/>
              <w:t>1</w:t>
            </w:r>
            <w:r w:rsidR="00CC447F">
              <w:rPr>
                <w:rFonts w:cs="Arial"/>
              </w:rPr>
              <w:t>7.</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5C71D7" w:rsidRPr="0030080C" w:rsidTr="00CC447F">
        <w:trPr>
          <w:trHeight w:val="952"/>
        </w:trPr>
        <w:tc>
          <w:tcPr>
            <w:tcW w:w="567" w:type="dxa"/>
            <w:vAlign w:val="center"/>
          </w:tcPr>
          <w:p w:rsidR="005C71D7" w:rsidRDefault="005C71D7" w:rsidP="00CC447F">
            <w:pPr>
              <w:snapToGrid w:val="0"/>
              <w:rPr>
                <w:rFonts w:cs="Arial"/>
              </w:rPr>
            </w:pPr>
            <w:r>
              <w:rPr>
                <w:rFonts w:cs="Arial"/>
              </w:rPr>
              <w:t>1</w:t>
            </w:r>
            <w:r w:rsidR="00CC447F">
              <w:rPr>
                <w:rFonts w:cs="Arial"/>
              </w:rPr>
              <w:t>8.</w:t>
            </w:r>
          </w:p>
        </w:tc>
        <w:tc>
          <w:tcPr>
            <w:tcW w:w="3686" w:type="dxa"/>
            <w:vAlign w:val="center"/>
          </w:tcPr>
          <w:p w:rsidR="005C71D7" w:rsidRPr="00E93F5F" w:rsidRDefault="005C71D7" w:rsidP="0040643F">
            <w:pPr>
              <w:snapToGrid w:val="0"/>
              <w:rPr>
                <w:rFonts w:cs="Arial"/>
                <w:b/>
              </w:rPr>
            </w:pPr>
            <w:r>
              <w:rPr>
                <w:b/>
              </w:rPr>
              <w:t>Partnerstwo</w:t>
            </w:r>
          </w:p>
        </w:tc>
        <w:tc>
          <w:tcPr>
            <w:tcW w:w="6378" w:type="dxa"/>
          </w:tcPr>
          <w:p w:rsidR="005C71D7" w:rsidRDefault="005C71D7" w:rsidP="002177B4">
            <w:pPr>
              <w:spacing w:line="240" w:lineRule="auto"/>
              <w:jc w:val="both"/>
            </w:pPr>
            <w:r>
              <w:t>W ramach kryterium promowane będą projekty realizowane w partnerstwie, które zapewnią większą skalę i siłę oddziaływania oraz przyczynią się do osiągnięcia rezultatów projektu.</w:t>
            </w:r>
          </w:p>
          <w:p w:rsidR="005C71D7" w:rsidRDefault="005C71D7" w:rsidP="002177B4">
            <w:pPr>
              <w:spacing w:line="240" w:lineRule="auto"/>
              <w:jc w:val="both"/>
            </w:pPr>
            <w:r>
              <w:t>Partner rozumiany jest jako podmiot wnoszący do projektu zasoby ludzkie, organizacyjne, techniczne lub finansowe, realizujący wspólnie projekt, na warunkach określonych w porozumieniu lub umowie partnerskiej.</w:t>
            </w:r>
          </w:p>
          <w:p w:rsidR="005C71D7" w:rsidRDefault="005C71D7" w:rsidP="002177B4">
            <w:pPr>
              <w:spacing w:line="240" w:lineRule="auto"/>
            </w:pPr>
            <w:r>
              <w:t>W ramach tego kryterium będzie weryfikowane czy projekt jest realizowany:</w:t>
            </w:r>
          </w:p>
          <w:p w:rsidR="005C71D7" w:rsidRDefault="005C71D7" w:rsidP="002177B4">
            <w:pPr>
              <w:numPr>
                <w:ilvl w:val="0"/>
                <w:numId w:val="14"/>
              </w:numPr>
              <w:spacing w:line="240" w:lineRule="auto"/>
            </w:pPr>
            <w:r>
              <w:lastRenderedPageBreak/>
              <w:t>Z przynajmniej trzema partnerami - 3 pkt;</w:t>
            </w:r>
          </w:p>
          <w:p w:rsidR="005C71D7" w:rsidRDefault="005C71D7" w:rsidP="002177B4">
            <w:pPr>
              <w:numPr>
                <w:ilvl w:val="0"/>
                <w:numId w:val="14"/>
              </w:numPr>
              <w:spacing w:line="240" w:lineRule="auto"/>
            </w:pPr>
            <w:r>
              <w:t xml:space="preserve">Z dwoma partnerami – 2 pkt; </w:t>
            </w:r>
          </w:p>
          <w:p w:rsidR="005C71D7" w:rsidRDefault="005C71D7" w:rsidP="002177B4">
            <w:pPr>
              <w:numPr>
                <w:ilvl w:val="0"/>
                <w:numId w:val="14"/>
              </w:numPr>
              <w:spacing w:line="240" w:lineRule="auto"/>
            </w:pPr>
            <w:r>
              <w:t>Z jednym partnerem – 1 pkt</w:t>
            </w:r>
          </w:p>
          <w:p w:rsidR="005C71D7" w:rsidRDefault="005C71D7" w:rsidP="002177B4">
            <w:pPr>
              <w:spacing w:line="240" w:lineRule="auto"/>
              <w:jc w:val="both"/>
            </w:pPr>
            <w:r>
              <w:t>Dodatkowo projekt otrzyma punkty jeżeli zakłada partnerstwo podmiotów z różnych sektorów - publicznego, prywatnego, obywatelskiego (tzw. III sektor):</w:t>
            </w:r>
          </w:p>
          <w:p w:rsidR="005C71D7" w:rsidRDefault="005C71D7" w:rsidP="002177B4">
            <w:pPr>
              <w:pStyle w:val="Akapitzlist"/>
              <w:numPr>
                <w:ilvl w:val="0"/>
                <w:numId w:val="15"/>
              </w:numPr>
              <w:spacing w:line="240" w:lineRule="auto"/>
              <w:jc w:val="both"/>
            </w:pPr>
            <w:r>
              <w:t>Partnerzy pochodzą z dwóch sektorów- 1 pkt;</w:t>
            </w:r>
          </w:p>
          <w:p w:rsidR="005C71D7" w:rsidRDefault="005C71D7" w:rsidP="002177B4">
            <w:pPr>
              <w:pStyle w:val="Akapitzlist"/>
              <w:numPr>
                <w:ilvl w:val="0"/>
                <w:numId w:val="15"/>
              </w:numPr>
              <w:spacing w:line="240" w:lineRule="auto"/>
              <w:jc w:val="both"/>
            </w:pPr>
            <w:r>
              <w:t>Partnerzy pochodzą z trzech sektorów – 2 pkt</w:t>
            </w:r>
          </w:p>
          <w:p w:rsidR="005C71D7" w:rsidRDefault="005C71D7" w:rsidP="0040643F">
            <w:pPr>
              <w:rPr>
                <w:u w:val="single"/>
              </w:rPr>
            </w:pPr>
            <w:r>
              <w:rPr>
                <w:u w:val="single"/>
              </w:rPr>
              <w:t>0 pkt otrzyma projekt nie realizowany w partnerstwie.</w:t>
            </w:r>
          </w:p>
          <w:p w:rsidR="005C71D7" w:rsidRDefault="005C71D7" w:rsidP="0040643F">
            <w:r>
              <w:t>Oceniane na podstawie dokumentacji projektowej.</w:t>
            </w:r>
          </w:p>
          <w:p w:rsidR="005C71D7" w:rsidRDefault="005C71D7" w:rsidP="0040643F">
            <w:pPr>
              <w:jc w:val="both"/>
              <w:rPr>
                <w:b/>
                <w:u w:val="single"/>
              </w:rPr>
            </w:pPr>
            <w:r>
              <w:rPr>
                <w:b/>
                <w:u w:val="single"/>
              </w:rPr>
              <w:t>Kryterium nie dotyczy działań/poddziałań/schematów</w:t>
            </w:r>
            <w:r w:rsidR="002177B4">
              <w:rPr>
                <w:b/>
                <w:u w:val="single"/>
              </w:rPr>
              <w:t>,</w:t>
            </w:r>
            <w:r>
              <w:rPr>
                <w:b/>
                <w:u w:val="single"/>
              </w:rPr>
              <w:t xml:space="preserve"> w których partnerstwo jest punktowane w ramach oceny merytorycznej specyficznej.</w:t>
            </w:r>
          </w:p>
          <w:p w:rsidR="005C71D7" w:rsidRDefault="005C71D7" w:rsidP="0040643F">
            <w:pPr>
              <w:autoSpaceDE w:val="0"/>
              <w:autoSpaceDN w:val="0"/>
              <w:adjustRightInd w:val="0"/>
              <w:spacing w:after="0" w:line="240" w:lineRule="auto"/>
              <w:rPr>
                <w:rFonts w:cs="Arial"/>
              </w:rPr>
            </w:pPr>
            <w:r>
              <w:rPr>
                <w:b/>
                <w:u w:val="single"/>
              </w:rPr>
              <w:t>Kryterium nie dotyczy naborów ogłaszanych w ramach ZIT</w:t>
            </w:r>
          </w:p>
        </w:tc>
        <w:tc>
          <w:tcPr>
            <w:tcW w:w="3969" w:type="dxa"/>
            <w:vAlign w:val="center"/>
          </w:tcPr>
          <w:p w:rsidR="005C71D7" w:rsidRDefault="005C71D7" w:rsidP="0040643F">
            <w:pPr>
              <w:jc w:val="center"/>
            </w:pPr>
            <w:r>
              <w:lastRenderedPageBreak/>
              <w:t>0 pkt -5 pkt</w:t>
            </w:r>
          </w:p>
          <w:p w:rsidR="005C71D7" w:rsidRPr="002B1EE9" w:rsidRDefault="005C71D7" w:rsidP="0040643F">
            <w:pPr>
              <w:autoSpaceDE w:val="0"/>
              <w:autoSpaceDN w:val="0"/>
              <w:adjustRightInd w:val="0"/>
              <w:spacing w:after="0" w:line="240" w:lineRule="auto"/>
              <w:jc w:val="center"/>
              <w:rPr>
                <w:rFonts w:cs="Arial"/>
              </w:rPr>
            </w:pPr>
            <w:r>
              <w:t>(0 punktów w kryterium nie oznacza odrzucenia wniosku)</w:t>
            </w:r>
          </w:p>
        </w:tc>
      </w:tr>
      <w:tr w:rsidR="00383310" w:rsidRPr="00DB4FBC" w:rsidTr="00CC447F">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40643F" w:rsidP="00CC447F">
            <w:pPr>
              <w:autoSpaceDE w:val="0"/>
              <w:autoSpaceDN w:val="0"/>
              <w:adjustRightInd w:val="0"/>
              <w:spacing w:after="0" w:line="240" w:lineRule="auto"/>
              <w:jc w:val="center"/>
              <w:rPr>
                <w:rFonts w:cs="Arial"/>
                <w:b/>
              </w:rPr>
            </w:pPr>
            <w:r>
              <w:rPr>
                <w:rFonts w:cs="Arial"/>
                <w:b/>
              </w:rPr>
              <w:t>2</w:t>
            </w:r>
            <w:r w:rsidR="00CC447F">
              <w:rPr>
                <w:rFonts w:cs="Arial"/>
                <w:b/>
              </w:rPr>
              <w:t>2</w:t>
            </w:r>
            <w:r w:rsidR="00383310" w:rsidRPr="00DB4FBC">
              <w:rPr>
                <w:rFonts w:cs="Arial"/>
                <w:b/>
              </w:rPr>
              <w:t xml:space="preserve"> pkt</w:t>
            </w:r>
          </w:p>
        </w:tc>
      </w:tr>
    </w:tbl>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lastRenderedPageBreak/>
              <w:t>Niespełnienie oznacza odrzucenia wniosku.</w:t>
            </w:r>
          </w:p>
        </w:tc>
      </w:tr>
    </w:tbl>
    <w:p w:rsidR="002B235A" w:rsidRDefault="002B235A" w:rsidP="006B1E7A">
      <w:pPr>
        <w:spacing w:after="120" w:line="240" w:lineRule="auto"/>
        <w:jc w:val="both"/>
        <w:outlineLvl w:val="2"/>
      </w:pPr>
      <w:bookmarkStart w:id="4" w:name="_Toc434236419"/>
    </w:p>
    <w:p w:rsidR="002177B4" w:rsidRDefault="002177B4" w:rsidP="006B1E7A">
      <w:pPr>
        <w:spacing w:after="120" w:line="240" w:lineRule="auto"/>
        <w:jc w:val="both"/>
        <w:outlineLvl w:val="2"/>
      </w:pPr>
    </w:p>
    <w:p w:rsidR="00281D54"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p w:rsidR="002C5449" w:rsidRDefault="003F42F4" w:rsidP="003012E6">
      <w:pPr>
        <w:tabs>
          <w:tab w:val="left" w:pos="6150"/>
        </w:tabs>
        <w:spacing w:line="240" w:lineRule="auto"/>
        <w:rPr>
          <w:rFonts w:eastAsia="Times New Roman" w:cs="Arial"/>
          <w:b/>
          <w:bCs/>
          <w:iCs/>
          <w:sz w:val="28"/>
          <w:szCs w:val="28"/>
          <w:u w:val="single"/>
        </w:rPr>
      </w:pPr>
      <w:r>
        <w:rPr>
          <w:rFonts w:eastAsia="Times New Roman" w:cs="Arial"/>
          <w:b/>
          <w:bCs/>
          <w:iCs/>
          <w:sz w:val="28"/>
          <w:szCs w:val="28"/>
          <w:u w:val="single"/>
        </w:rPr>
        <w:t>OŚ PRIORYTETOWA 4 – Środowisko</w:t>
      </w:r>
      <w:r w:rsidR="002C5449" w:rsidRPr="00207906">
        <w:rPr>
          <w:rFonts w:eastAsia="Times New Roman" w:cs="Arial"/>
          <w:b/>
          <w:bCs/>
          <w:iCs/>
          <w:sz w:val="28"/>
          <w:szCs w:val="28"/>
          <w:u w:val="single"/>
        </w:rPr>
        <w:t xml:space="preserve"> i zasoby</w:t>
      </w:r>
      <w:r w:rsidR="003012E6" w:rsidRPr="003F42F4">
        <w:rPr>
          <w:rFonts w:eastAsia="Times New Roman" w:cs="Arial"/>
          <w:b/>
          <w:bCs/>
          <w:iCs/>
          <w:sz w:val="28"/>
          <w:szCs w:val="28"/>
        </w:rPr>
        <w:tab/>
      </w:r>
    </w:p>
    <w:p w:rsidR="00143AE0" w:rsidRPr="007609B8" w:rsidRDefault="00143AE0" w:rsidP="00143AE0">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143AE0" w:rsidRPr="007609B8" w:rsidRDefault="00143AE0" w:rsidP="00143AE0">
      <w:pPr>
        <w:pStyle w:val="Default"/>
        <w:rPr>
          <w:rFonts w:eastAsia="Times New Roman" w:cs="Arial"/>
          <w:b/>
          <w:bCs/>
          <w:iCs/>
          <w:color w:val="auto"/>
          <w:sz w:val="22"/>
          <w:szCs w:val="22"/>
        </w:rPr>
      </w:pPr>
    </w:p>
    <w:p w:rsidR="00143AE0" w:rsidRPr="007609B8" w:rsidRDefault="00143AE0" w:rsidP="00143AE0">
      <w:pPr>
        <w:numPr>
          <w:ilvl w:val="0"/>
          <w:numId w:val="40"/>
        </w:numPr>
        <w:autoSpaceDE w:val="0"/>
        <w:autoSpaceDN w:val="0"/>
        <w:adjustRightInd w:val="0"/>
        <w:spacing w:after="0" w:line="240" w:lineRule="auto"/>
        <w:contextualSpacing/>
        <w:jc w:val="both"/>
      </w:pPr>
      <w:r w:rsidRPr="007609B8">
        <w:rPr>
          <w:rFonts w:cs="Calibri"/>
        </w:rPr>
        <w:t>Projekty dotyczące</w:t>
      </w:r>
      <w:r w:rsidRPr="007609B8">
        <w:t xml:space="preserve"> wsparcia jednostek ratowniczych włączonych do Krajowego Systemu Ratowniczo-Gaśniczego (KSRG), m.in.:</w:t>
      </w:r>
    </w:p>
    <w:p w:rsidR="00143AE0" w:rsidRPr="007609B8" w:rsidRDefault="00143AE0" w:rsidP="00143AE0">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143AE0" w:rsidRPr="007609B8" w:rsidRDefault="00143AE0" w:rsidP="00143AE0">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143AE0" w:rsidRPr="00A75BC6" w:rsidTr="003362F8">
        <w:trPr>
          <w:trHeight w:val="499"/>
          <w:tblHeader/>
        </w:trPr>
        <w:tc>
          <w:tcPr>
            <w:tcW w:w="709" w:type="dxa"/>
            <w:shd w:val="clear" w:color="auto" w:fill="auto"/>
            <w:vAlign w:val="center"/>
          </w:tcPr>
          <w:p w:rsidR="00143AE0" w:rsidRPr="00A75BC6" w:rsidRDefault="00143AE0" w:rsidP="003362F8">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143AE0" w:rsidRPr="00A75BC6" w:rsidRDefault="00143AE0" w:rsidP="003362F8">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143AE0" w:rsidRPr="00A75BC6" w:rsidRDefault="00143AE0" w:rsidP="003362F8">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143AE0" w:rsidRPr="00A75BC6" w:rsidRDefault="00143AE0" w:rsidP="003362F8">
            <w:pPr>
              <w:snapToGrid w:val="0"/>
              <w:spacing w:line="240" w:lineRule="auto"/>
              <w:ind w:left="142"/>
              <w:jc w:val="center"/>
              <w:rPr>
                <w:rFonts w:cs="Arial"/>
              </w:rPr>
            </w:pPr>
            <w:r w:rsidRPr="00A75BC6">
              <w:rPr>
                <w:rFonts w:eastAsia="Times New Roman" w:cs="Arial"/>
                <w:b/>
                <w:kern w:val="1"/>
              </w:rPr>
              <w:t>Opis znaczenia kryterium</w:t>
            </w:r>
          </w:p>
        </w:tc>
      </w:tr>
      <w:tr w:rsidR="00143AE0" w:rsidRPr="00A75BC6" w:rsidTr="003362F8">
        <w:trPr>
          <w:trHeight w:val="475"/>
        </w:trPr>
        <w:tc>
          <w:tcPr>
            <w:tcW w:w="709" w:type="dxa"/>
            <w:vAlign w:val="center"/>
          </w:tcPr>
          <w:p w:rsidR="00143AE0" w:rsidRPr="00A75BC6" w:rsidRDefault="00143AE0" w:rsidP="003362F8">
            <w:pPr>
              <w:snapToGrid w:val="0"/>
              <w:spacing w:line="240" w:lineRule="auto"/>
              <w:ind w:left="142"/>
              <w:rPr>
                <w:rFonts w:cs="Arial"/>
                <w:b/>
              </w:rPr>
            </w:pPr>
            <w:r w:rsidRPr="00A75BC6">
              <w:rPr>
                <w:rFonts w:cs="Arial"/>
                <w:b/>
              </w:rPr>
              <w:t>1.</w:t>
            </w:r>
          </w:p>
        </w:tc>
        <w:tc>
          <w:tcPr>
            <w:tcW w:w="3544" w:type="dxa"/>
            <w:vAlign w:val="center"/>
          </w:tcPr>
          <w:p w:rsidR="00143AE0" w:rsidRPr="00A75BC6" w:rsidRDefault="00143AE0" w:rsidP="003362F8">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143AE0" w:rsidRPr="00A75BC6" w:rsidRDefault="00143AE0" w:rsidP="003362F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143AE0" w:rsidRPr="00A75BC6" w:rsidRDefault="00143AE0" w:rsidP="003362F8">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143AE0" w:rsidRPr="00A75BC6" w:rsidRDefault="00143AE0" w:rsidP="00143AE0">
            <w:pPr>
              <w:numPr>
                <w:ilvl w:val="0"/>
                <w:numId w:val="38"/>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143AE0" w:rsidRPr="00A75BC6" w:rsidRDefault="00143AE0" w:rsidP="00143AE0">
            <w:pPr>
              <w:numPr>
                <w:ilvl w:val="0"/>
                <w:numId w:val="38"/>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143AE0" w:rsidRPr="00A75BC6" w:rsidRDefault="00143AE0" w:rsidP="003362F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143AE0" w:rsidRPr="00A75BC6" w:rsidRDefault="00143AE0" w:rsidP="003362F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143AE0" w:rsidRPr="00A75BC6" w:rsidRDefault="00143AE0" w:rsidP="003362F8">
            <w:pPr>
              <w:pStyle w:val="Default"/>
              <w:jc w:val="both"/>
              <w:rPr>
                <w:rFonts w:asciiTheme="minorHAnsi" w:eastAsia="Times New Roman" w:hAnsiTheme="minorHAnsi" w:cs="Arial"/>
                <w:color w:val="auto"/>
                <w:sz w:val="22"/>
                <w:szCs w:val="22"/>
              </w:rPr>
            </w:pPr>
          </w:p>
          <w:p w:rsidR="00143AE0" w:rsidRPr="00A75BC6" w:rsidRDefault="00143AE0" w:rsidP="003362F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143AE0" w:rsidRPr="00A75BC6" w:rsidRDefault="00143AE0" w:rsidP="003362F8">
            <w:pPr>
              <w:autoSpaceDE w:val="0"/>
              <w:autoSpaceDN w:val="0"/>
              <w:adjustRightInd w:val="0"/>
              <w:spacing w:after="0" w:line="240" w:lineRule="auto"/>
              <w:jc w:val="center"/>
              <w:rPr>
                <w:rFonts w:cs="Arial"/>
              </w:rPr>
            </w:pPr>
            <w:r w:rsidRPr="00A75BC6">
              <w:rPr>
                <w:rFonts w:cs="Arial"/>
              </w:rPr>
              <w:t>0-2 pkt</w:t>
            </w:r>
          </w:p>
          <w:p w:rsidR="00143AE0" w:rsidRPr="00A75BC6" w:rsidRDefault="00143AE0" w:rsidP="003362F8">
            <w:pPr>
              <w:autoSpaceDE w:val="0"/>
              <w:autoSpaceDN w:val="0"/>
              <w:adjustRightInd w:val="0"/>
              <w:spacing w:after="0" w:line="240" w:lineRule="auto"/>
              <w:jc w:val="center"/>
              <w:rPr>
                <w:rFonts w:cs="Arial"/>
              </w:rPr>
            </w:pPr>
          </w:p>
          <w:p w:rsidR="00143AE0" w:rsidRPr="00A75BC6" w:rsidRDefault="00143AE0" w:rsidP="003362F8">
            <w:pPr>
              <w:autoSpaceDE w:val="0"/>
              <w:autoSpaceDN w:val="0"/>
              <w:adjustRightInd w:val="0"/>
              <w:spacing w:after="0" w:line="240" w:lineRule="auto"/>
              <w:jc w:val="center"/>
              <w:rPr>
                <w:rFonts w:cs="Arial"/>
              </w:rPr>
            </w:pPr>
            <w:r w:rsidRPr="00A75BC6">
              <w:rPr>
                <w:rFonts w:cs="Arial"/>
              </w:rPr>
              <w:t>(0 punktów w kryterium nie oznacza</w:t>
            </w:r>
          </w:p>
          <w:p w:rsidR="00143AE0" w:rsidRPr="00A75BC6" w:rsidRDefault="00143AE0" w:rsidP="003362F8">
            <w:pPr>
              <w:snapToGrid w:val="0"/>
              <w:spacing w:line="240" w:lineRule="auto"/>
              <w:ind w:left="142"/>
              <w:jc w:val="center"/>
              <w:rPr>
                <w:rFonts w:cs="Arial"/>
              </w:rPr>
            </w:pPr>
            <w:r w:rsidRPr="00A75BC6">
              <w:rPr>
                <w:rFonts w:cs="Arial"/>
              </w:rPr>
              <w:t>odrzucenia wniosku)</w:t>
            </w:r>
          </w:p>
        </w:tc>
      </w:tr>
      <w:tr w:rsidR="00143AE0" w:rsidRPr="00A75BC6" w:rsidTr="003362F8">
        <w:trPr>
          <w:trHeight w:val="952"/>
        </w:trPr>
        <w:tc>
          <w:tcPr>
            <w:tcW w:w="709" w:type="dxa"/>
            <w:vAlign w:val="center"/>
          </w:tcPr>
          <w:p w:rsidR="00143AE0" w:rsidRPr="00A75BC6" w:rsidRDefault="00143AE0" w:rsidP="003362F8">
            <w:pPr>
              <w:snapToGrid w:val="0"/>
              <w:spacing w:line="240" w:lineRule="auto"/>
              <w:ind w:left="142"/>
              <w:rPr>
                <w:rFonts w:cs="Arial"/>
                <w:b/>
              </w:rPr>
            </w:pPr>
            <w:r w:rsidRPr="00A75BC6">
              <w:rPr>
                <w:rFonts w:cs="Arial"/>
                <w:b/>
              </w:rPr>
              <w:lastRenderedPageBreak/>
              <w:t>2.</w:t>
            </w:r>
          </w:p>
        </w:tc>
        <w:tc>
          <w:tcPr>
            <w:tcW w:w="3544" w:type="dxa"/>
            <w:vAlign w:val="center"/>
          </w:tcPr>
          <w:p w:rsidR="00143AE0" w:rsidRPr="00A75BC6" w:rsidRDefault="00143AE0" w:rsidP="003362F8">
            <w:pPr>
              <w:spacing w:before="120" w:after="120" w:line="240" w:lineRule="auto"/>
              <w:rPr>
                <w:rFonts w:cs="Arial"/>
                <w:b/>
              </w:rPr>
            </w:pPr>
            <w:r w:rsidRPr="00A75BC6">
              <w:rPr>
                <w:rFonts w:cs="Arial"/>
                <w:b/>
              </w:rPr>
              <w:t>Dotychczasowe dofinansowanie zakupu sprzętu</w:t>
            </w:r>
          </w:p>
          <w:p w:rsidR="00143AE0" w:rsidRPr="00A75BC6" w:rsidRDefault="00143AE0" w:rsidP="003362F8">
            <w:pPr>
              <w:pStyle w:val="Default"/>
              <w:rPr>
                <w:rFonts w:asciiTheme="minorHAnsi" w:eastAsia="Times New Roman" w:hAnsiTheme="minorHAnsi" w:cs="Arial"/>
                <w:b/>
                <w:color w:val="auto"/>
                <w:sz w:val="22"/>
                <w:szCs w:val="22"/>
              </w:rPr>
            </w:pPr>
          </w:p>
        </w:tc>
        <w:tc>
          <w:tcPr>
            <w:tcW w:w="6378" w:type="dxa"/>
          </w:tcPr>
          <w:p w:rsidR="00143AE0" w:rsidRPr="00A75BC6" w:rsidRDefault="00143AE0" w:rsidP="003362F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143AE0" w:rsidRPr="00A75BC6" w:rsidRDefault="00143AE0" w:rsidP="003362F8">
            <w:pPr>
              <w:spacing w:after="0" w:line="240" w:lineRule="auto"/>
            </w:pPr>
          </w:p>
          <w:p w:rsidR="00143AE0" w:rsidRPr="00A75BC6" w:rsidRDefault="00143AE0" w:rsidP="003362F8">
            <w:pPr>
              <w:spacing w:after="0" w:line="240" w:lineRule="auto"/>
              <w:rPr>
                <w:rFonts w:cs="Arial"/>
              </w:rPr>
            </w:pPr>
            <w:r w:rsidRPr="00A75BC6">
              <w:t>J</w:t>
            </w:r>
            <w:r w:rsidRPr="00A75BC6">
              <w:rPr>
                <w:rFonts w:cs="Arial"/>
              </w:rPr>
              <w:t>ednostka ratownicza:</w:t>
            </w:r>
          </w:p>
          <w:p w:rsidR="00143AE0" w:rsidRPr="00A75BC6" w:rsidRDefault="00143AE0" w:rsidP="003362F8">
            <w:pPr>
              <w:spacing w:after="0" w:line="240" w:lineRule="auto"/>
              <w:ind w:left="306"/>
              <w:rPr>
                <w:rFonts w:cs="Arial"/>
              </w:rPr>
            </w:pPr>
          </w:p>
          <w:p w:rsidR="00143AE0" w:rsidRPr="00A75BC6" w:rsidRDefault="00143AE0" w:rsidP="00143AE0">
            <w:pPr>
              <w:numPr>
                <w:ilvl w:val="0"/>
                <w:numId w:val="39"/>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143AE0" w:rsidRPr="00A75BC6" w:rsidRDefault="00143AE0" w:rsidP="00143AE0">
            <w:pPr>
              <w:numPr>
                <w:ilvl w:val="0"/>
                <w:numId w:val="39"/>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143AE0" w:rsidRPr="00A75BC6" w:rsidRDefault="00143AE0" w:rsidP="003362F8">
            <w:pPr>
              <w:spacing w:after="0" w:line="240" w:lineRule="auto"/>
              <w:ind w:left="306"/>
              <w:rPr>
                <w:rFonts w:cs="Arial"/>
              </w:rPr>
            </w:pPr>
          </w:p>
          <w:p w:rsidR="00143AE0" w:rsidRPr="00A75BC6" w:rsidRDefault="00143AE0" w:rsidP="003362F8">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143AE0" w:rsidRPr="00A75BC6" w:rsidRDefault="00143AE0" w:rsidP="003362F8">
            <w:pPr>
              <w:spacing w:after="0" w:line="240" w:lineRule="auto"/>
              <w:jc w:val="both"/>
              <w:rPr>
                <w:rFonts w:cs="Arial"/>
              </w:rPr>
            </w:pPr>
          </w:p>
          <w:p w:rsidR="00143AE0" w:rsidRPr="00A75BC6" w:rsidRDefault="00143AE0" w:rsidP="003362F8">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143AE0" w:rsidRPr="00A75BC6" w:rsidRDefault="00143AE0" w:rsidP="003362F8">
            <w:pPr>
              <w:autoSpaceDE w:val="0"/>
              <w:autoSpaceDN w:val="0"/>
              <w:adjustRightInd w:val="0"/>
              <w:spacing w:after="0" w:line="240" w:lineRule="auto"/>
              <w:jc w:val="center"/>
              <w:rPr>
                <w:rFonts w:cs="Arial"/>
              </w:rPr>
            </w:pPr>
            <w:r w:rsidRPr="00A75BC6">
              <w:rPr>
                <w:rFonts w:cs="Arial"/>
              </w:rPr>
              <w:t>0-2 pkt</w:t>
            </w:r>
          </w:p>
          <w:p w:rsidR="00143AE0" w:rsidRPr="00A75BC6" w:rsidRDefault="00143AE0" w:rsidP="003362F8">
            <w:pPr>
              <w:autoSpaceDE w:val="0"/>
              <w:autoSpaceDN w:val="0"/>
              <w:adjustRightInd w:val="0"/>
              <w:spacing w:after="0" w:line="240" w:lineRule="auto"/>
              <w:jc w:val="center"/>
              <w:rPr>
                <w:rFonts w:cs="Arial"/>
              </w:rPr>
            </w:pPr>
          </w:p>
          <w:p w:rsidR="00143AE0" w:rsidRPr="00A75BC6" w:rsidRDefault="00143AE0" w:rsidP="003362F8">
            <w:pPr>
              <w:autoSpaceDE w:val="0"/>
              <w:autoSpaceDN w:val="0"/>
              <w:adjustRightInd w:val="0"/>
              <w:spacing w:after="0" w:line="240" w:lineRule="auto"/>
              <w:jc w:val="center"/>
              <w:rPr>
                <w:rFonts w:cs="Arial"/>
              </w:rPr>
            </w:pPr>
            <w:r w:rsidRPr="00A75BC6">
              <w:rPr>
                <w:rFonts w:cs="Arial"/>
              </w:rPr>
              <w:t>(0 punktów w kryterium nie oznacza</w:t>
            </w:r>
          </w:p>
          <w:p w:rsidR="00143AE0" w:rsidRPr="00A75BC6" w:rsidRDefault="00143AE0" w:rsidP="003362F8">
            <w:pPr>
              <w:snapToGrid w:val="0"/>
              <w:spacing w:line="240" w:lineRule="auto"/>
              <w:ind w:left="142"/>
              <w:jc w:val="center"/>
              <w:rPr>
                <w:rFonts w:cs="Arial"/>
              </w:rPr>
            </w:pPr>
            <w:r w:rsidRPr="00A75BC6">
              <w:rPr>
                <w:rFonts w:cs="Arial"/>
              </w:rPr>
              <w:t>odrzucenia wniosku)</w:t>
            </w:r>
          </w:p>
        </w:tc>
      </w:tr>
      <w:tr w:rsidR="00143AE0" w:rsidRPr="00A75BC6" w:rsidTr="003362F8">
        <w:trPr>
          <w:trHeight w:val="952"/>
        </w:trPr>
        <w:tc>
          <w:tcPr>
            <w:tcW w:w="709" w:type="dxa"/>
            <w:vAlign w:val="center"/>
          </w:tcPr>
          <w:p w:rsidR="00143AE0" w:rsidRPr="00A75BC6" w:rsidRDefault="00143AE0" w:rsidP="003362F8">
            <w:pPr>
              <w:snapToGrid w:val="0"/>
              <w:spacing w:line="240" w:lineRule="auto"/>
              <w:ind w:left="142"/>
              <w:rPr>
                <w:rFonts w:cs="Arial"/>
                <w:b/>
              </w:rPr>
            </w:pPr>
            <w:r w:rsidRPr="00A75BC6">
              <w:rPr>
                <w:rFonts w:cs="Arial"/>
                <w:b/>
              </w:rPr>
              <w:t>3</w:t>
            </w:r>
          </w:p>
        </w:tc>
        <w:tc>
          <w:tcPr>
            <w:tcW w:w="3544" w:type="dxa"/>
            <w:vAlign w:val="center"/>
          </w:tcPr>
          <w:p w:rsidR="00143AE0" w:rsidRPr="00A75BC6" w:rsidRDefault="00143AE0" w:rsidP="003362F8">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143AE0" w:rsidRPr="00A75BC6" w:rsidRDefault="00143AE0" w:rsidP="003362F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143AE0" w:rsidRPr="00A75BC6" w:rsidRDefault="00143AE0" w:rsidP="003362F8">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143AE0" w:rsidRPr="00A75BC6" w:rsidRDefault="00143AE0" w:rsidP="003362F8">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143AE0" w:rsidRPr="00A75BC6" w:rsidRDefault="00143AE0" w:rsidP="003362F8">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143AE0" w:rsidRPr="00A75BC6" w:rsidRDefault="00143AE0" w:rsidP="003362F8">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143AE0" w:rsidRPr="00A75BC6" w:rsidRDefault="00143AE0" w:rsidP="003362F8">
            <w:pPr>
              <w:spacing w:before="120" w:after="120" w:line="240" w:lineRule="auto"/>
              <w:ind w:right="33"/>
              <w:jc w:val="both"/>
              <w:rPr>
                <w:rFonts w:eastAsia="Times New Roman" w:cs="Arial"/>
              </w:rPr>
            </w:pPr>
            <w:r w:rsidRPr="00A75BC6">
              <w:rPr>
                <w:rFonts w:eastAsia="Times New Roman" w:cs="Arial"/>
              </w:rPr>
              <w:t xml:space="preserve">Działania ratowniczo – gaśnicze dotyczą wyjazdów według </w:t>
            </w:r>
            <w:r w:rsidRPr="00A75BC6">
              <w:rPr>
                <w:rFonts w:eastAsia="Times New Roman" w:cs="Arial"/>
              </w:rPr>
              <w:lastRenderedPageBreak/>
              <w:t>następujących rodzajów zagrożeń: pożary, miejscowe zagrożenia oraz alarmy fałszywe.</w:t>
            </w:r>
          </w:p>
          <w:p w:rsidR="00143AE0" w:rsidRPr="00A75BC6" w:rsidRDefault="00143AE0" w:rsidP="003362F8">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143AE0" w:rsidRPr="00A75BC6" w:rsidRDefault="00143AE0" w:rsidP="003362F8">
            <w:pPr>
              <w:pStyle w:val="Default"/>
              <w:jc w:val="both"/>
              <w:rPr>
                <w:rFonts w:asciiTheme="minorHAnsi" w:hAnsiTheme="minorHAnsi" w:cs="Arial"/>
                <w:color w:val="auto"/>
                <w:sz w:val="22"/>
                <w:szCs w:val="22"/>
              </w:rPr>
            </w:pPr>
          </w:p>
          <w:p w:rsidR="00143AE0" w:rsidRPr="00A75BC6" w:rsidRDefault="00143AE0" w:rsidP="003362F8">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143AE0" w:rsidRPr="00A75BC6" w:rsidRDefault="00143AE0" w:rsidP="003362F8">
            <w:pPr>
              <w:pStyle w:val="Default"/>
              <w:jc w:val="both"/>
              <w:rPr>
                <w:rFonts w:asciiTheme="minorHAnsi" w:hAnsiTheme="minorHAnsi" w:cs="Arial"/>
                <w:color w:val="auto"/>
                <w:sz w:val="22"/>
                <w:szCs w:val="22"/>
              </w:rPr>
            </w:pPr>
          </w:p>
          <w:p w:rsidR="00143AE0" w:rsidRPr="00A75BC6" w:rsidRDefault="00143AE0" w:rsidP="003362F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143AE0" w:rsidRPr="00A75BC6" w:rsidRDefault="00143AE0" w:rsidP="003362F8">
            <w:pPr>
              <w:pStyle w:val="Default"/>
              <w:jc w:val="both"/>
              <w:rPr>
                <w:rFonts w:asciiTheme="minorHAnsi" w:eastAsia="Times New Roman" w:hAnsiTheme="minorHAnsi" w:cs="Arial"/>
                <w:color w:val="auto"/>
                <w:sz w:val="22"/>
                <w:szCs w:val="22"/>
              </w:rPr>
            </w:pPr>
          </w:p>
        </w:tc>
        <w:tc>
          <w:tcPr>
            <w:tcW w:w="3544" w:type="dxa"/>
            <w:vAlign w:val="center"/>
          </w:tcPr>
          <w:p w:rsidR="00143AE0" w:rsidRPr="00A75BC6" w:rsidRDefault="00143AE0" w:rsidP="003362F8">
            <w:pPr>
              <w:autoSpaceDE w:val="0"/>
              <w:autoSpaceDN w:val="0"/>
              <w:adjustRightInd w:val="0"/>
              <w:spacing w:after="0" w:line="240" w:lineRule="auto"/>
              <w:jc w:val="center"/>
              <w:rPr>
                <w:rFonts w:cs="Arial"/>
              </w:rPr>
            </w:pPr>
            <w:r w:rsidRPr="00A75BC6">
              <w:rPr>
                <w:rFonts w:cs="Arial"/>
              </w:rPr>
              <w:lastRenderedPageBreak/>
              <w:t>0-2 pkt</w:t>
            </w:r>
          </w:p>
          <w:p w:rsidR="00143AE0" w:rsidRPr="00A75BC6" w:rsidRDefault="00143AE0" w:rsidP="003362F8">
            <w:pPr>
              <w:autoSpaceDE w:val="0"/>
              <w:autoSpaceDN w:val="0"/>
              <w:adjustRightInd w:val="0"/>
              <w:spacing w:after="0" w:line="240" w:lineRule="auto"/>
              <w:jc w:val="center"/>
              <w:rPr>
                <w:rFonts w:cs="Arial"/>
              </w:rPr>
            </w:pPr>
          </w:p>
          <w:p w:rsidR="00143AE0" w:rsidRPr="00A75BC6" w:rsidRDefault="00143AE0" w:rsidP="003362F8">
            <w:pPr>
              <w:autoSpaceDE w:val="0"/>
              <w:autoSpaceDN w:val="0"/>
              <w:adjustRightInd w:val="0"/>
              <w:spacing w:after="0" w:line="240" w:lineRule="auto"/>
              <w:jc w:val="center"/>
              <w:rPr>
                <w:rFonts w:cs="Arial"/>
              </w:rPr>
            </w:pPr>
            <w:r w:rsidRPr="00A75BC6">
              <w:rPr>
                <w:rFonts w:cs="Arial"/>
              </w:rPr>
              <w:t>(0 punktów w kryterium nie oznacza</w:t>
            </w:r>
          </w:p>
          <w:p w:rsidR="00143AE0" w:rsidRPr="00A75BC6" w:rsidRDefault="00143AE0" w:rsidP="003362F8">
            <w:pPr>
              <w:snapToGrid w:val="0"/>
              <w:spacing w:line="240" w:lineRule="auto"/>
              <w:ind w:left="142"/>
              <w:jc w:val="center"/>
              <w:rPr>
                <w:rFonts w:cs="Arial"/>
              </w:rPr>
            </w:pPr>
            <w:r w:rsidRPr="00A75BC6">
              <w:rPr>
                <w:rFonts w:cs="Arial"/>
              </w:rPr>
              <w:t>odrzucenia wniosku)</w:t>
            </w:r>
          </w:p>
        </w:tc>
      </w:tr>
      <w:tr w:rsidR="00143AE0" w:rsidRPr="00A75BC6" w:rsidTr="003362F8">
        <w:trPr>
          <w:trHeight w:val="952"/>
        </w:trPr>
        <w:tc>
          <w:tcPr>
            <w:tcW w:w="709" w:type="dxa"/>
            <w:vAlign w:val="center"/>
          </w:tcPr>
          <w:p w:rsidR="00143AE0" w:rsidRPr="00A75BC6" w:rsidRDefault="00143AE0" w:rsidP="003362F8">
            <w:pPr>
              <w:snapToGrid w:val="0"/>
              <w:spacing w:line="240" w:lineRule="auto"/>
              <w:ind w:left="142"/>
              <w:rPr>
                <w:rFonts w:cs="Arial"/>
                <w:b/>
              </w:rPr>
            </w:pPr>
            <w:r w:rsidRPr="00A75BC6">
              <w:rPr>
                <w:rFonts w:cs="Arial"/>
                <w:b/>
              </w:rPr>
              <w:lastRenderedPageBreak/>
              <w:t>4.</w:t>
            </w:r>
          </w:p>
        </w:tc>
        <w:tc>
          <w:tcPr>
            <w:tcW w:w="3544" w:type="dxa"/>
            <w:vAlign w:val="center"/>
          </w:tcPr>
          <w:p w:rsidR="00143AE0" w:rsidRPr="00A75BC6" w:rsidRDefault="00143AE0" w:rsidP="003362F8">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143AE0" w:rsidRPr="00A75BC6" w:rsidRDefault="00143AE0" w:rsidP="003362F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143AE0" w:rsidRPr="00A75BC6" w:rsidRDefault="00143AE0" w:rsidP="003362F8">
            <w:pPr>
              <w:pStyle w:val="Default"/>
              <w:jc w:val="both"/>
              <w:rPr>
                <w:rFonts w:asciiTheme="minorHAnsi" w:hAnsiTheme="minorHAnsi" w:cs="Arial"/>
                <w:color w:val="auto"/>
                <w:sz w:val="22"/>
                <w:szCs w:val="22"/>
              </w:rPr>
            </w:pPr>
          </w:p>
          <w:p w:rsidR="00143AE0" w:rsidRPr="00A75BC6" w:rsidRDefault="00143AE0" w:rsidP="00143AE0">
            <w:pPr>
              <w:pStyle w:val="Default"/>
              <w:numPr>
                <w:ilvl w:val="0"/>
                <w:numId w:val="41"/>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143AE0" w:rsidRPr="00A75BC6" w:rsidRDefault="00143AE0" w:rsidP="003362F8">
            <w:pPr>
              <w:pStyle w:val="Default"/>
              <w:ind w:left="720"/>
              <w:jc w:val="both"/>
              <w:rPr>
                <w:rFonts w:asciiTheme="minorHAnsi" w:hAnsiTheme="minorHAnsi"/>
                <w:color w:val="auto"/>
                <w:sz w:val="22"/>
                <w:szCs w:val="22"/>
              </w:rPr>
            </w:pPr>
          </w:p>
          <w:p w:rsidR="00143AE0" w:rsidRPr="00A75BC6" w:rsidRDefault="00143AE0" w:rsidP="003362F8">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143AE0" w:rsidRPr="00A75BC6" w:rsidRDefault="00143AE0" w:rsidP="003362F8">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143AE0" w:rsidRPr="00A75BC6" w:rsidRDefault="00143AE0" w:rsidP="003362F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143AE0" w:rsidRPr="00A75BC6" w:rsidRDefault="00143AE0" w:rsidP="003362F8">
            <w:pPr>
              <w:pStyle w:val="Default"/>
              <w:jc w:val="both"/>
              <w:rPr>
                <w:rFonts w:asciiTheme="minorHAnsi" w:eastAsia="Times New Roman" w:hAnsiTheme="minorHAnsi" w:cs="Arial"/>
                <w:color w:val="auto"/>
                <w:sz w:val="22"/>
                <w:szCs w:val="22"/>
              </w:rPr>
            </w:pPr>
          </w:p>
          <w:p w:rsidR="00143AE0" w:rsidRPr="00A75BC6" w:rsidRDefault="00143AE0" w:rsidP="003362F8">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143AE0" w:rsidRPr="00A75BC6" w:rsidRDefault="00143AE0" w:rsidP="003362F8">
            <w:pPr>
              <w:autoSpaceDE w:val="0"/>
              <w:autoSpaceDN w:val="0"/>
              <w:adjustRightInd w:val="0"/>
              <w:spacing w:after="0" w:line="240" w:lineRule="auto"/>
              <w:jc w:val="center"/>
              <w:rPr>
                <w:rFonts w:cs="Arial"/>
              </w:rPr>
            </w:pPr>
            <w:r w:rsidRPr="00A75BC6">
              <w:rPr>
                <w:rFonts w:cs="Arial"/>
              </w:rPr>
              <w:t>0-1 pkt</w:t>
            </w:r>
          </w:p>
          <w:p w:rsidR="00143AE0" w:rsidRPr="00A75BC6" w:rsidRDefault="00143AE0" w:rsidP="003362F8">
            <w:pPr>
              <w:autoSpaceDE w:val="0"/>
              <w:autoSpaceDN w:val="0"/>
              <w:adjustRightInd w:val="0"/>
              <w:spacing w:after="0" w:line="240" w:lineRule="auto"/>
              <w:jc w:val="center"/>
              <w:rPr>
                <w:rFonts w:cs="Arial"/>
              </w:rPr>
            </w:pPr>
          </w:p>
          <w:p w:rsidR="00143AE0" w:rsidRPr="00A75BC6" w:rsidRDefault="00143AE0" w:rsidP="003362F8">
            <w:pPr>
              <w:autoSpaceDE w:val="0"/>
              <w:autoSpaceDN w:val="0"/>
              <w:adjustRightInd w:val="0"/>
              <w:spacing w:after="0" w:line="240" w:lineRule="auto"/>
              <w:jc w:val="center"/>
              <w:rPr>
                <w:rFonts w:cs="Arial"/>
              </w:rPr>
            </w:pPr>
            <w:r w:rsidRPr="00A75BC6">
              <w:rPr>
                <w:rFonts w:cs="Arial"/>
              </w:rPr>
              <w:t>(0 punktów w kryterium nie oznacza</w:t>
            </w:r>
          </w:p>
          <w:p w:rsidR="00143AE0" w:rsidRPr="00A75BC6" w:rsidRDefault="00143AE0" w:rsidP="003362F8">
            <w:pPr>
              <w:autoSpaceDE w:val="0"/>
              <w:autoSpaceDN w:val="0"/>
              <w:adjustRightInd w:val="0"/>
              <w:spacing w:after="0" w:line="240" w:lineRule="auto"/>
              <w:jc w:val="center"/>
              <w:rPr>
                <w:rFonts w:cs="Arial"/>
                <w:strike/>
              </w:rPr>
            </w:pPr>
            <w:r w:rsidRPr="00A75BC6">
              <w:rPr>
                <w:rFonts w:cs="Arial"/>
              </w:rPr>
              <w:t>odrzucenia wniosku)</w:t>
            </w:r>
          </w:p>
        </w:tc>
      </w:tr>
      <w:tr w:rsidR="00143AE0" w:rsidRPr="00A75BC6" w:rsidTr="003362F8">
        <w:trPr>
          <w:trHeight w:val="952"/>
        </w:trPr>
        <w:tc>
          <w:tcPr>
            <w:tcW w:w="709" w:type="dxa"/>
            <w:vAlign w:val="center"/>
          </w:tcPr>
          <w:p w:rsidR="00143AE0" w:rsidRPr="00A75BC6" w:rsidRDefault="00143AE0" w:rsidP="003362F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7.</w:t>
            </w:r>
          </w:p>
        </w:tc>
        <w:tc>
          <w:tcPr>
            <w:tcW w:w="3544" w:type="dxa"/>
            <w:vAlign w:val="center"/>
          </w:tcPr>
          <w:p w:rsidR="00143AE0" w:rsidRPr="00A75BC6" w:rsidRDefault="00143AE0" w:rsidP="003362F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143AE0" w:rsidRPr="00A75BC6" w:rsidRDefault="00143AE0" w:rsidP="003362F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143AE0" w:rsidRPr="00A75BC6" w:rsidRDefault="00143AE0" w:rsidP="003362F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143AE0" w:rsidRPr="00A75BC6" w:rsidRDefault="00143AE0" w:rsidP="003362F8">
            <w:pPr>
              <w:pStyle w:val="Standard"/>
              <w:jc w:val="both"/>
              <w:rPr>
                <w:rFonts w:asciiTheme="minorHAnsi" w:hAnsiTheme="minorHAnsi"/>
                <w:sz w:val="22"/>
                <w:szCs w:val="22"/>
              </w:rPr>
            </w:pPr>
          </w:p>
          <w:p w:rsidR="00143AE0" w:rsidRPr="00A75BC6" w:rsidRDefault="00143AE0" w:rsidP="003362F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143AE0" w:rsidRPr="00A75BC6" w:rsidRDefault="00143AE0" w:rsidP="00143AE0">
            <w:pPr>
              <w:pStyle w:val="Standard"/>
              <w:widowControl/>
              <w:numPr>
                <w:ilvl w:val="0"/>
                <w:numId w:val="44"/>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143AE0" w:rsidRPr="00A75BC6" w:rsidRDefault="00143AE0" w:rsidP="00143AE0">
            <w:pPr>
              <w:pStyle w:val="Standard"/>
              <w:widowControl/>
              <w:numPr>
                <w:ilvl w:val="0"/>
                <w:numId w:val="44"/>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143AE0" w:rsidRPr="00A75BC6" w:rsidRDefault="00143AE0" w:rsidP="00143AE0">
            <w:pPr>
              <w:pStyle w:val="Standard"/>
              <w:widowControl/>
              <w:numPr>
                <w:ilvl w:val="0"/>
                <w:numId w:val="44"/>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143AE0" w:rsidRPr="00A75BC6" w:rsidRDefault="00143AE0" w:rsidP="00143AE0">
            <w:pPr>
              <w:pStyle w:val="Standard"/>
              <w:widowControl/>
              <w:numPr>
                <w:ilvl w:val="0"/>
                <w:numId w:val="44"/>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143AE0" w:rsidRPr="00A75BC6" w:rsidRDefault="00143AE0" w:rsidP="003362F8">
            <w:pPr>
              <w:pStyle w:val="Standard"/>
              <w:jc w:val="both"/>
              <w:rPr>
                <w:rFonts w:asciiTheme="minorHAnsi" w:hAnsiTheme="minorHAnsi"/>
                <w:sz w:val="22"/>
                <w:szCs w:val="22"/>
              </w:rPr>
            </w:pPr>
          </w:p>
          <w:p w:rsidR="00143AE0" w:rsidRPr="00A75BC6" w:rsidRDefault="00143AE0" w:rsidP="003362F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143AE0" w:rsidRPr="00A75BC6" w:rsidRDefault="00143AE0" w:rsidP="003362F8">
            <w:pPr>
              <w:pStyle w:val="Standard"/>
              <w:jc w:val="both"/>
              <w:rPr>
                <w:rFonts w:asciiTheme="minorHAnsi" w:hAnsiTheme="minorHAnsi"/>
                <w:sz w:val="22"/>
                <w:szCs w:val="22"/>
              </w:rPr>
            </w:pPr>
          </w:p>
          <w:p w:rsidR="00143AE0" w:rsidRPr="00A75BC6" w:rsidRDefault="00143AE0" w:rsidP="003362F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143AE0" w:rsidRPr="00A75BC6" w:rsidRDefault="00143AE0" w:rsidP="003362F8">
            <w:pPr>
              <w:pStyle w:val="Default"/>
              <w:jc w:val="both"/>
              <w:rPr>
                <w:rFonts w:asciiTheme="minorHAnsi" w:hAnsiTheme="minorHAnsi" w:cs="Arial"/>
                <w:color w:val="auto"/>
                <w:sz w:val="22"/>
                <w:szCs w:val="22"/>
              </w:rPr>
            </w:pPr>
          </w:p>
        </w:tc>
        <w:tc>
          <w:tcPr>
            <w:tcW w:w="3544" w:type="dxa"/>
            <w:vAlign w:val="center"/>
          </w:tcPr>
          <w:p w:rsidR="00143AE0" w:rsidRPr="00A75BC6" w:rsidRDefault="00143AE0" w:rsidP="003362F8">
            <w:pPr>
              <w:autoSpaceDE w:val="0"/>
              <w:autoSpaceDN w:val="0"/>
              <w:adjustRightInd w:val="0"/>
              <w:spacing w:after="0" w:line="240" w:lineRule="auto"/>
              <w:jc w:val="center"/>
              <w:rPr>
                <w:rFonts w:cs="Arial"/>
              </w:rPr>
            </w:pPr>
            <w:r w:rsidRPr="00A75BC6">
              <w:rPr>
                <w:rFonts w:cs="Arial"/>
              </w:rPr>
              <w:t>0-3 pkt</w:t>
            </w:r>
          </w:p>
          <w:p w:rsidR="00143AE0" w:rsidRPr="00A75BC6" w:rsidRDefault="00143AE0" w:rsidP="003362F8">
            <w:pPr>
              <w:autoSpaceDE w:val="0"/>
              <w:autoSpaceDN w:val="0"/>
              <w:adjustRightInd w:val="0"/>
              <w:spacing w:after="0" w:line="240" w:lineRule="auto"/>
              <w:jc w:val="center"/>
              <w:rPr>
                <w:rFonts w:cs="Arial"/>
              </w:rPr>
            </w:pPr>
          </w:p>
          <w:p w:rsidR="00143AE0" w:rsidRPr="00A75BC6" w:rsidRDefault="00143AE0" w:rsidP="003362F8">
            <w:pPr>
              <w:autoSpaceDE w:val="0"/>
              <w:autoSpaceDN w:val="0"/>
              <w:adjustRightInd w:val="0"/>
              <w:spacing w:after="0" w:line="240" w:lineRule="auto"/>
              <w:jc w:val="center"/>
              <w:rPr>
                <w:rFonts w:cs="Arial"/>
              </w:rPr>
            </w:pPr>
            <w:r w:rsidRPr="00A75BC6">
              <w:rPr>
                <w:rFonts w:cs="Arial"/>
              </w:rPr>
              <w:t>(0 punktów w kryterium nie oznacza</w:t>
            </w:r>
          </w:p>
          <w:p w:rsidR="00143AE0" w:rsidRPr="00A75BC6" w:rsidRDefault="00143AE0" w:rsidP="003362F8">
            <w:pPr>
              <w:autoSpaceDE w:val="0"/>
              <w:autoSpaceDN w:val="0"/>
              <w:adjustRightInd w:val="0"/>
              <w:spacing w:after="0" w:line="240" w:lineRule="auto"/>
              <w:jc w:val="center"/>
              <w:rPr>
                <w:rFonts w:cs="Arial"/>
              </w:rPr>
            </w:pPr>
            <w:r w:rsidRPr="00A75BC6">
              <w:rPr>
                <w:rFonts w:cs="Arial"/>
              </w:rPr>
              <w:t>odrzucenia wniosku)</w:t>
            </w:r>
          </w:p>
        </w:tc>
      </w:tr>
      <w:tr w:rsidR="00143AE0" w:rsidRPr="00A75BC6" w:rsidTr="003362F8">
        <w:trPr>
          <w:trHeight w:val="952"/>
        </w:trPr>
        <w:tc>
          <w:tcPr>
            <w:tcW w:w="10631" w:type="dxa"/>
            <w:gridSpan w:val="3"/>
            <w:vAlign w:val="center"/>
          </w:tcPr>
          <w:p w:rsidR="00143AE0" w:rsidRPr="00A75BC6" w:rsidRDefault="00143AE0" w:rsidP="003362F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143AE0" w:rsidRPr="00A75BC6" w:rsidRDefault="00143AE0" w:rsidP="003362F8">
            <w:pPr>
              <w:autoSpaceDE w:val="0"/>
              <w:autoSpaceDN w:val="0"/>
              <w:adjustRightInd w:val="0"/>
              <w:spacing w:after="0" w:line="240" w:lineRule="auto"/>
              <w:jc w:val="center"/>
              <w:rPr>
                <w:rFonts w:cs="Arial"/>
              </w:rPr>
            </w:pPr>
            <w:r w:rsidRPr="00A75BC6">
              <w:rPr>
                <w:rFonts w:cs="Arial"/>
              </w:rPr>
              <w:t>10 pkt</w:t>
            </w:r>
          </w:p>
        </w:tc>
      </w:tr>
    </w:tbl>
    <w:p w:rsidR="003012E6" w:rsidRDefault="003012E6" w:rsidP="003012E6">
      <w:pPr>
        <w:tabs>
          <w:tab w:val="left" w:pos="6150"/>
        </w:tabs>
        <w:spacing w:line="240" w:lineRule="auto"/>
        <w:rPr>
          <w:rFonts w:eastAsia="Times New Roman" w:cs="Arial"/>
          <w:b/>
          <w:bCs/>
          <w:iCs/>
          <w:sz w:val="28"/>
          <w:szCs w:val="28"/>
          <w:u w:val="single"/>
        </w:rPr>
      </w:pPr>
    </w:p>
    <w:p w:rsidR="003012E6" w:rsidRPr="00207906" w:rsidRDefault="003012E6" w:rsidP="003012E6">
      <w:pPr>
        <w:tabs>
          <w:tab w:val="left" w:pos="6150"/>
        </w:tabs>
        <w:spacing w:line="240" w:lineRule="auto"/>
        <w:rPr>
          <w:rFonts w:eastAsia="Times New Roman" w:cs="Arial"/>
          <w:b/>
          <w:bCs/>
          <w:iCs/>
          <w:sz w:val="28"/>
          <w:szCs w:val="28"/>
          <w:u w:val="single"/>
        </w:rPr>
      </w:pPr>
    </w:p>
    <w:p w:rsidR="00F05054" w:rsidRDefault="004342D9" w:rsidP="00F05054">
      <w:pPr>
        <w:spacing w:after="120" w:line="240" w:lineRule="auto"/>
        <w:jc w:val="both"/>
        <w:outlineLvl w:val="2"/>
        <w:rPr>
          <w:rFonts w:eastAsia="Times New Roman" w:cs="Tahoma"/>
          <w:b/>
          <w:kern w:val="1"/>
          <w:sz w:val="28"/>
          <w:szCs w:val="28"/>
          <w:u w:val="single"/>
        </w:rPr>
      </w:pPr>
      <w:bookmarkStart w:id="5" w:name="_Toc434236420"/>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bookmarkEnd w:id="5"/>
      <w:r w:rsidR="00F05054" w:rsidRPr="00B43C92">
        <w:rPr>
          <w:rFonts w:eastAsia="Times New Roman" w:cs="Tahoma"/>
          <w:b/>
          <w:kern w:val="1"/>
          <w:sz w:val="28"/>
          <w:szCs w:val="28"/>
          <w:u w:val="single"/>
        </w:rPr>
        <w:t>K</w:t>
      </w:r>
      <w:r w:rsidR="00F05054">
        <w:rPr>
          <w:rFonts w:eastAsia="Times New Roman" w:cs="Tahoma"/>
          <w:b/>
          <w:kern w:val="1"/>
          <w:sz w:val="28"/>
          <w:szCs w:val="28"/>
          <w:u w:val="single"/>
        </w:rPr>
        <w:t xml:space="preserve">ryteria merytoryczne </w:t>
      </w:r>
      <w:r w:rsidR="00F05054"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00F05054" w:rsidRPr="00B43C92">
        <w:rPr>
          <w:rFonts w:eastAsia="Times New Roman" w:cs="Tahoma"/>
          <w:b/>
          <w:kern w:val="1"/>
          <w:sz w:val="28"/>
          <w:szCs w:val="28"/>
          <w:u w:val="single"/>
        </w:rPr>
        <w:t>– zakres EFRR</w:t>
      </w:r>
    </w:p>
    <w:p w:rsidR="00F05054" w:rsidRDefault="00F05054" w:rsidP="00F05054">
      <w:pPr>
        <w:rPr>
          <w:rFonts w:eastAsia="Times New Roman" w:cs="Tahoma"/>
          <w:b/>
          <w:kern w:val="1"/>
        </w:rPr>
      </w:pPr>
    </w:p>
    <w:p w:rsidR="00F05054" w:rsidRDefault="00F05054" w:rsidP="00F05054">
      <w:pPr>
        <w:rPr>
          <w:rFonts w:eastAsia="Times New Roman" w:cs="Arial"/>
          <w:b/>
          <w:bCs/>
          <w:iCs/>
        </w:rPr>
      </w:pPr>
      <w:r>
        <w:rPr>
          <w:rFonts w:eastAsia="Times New Roman" w:cs="Tahoma"/>
          <w:b/>
          <w:kern w:val="1"/>
        </w:rPr>
        <w:t>K</w:t>
      </w:r>
      <w:r w:rsidRPr="00AF7028">
        <w:rPr>
          <w:rFonts w:eastAsia="Times New Roman" w:cs="Tahoma"/>
          <w:b/>
          <w:kern w:val="1"/>
        </w:rPr>
        <w:t>ryteria</w:t>
      </w:r>
      <w:r>
        <w:rPr>
          <w:rFonts w:eastAsia="Times New Roman" w:cs="Tahoma"/>
          <w:b/>
          <w:kern w:val="1"/>
        </w:rPr>
        <w:t xml:space="preserve"> te</w:t>
      </w:r>
      <w:r w:rsidRPr="00AF7028">
        <w:rPr>
          <w:rFonts w:eastAsia="Times New Roman" w:cs="Tahoma"/>
          <w:b/>
          <w:kern w:val="1"/>
        </w:rPr>
        <w:t xml:space="preserve"> </w:t>
      </w:r>
      <w:r w:rsidRPr="00AF7028">
        <w:rPr>
          <w:rFonts w:eastAsia="Times New Roman" w:cs="Arial"/>
          <w:b/>
          <w:bCs/>
          <w:iCs/>
        </w:rPr>
        <w:t>nie dotyczą naborów w ramach ZIT</w:t>
      </w:r>
    </w:p>
    <w:p w:rsidR="005B40C6" w:rsidRDefault="00F05054" w:rsidP="005B40C6">
      <w:pPr>
        <w:pStyle w:val="Default"/>
        <w:rPr>
          <w:rFonts w:eastAsia="Times New Roman" w:cs="Arial"/>
          <w:b/>
          <w:bCs/>
          <w:iCs/>
          <w:color w:val="auto"/>
          <w:sz w:val="22"/>
          <w:szCs w:val="22"/>
        </w:rPr>
      </w:pPr>
      <w:r w:rsidRPr="00207906">
        <w:rPr>
          <w:rFonts w:eastAsia="Times New Roman" w:cs="Arial"/>
          <w:b/>
          <w:bCs/>
          <w:iCs/>
          <w:sz w:val="28"/>
          <w:szCs w:val="28"/>
          <w:u w:val="single"/>
        </w:rPr>
        <w:t>OŚ PRIORYTETOWA 4 – Środowisk</w:t>
      </w:r>
      <w:r w:rsidR="003F42F4">
        <w:rPr>
          <w:rFonts w:eastAsia="Times New Roman" w:cs="Arial"/>
          <w:b/>
          <w:bCs/>
          <w:iCs/>
          <w:sz w:val="28"/>
          <w:szCs w:val="28"/>
          <w:u w:val="single"/>
        </w:rPr>
        <w:t>o</w:t>
      </w:r>
      <w:r w:rsidRPr="00207906">
        <w:rPr>
          <w:rFonts w:eastAsia="Times New Roman" w:cs="Arial"/>
          <w:b/>
          <w:bCs/>
          <w:iCs/>
          <w:sz w:val="28"/>
          <w:szCs w:val="28"/>
          <w:u w:val="single"/>
        </w:rPr>
        <w:t xml:space="preserve"> i zasoby</w:t>
      </w:r>
      <w:r w:rsidR="005B40C6" w:rsidRPr="005B40C6">
        <w:rPr>
          <w:rFonts w:eastAsia="Times New Roman" w:cs="Arial"/>
          <w:b/>
          <w:bCs/>
          <w:iCs/>
          <w:color w:val="auto"/>
          <w:sz w:val="22"/>
          <w:szCs w:val="22"/>
        </w:rPr>
        <w:t xml:space="preserve"> </w:t>
      </w:r>
    </w:p>
    <w:p w:rsidR="005B40C6" w:rsidRDefault="005B40C6" w:rsidP="005B40C6">
      <w:pPr>
        <w:pStyle w:val="Default"/>
        <w:rPr>
          <w:rFonts w:eastAsia="Times New Roman" w:cs="Arial"/>
          <w:b/>
          <w:bCs/>
          <w:iCs/>
          <w:color w:val="auto"/>
          <w:sz w:val="22"/>
          <w:szCs w:val="22"/>
        </w:rPr>
      </w:pPr>
    </w:p>
    <w:p w:rsidR="005B40C6" w:rsidRPr="007609B8" w:rsidRDefault="005B40C6" w:rsidP="005B40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5B40C6" w:rsidRPr="007609B8" w:rsidRDefault="005B40C6" w:rsidP="005B40C6">
      <w:pPr>
        <w:pStyle w:val="Default"/>
        <w:rPr>
          <w:rFonts w:eastAsia="Times New Roman" w:cs="Arial"/>
          <w:b/>
          <w:bCs/>
          <w:iCs/>
          <w:color w:val="auto"/>
          <w:sz w:val="22"/>
          <w:szCs w:val="22"/>
        </w:rPr>
      </w:pPr>
    </w:p>
    <w:p w:rsidR="005B40C6" w:rsidRPr="007609B8" w:rsidRDefault="005B40C6" w:rsidP="005B40C6">
      <w:pPr>
        <w:numPr>
          <w:ilvl w:val="0"/>
          <w:numId w:val="47"/>
        </w:numPr>
        <w:autoSpaceDE w:val="0"/>
        <w:autoSpaceDN w:val="0"/>
        <w:adjustRightInd w:val="0"/>
        <w:spacing w:after="0" w:line="240" w:lineRule="auto"/>
        <w:contextualSpacing/>
        <w:jc w:val="both"/>
      </w:pPr>
      <w:r w:rsidRPr="007609B8">
        <w:rPr>
          <w:rFonts w:cs="Calibri"/>
        </w:rPr>
        <w:t>Projekty dotyczące</w:t>
      </w:r>
      <w:r w:rsidRPr="007609B8">
        <w:t xml:space="preserve"> wsparcia jednostek ratowniczych włączonych do Krajowego Systemu Ratowniczo-Gaśniczego (KSRG), m.in.:</w:t>
      </w:r>
    </w:p>
    <w:p w:rsidR="005B40C6" w:rsidRPr="007609B8" w:rsidRDefault="005B40C6" w:rsidP="005B40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F05054" w:rsidRPr="00207906" w:rsidRDefault="00F05054" w:rsidP="00F05054">
      <w:pPr>
        <w:spacing w:line="240" w:lineRule="auto"/>
        <w:rPr>
          <w:rFonts w:eastAsia="Times New Roman" w:cs="Arial"/>
          <w:b/>
          <w:bCs/>
          <w:iCs/>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5B40C6" w:rsidRPr="007609B8" w:rsidTr="003362F8">
        <w:trPr>
          <w:trHeight w:val="499"/>
          <w:tblHeader/>
        </w:trPr>
        <w:tc>
          <w:tcPr>
            <w:tcW w:w="709" w:type="dxa"/>
            <w:shd w:val="clear" w:color="auto" w:fill="auto"/>
            <w:vAlign w:val="center"/>
          </w:tcPr>
          <w:p w:rsidR="005B40C6" w:rsidRPr="007609B8" w:rsidRDefault="005B40C6" w:rsidP="003362F8">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5B40C6" w:rsidRPr="007609B8" w:rsidRDefault="005B40C6" w:rsidP="003362F8">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5B40C6" w:rsidRPr="007609B8" w:rsidRDefault="005B40C6" w:rsidP="003362F8">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5B40C6" w:rsidRPr="007609B8" w:rsidRDefault="005B40C6" w:rsidP="003362F8">
            <w:pPr>
              <w:snapToGrid w:val="0"/>
              <w:spacing w:line="240" w:lineRule="auto"/>
              <w:ind w:left="142"/>
              <w:jc w:val="center"/>
              <w:rPr>
                <w:rFonts w:cs="Arial"/>
              </w:rPr>
            </w:pPr>
            <w:r w:rsidRPr="007609B8">
              <w:rPr>
                <w:rFonts w:eastAsia="Times New Roman" w:cs="Arial"/>
                <w:b/>
                <w:kern w:val="1"/>
              </w:rPr>
              <w:t>Opis znaczenia kryterium</w:t>
            </w:r>
          </w:p>
        </w:tc>
      </w:tr>
      <w:tr w:rsidR="005B40C6" w:rsidRPr="007609B8" w:rsidTr="003362F8">
        <w:trPr>
          <w:trHeight w:val="952"/>
        </w:trPr>
        <w:tc>
          <w:tcPr>
            <w:tcW w:w="709" w:type="dxa"/>
            <w:vAlign w:val="center"/>
          </w:tcPr>
          <w:p w:rsidR="005B40C6" w:rsidRPr="007609B8" w:rsidRDefault="005B40C6" w:rsidP="003362F8">
            <w:pPr>
              <w:snapToGrid w:val="0"/>
              <w:spacing w:line="240" w:lineRule="auto"/>
              <w:ind w:left="142"/>
              <w:rPr>
                <w:rFonts w:cs="Arial"/>
                <w:b/>
              </w:rPr>
            </w:pPr>
            <w:r w:rsidRPr="007609B8">
              <w:rPr>
                <w:rFonts w:cs="Arial"/>
                <w:b/>
              </w:rPr>
              <w:t>1.</w:t>
            </w:r>
          </w:p>
        </w:tc>
        <w:tc>
          <w:tcPr>
            <w:tcW w:w="3544" w:type="dxa"/>
            <w:vAlign w:val="center"/>
          </w:tcPr>
          <w:p w:rsidR="005B40C6" w:rsidRPr="007609B8" w:rsidRDefault="005B40C6" w:rsidP="003362F8">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5B40C6" w:rsidRPr="007609B8" w:rsidRDefault="005B40C6" w:rsidP="003362F8">
            <w:pPr>
              <w:pStyle w:val="Default"/>
              <w:jc w:val="both"/>
              <w:rPr>
                <w:rFonts w:asciiTheme="minorHAnsi" w:hAnsiTheme="minorHAnsi"/>
                <w:color w:val="auto"/>
                <w:sz w:val="22"/>
                <w:szCs w:val="22"/>
              </w:rPr>
            </w:pPr>
          </w:p>
        </w:tc>
        <w:tc>
          <w:tcPr>
            <w:tcW w:w="6378" w:type="dxa"/>
          </w:tcPr>
          <w:p w:rsidR="005B40C6" w:rsidRPr="007609B8" w:rsidRDefault="005B40C6" w:rsidP="003362F8">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5B40C6" w:rsidRPr="007609B8" w:rsidRDefault="005B40C6" w:rsidP="003362F8">
            <w:pPr>
              <w:pStyle w:val="Default"/>
              <w:jc w:val="both"/>
              <w:rPr>
                <w:rFonts w:asciiTheme="minorHAnsi" w:hAnsiTheme="minorHAnsi"/>
                <w:color w:val="auto"/>
                <w:sz w:val="22"/>
                <w:szCs w:val="22"/>
              </w:rPr>
            </w:pPr>
          </w:p>
          <w:p w:rsidR="005B40C6" w:rsidRPr="007609B8" w:rsidRDefault="005B40C6" w:rsidP="003362F8">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5B40C6" w:rsidRPr="007609B8" w:rsidRDefault="005B40C6" w:rsidP="003362F8">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5B40C6" w:rsidRPr="007609B8" w:rsidRDefault="005B40C6" w:rsidP="003362F8">
            <w:pPr>
              <w:pStyle w:val="Default"/>
              <w:jc w:val="both"/>
              <w:rPr>
                <w:rFonts w:asciiTheme="minorHAnsi" w:hAnsiTheme="minorHAnsi"/>
                <w:color w:val="auto"/>
                <w:sz w:val="22"/>
                <w:szCs w:val="22"/>
              </w:rPr>
            </w:pPr>
            <w:r w:rsidRPr="007609B8">
              <w:rPr>
                <w:rFonts w:asciiTheme="minorHAnsi" w:hAnsiTheme="minorHAnsi"/>
                <w:color w:val="auto"/>
                <w:sz w:val="22"/>
                <w:szCs w:val="22"/>
              </w:rPr>
              <w:t>- 2 jednostki – 30% punktów z tego kryterium</w:t>
            </w:r>
            <w:r w:rsidR="00D54343">
              <w:rPr>
                <w:rFonts w:asciiTheme="minorHAnsi" w:hAnsiTheme="minorHAnsi"/>
                <w:color w:val="auto"/>
                <w:sz w:val="22"/>
                <w:szCs w:val="22"/>
              </w:rPr>
              <w:t xml:space="preserve"> (3,51 pkt)</w:t>
            </w:r>
            <w:r w:rsidRPr="007609B8">
              <w:rPr>
                <w:rFonts w:asciiTheme="minorHAnsi" w:hAnsiTheme="minorHAnsi"/>
                <w:color w:val="auto"/>
                <w:sz w:val="22"/>
                <w:szCs w:val="22"/>
              </w:rPr>
              <w:t xml:space="preserve">; </w:t>
            </w:r>
          </w:p>
          <w:p w:rsidR="005B40C6" w:rsidRPr="007609B8" w:rsidRDefault="005B40C6" w:rsidP="003362F8">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r w:rsidR="00D54343">
              <w:rPr>
                <w:rFonts w:asciiTheme="minorHAnsi" w:hAnsiTheme="minorHAnsi"/>
                <w:color w:val="auto"/>
                <w:sz w:val="22"/>
                <w:szCs w:val="22"/>
              </w:rPr>
              <w:t xml:space="preserve"> (11,7 pkt)</w:t>
            </w:r>
            <w:r w:rsidRPr="007609B8">
              <w:rPr>
                <w:rFonts w:asciiTheme="minorHAnsi" w:hAnsiTheme="minorHAnsi"/>
                <w:color w:val="auto"/>
                <w:sz w:val="22"/>
                <w:szCs w:val="22"/>
              </w:rPr>
              <w:t>.</w:t>
            </w:r>
          </w:p>
          <w:p w:rsidR="005B40C6" w:rsidRPr="007609B8" w:rsidRDefault="005B40C6" w:rsidP="003362F8">
            <w:pPr>
              <w:pStyle w:val="Default"/>
              <w:jc w:val="both"/>
              <w:rPr>
                <w:rFonts w:asciiTheme="minorHAnsi" w:hAnsiTheme="minorHAnsi"/>
                <w:color w:val="auto"/>
                <w:sz w:val="22"/>
                <w:szCs w:val="22"/>
              </w:rPr>
            </w:pPr>
          </w:p>
          <w:p w:rsidR="005B40C6" w:rsidRPr="007609B8" w:rsidRDefault="005B40C6" w:rsidP="003362F8">
            <w:pPr>
              <w:pStyle w:val="Default"/>
              <w:jc w:val="both"/>
              <w:rPr>
                <w:rFonts w:asciiTheme="minorHAnsi" w:hAnsiTheme="minorHAnsi"/>
                <w:color w:val="auto"/>
                <w:sz w:val="22"/>
                <w:szCs w:val="22"/>
              </w:rPr>
            </w:pPr>
          </w:p>
        </w:tc>
        <w:tc>
          <w:tcPr>
            <w:tcW w:w="3544" w:type="dxa"/>
            <w:vAlign w:val="center"/>
          </w:tcPr>
          <w:p w:rsidR="005B40C6" w:rsidRPr="007609B8" w:rsidRDefault="005B40C6" w:rsidP="003362F8">
            <w:pPr>
              <w:snapToGrid w:val="0"/>
              <w:spacing w:line="240" w:lineRule="auto"/>
              <w:ind w:left="142"/>
              <w:jc w:val="center"/>
              <w:rPr>
                <w:rFonts w:cs="Arial"/>
              </w:rPr>
            </w:pPr>
            <w:r w:rsidRPr="007609B8">
              <w:rPr>
                <w:rFonts w:cs="Arial"/>
              </w:rPr>
              <w:t>30% punktów z całej oceny wpływu na SRWD</w:t>
            </w:r>
            <w:r w:rsidR="00D54343">
              <w:rPr>
                <w:rFonts w:cs="Arial"/>
              </w:rPr>
              <w:t xml:space="preserve"> (11,7 pkt)</w:t>
            </w:r>
          </w:p>
        </w:tc>
      </w:tr>
      <w:tr w:rsidR="005B40C6" w:rsidRPr="007609B8" w:rsidTr="003362F8">
        <w:trPr>
          <w:trHeight w:val="952"/>
        </w:trPr>
        <w:tc>
          <w:tcPr>
            <w:tcW w:w="709" w:type="dxa"/>
            <w:vAlign w:val="center"/>
          </w:tcPr>
          <w:p w:rsidR="005B40C6" w:rsidRPr="007609B8" w:rsidRDefault="005B40C6" w:rsidP="003362F8">
            <w:pPr>
              <w:snapToGrid w:val="0"/>
              <w:spacing w:line="240" w:lineRule="auto"/>
              <w:ind w:left="142"/>
              <w:rPr>
                <w:rFonts w:cs="Arial"/>
                <w:b/>
              </w:rPr>
            </w:pPr>
            <w:r w:rsidRPr="007609B8">
              <w:rPr>
                <w:rFonts w:cs="Arial"/>
                <w:b/>
              </w:rPr>
              <w:t>2.</w:t>
            </w:r>
          </w:p>
        </w:tc>
        <w:tc>
          <w:tcPr>
            <w:tcW w:w="3544" w:type="dxa"/>
            <w:vAlign w:val="center"/>
          </w:tcPr>
          <w:p w:rsidR="005B40C6" w:rsidRPr="007609B8" w:rsidRDefault="005B40C6" w:rsidP="003362F8">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5B40C6" w:rsidRPr="007609B8" w:rsidRDefault="005B40C6" w:rsidP="003362F8">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5B40C6" w:rsidRPr="007609B8" w:rsidRDefault="005B40C6" w:rsidP="005B40C6">
            <w:pPr>
              <w:pStyle w:val="Default"/>
              <w:numPr>
                <w:ilvl w:val="0"/>
                <w:numId w:val="45"/>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5B40C6" w:rsidRPr="007609B8" w:rsidRDefault="005B40C6" w:rsidP="005B40C6">
            <w:pPr>
              <w:pStyle w:val="Default"/>
              <w:numPr>
                <w:ilvl w:val="0"/>
                <w:numId w:val="45"/>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r w:rsidR="00D54343">
              <w:rPr>
                <w:rFonts w:asciiTheme="minorHAnsi" w:hAnsiTheme="minorHAnsi"/>
                <w:color w:val="auto"/>
                <w:sz w:val="22"/>
                <w:szCs w:val="22"/>
              </w:rPr>
              <w:t xml:space="preserve"> (1,95 pkt)</w:t>
            </w:r>
            <w:r w:rsidRPr="007609B8">
              <w:rPr>
                <w:rFonts w:asciiTheme="minorHAnsi" w:hAnsiTheme="minorHAnsi"/>
                <w:color w:val="auto"/>
                <w:sz w:val="22"/>
                <w:szCs w:val="22"/>
              </w:rPr>
              <w:t>;</w:t>
            </w:r>
          </w:p>
          <w:p w:rsidR="005B40C6" w:rsidRPr="00D10C1B" w:rsidRDefault="005B40C6" w:rsidP="005B40C6">
            <w:pPr>
              <w:pStyle w:val="Default"/>
              <w:numPr>
                <w:ilvl w:val="0"/>
                <w:numId w:val="45"/>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r w:rsidR="00D54343">
              <w:rPr>
                <w:rFonts w:asciiTheme="minorHAnsi" w:hAnsiTheme="minorHAnsi"/>
                <w:color w:val="auto"/>
                <w:sz w:val="22"/>
                <w:szCs w:val="22"/>
              </w:rPr>
              <w:t xml:space="preserve"> (3,9 pkt)</w:t>
            </w:r>
            <w:r w:rsidRPr="007609B8">
              <w:rPr>
                <w:rFonts w:asciiTheme="minorHAnsi" w:hAnsiTheme="minorHAnsi"/>
                <w:color w:val="auto"/>
                <w:sz w:val="22"/>
                <w:szCs w:val="22"/>
              </w:rPr>
              <w:t>;</w:t>
            </w:r>
          </w:p>
          <w:p w:rsidR="005B40C6" w:rsidRPr="007609B8" w:rsidRDefault="005B40C6" w:rsidP="005B40C6">
            <w:pPr>
              <w:pStyle w:val="Default"/>
              <w:numPr>
                <w:ilvl w:val="0"/>
                <w:numId w:val="45"/>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r w:rsidR="00D54343">
              <w:rPr>
                <w:rFonts w:asciiTheme="minorHAnsi" w:hAnsiTheme="minorHAnsi"/>
                <w:color w:val="auto"/>
                <w:sz w:val="22"/>
                <w:szCs w:val="22"/>
              </w:rPr>
              <w:t xml:space="preserve"> (7,8 pkt)</w:t>
            </w:r>
            <w:r w:rsidRPr="007609B8">
              <w:rPr>
                <w:rFonts w:asciiTheme="minorHAnsi" w:hAnsiTheme="minorHAnsi"/>
                <w:color w:val="auto"/>
                <w:sz w:val="22"/>
                <w:szCs w:val="22"/>
              </w:rPr>
              <w:t>.</w:t>
            </w:r>
          </w:p>
          <w:p w:rsidR="005B40C6" w:rsidRPr="007609B8" w:rsidRDefault="005B40C6" w:rsidP="003362F8">
            <w:pPr>
              <w:pStyle w:val="Default"/>
              <w:jc w:val="both"/>
              <w:rPr>
                <w:rFonts w:asciiTheme="minorHAnsi" w:hAnsiTheme="minorHAnsi"/>
                <w:color w:val="auto"/>
                <w:sz w:val="22"/>
                <w:szCs w:val="22"/>
              </w:rPr>
            </w:pPr>
          </w:p>
        </w:tc>
        <w:tc>
          <w:tcPr>
            <w:tcW w:w="3544" w:type="dxa"/>
            <w:vAlign w:val="center"/>
          </w:tcPr>
          <w:p w:rsidR="005B40C6" w:rsidRPr="007609B8" w:rsidRDefault="005B40C6" w:rsidP="003362F8">
            <w:pPr>
              <w:jc w:val="center"/>
            </w:pPr>
            <w:r w:rsidRPr="007609B8">
              <w:rPr>
                <w:rFonts w:cs="Arial"/>
              </w:rPr>
              <w:t>20% punktów z całej oceny wpływu na SRWD</w:t>
            </w:r>
            <w:r w:rsidR="00D54343">
              <w:rPr>
                <w:rFonts w:cs="Arial"/>
              </w:rPr>
              <w:t xml:space="preserve"> (7,8 pkt)</w:t>
            </w:r>
          </w:p>
        </w:tc>
      </w:tr>
      <w:tr w:rsidR="005B40C6" w:rsidRPr="007609B8" w:rsidTr="003362F8">
        <w:trPr>
          <w:trHeight w:val="952"/>
        </w:trPr>
        <w:tc>
          <w:tcPr>
            <w:tcW w:w="709" w:type="dxa"/>
            <w:vAlign w:val="center"/>
          </w:tcPr>
          <w:p w:rsidR="005B40C6" w:rsidRPr="007609B8" w:rsidRDefault="005B40C6" w:rsidP="003362F8">
            <w:pPr>
              <w:snapToGrid w:val="0"/>
              <w:spacing w:line="240" w:lineRule="auto"/>
              <w:ind w:left="142"/>
              <w:rPr>
                <w:rFonts w:cs="Arial"/>
                <w:b/>
              </w:rPr>
            </w:pPr>
            <w:r w:rsidRPr="007609B8">
              <w:rPr>
                <w:rFonts w:cs="Arial"/>
                <w:b/>
              </w:rPr>
              <w:lastRenderedPageBreak/>
              <w:t>3.</w:t>
            </w:r>
          </w:p>
        </w:tc>
        <w:tc>
          <w:tcPr>
            <w:tcW w:w="3544" w:type="dxa"/>
            <w:vAlign w:val="center"/>
          </w:tcPr>
          <w:p w:rsidR="005B40C6" w:rsidRPr="007609B8" w:rsidRDefault="005B40C6" w:rsidP="003362F8">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5B40C6" w:rsidRPr="007609B8" w:rsidRDefault="005B40C6" w:rsidP="003362F8">
            <w:pPr>
              <w:pStyle w:val="Default"/>
              <w:rPr>
                <w:rFonts w:asciiTheme="minorHAnsi" w:eastAsia="Times New Roman" w:hAnsiTheme="minorHAnsi" w:cs="Arial"/>
                <w:b/>
                <w:color w:val="auto"/>
                <w:sz w:val="22"/>
                <w:szCs w:val="22"/>
              </w:rPr>
            </w:pPr>
          </w:p>
        </w:tc>
        <w:tc>
          <w:tcPr>
            <w:tcW w:w="6378" w:type="dxa"/>
          </w:tcPr>
          <w:p w:rsidR="005B40C6" w:rsidRPr="007609B8" w:rsidRDefault="005B40C6" w:rsidP="003362F8">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5B40C6" w:rsidRPr="007609B8" w:rsidRDefault="005B40C6" w:rsidP="003362F8">
            <w:pPr>
              <w:pStyle w:val="Default"/>
              <w:jc w:val="both"/>
              <w:rPr>
                <w:rFonts w:asciiTheme="minorHAnsi" w:hAnsiTheme="minorHAnsi"/>
                <w:color w:val="auto"/>
                <w:sz w:val="22"/>
                <w:szCs w:val="22"/>
              </w:rPr>
            </w:pPr>
          </w:p>
          <w:p w:rsidR="005B40C6" w:rsidRPr="007609B8" w:rsidRDefault="005B40C6" w:rsidP="003362F8">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5B40C6" w:rsidRPr="007609B8" w:rsidRDefault="005B40C6" w:rsidP="005B40C6">
            <w:pPr>
              <w:pStyle w:val="Default"/>
              <w:numPr>
                <w:ilvl w:val="0"/>
                <w:numId w:val="42"/>
              </w:numPr>
              <w:adjustRightInd/>
              <w:jc w:val="both"/>
              <w:rPr>
                <w:color w:val="auto"/>
                <w:sz w:val="22"/>
                <w:szCs w:val="22"/>
              </w:rPr>
            </w:pPr>
            <w:r w:rsidRPr="007609B8">
              <w:rPr>
                <w:color w:val="auto"/>
                <w:sz w:val="22"/>
                <w:szCs w:val="22"/>
              </w:rPr>
              <w:t>o bardzo dużym lub dużym stopniu zagrożenia – 100% punktów z tego kryterium</w:t>
            </w:r>
            <w:r w:rsidR="00D54343">
              <w:rPr>
                <w:color w:val="auto"/>
                <w:sz w:val="22"/>
                <w:szCs w:val="22"/>
              </w:rPr>
              <w:t xml:space="preserve"> (5,85 pkt)</w:t>
            </w:r>
            <w:r w:rsidRPr="007609B8">
              <w:rPr>
                <w:color w:val="auto"/>
                <w:sz w:val="22"/>
                <w:szCs w:val="22"/>
              </w:rPr>
              <w:t>;</w:t>
            </w:r>
          </w:p>
          <w:p w:rsidR="005B40C6" w:rsidRPr="00D54343" w:rsidRDefault="005B40C6" w:rsidP="00D54343">
            <w:pPr>
              <w:pStyle w:val="Default"/>
              <w:numPr>
                <w:ilvl w:val="0"/>
                <w:numId w:val="42"/>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r w:rsidR="00D54343">
              <w:rPr>
                <w:color w:val="auto"/>
                <w:sz w:val="22"/>
                <w:szCs w:val="22"/>
              </w:rPr>
              <w:t xml:space="preserve"> (2,93 pkt</w:t>
            </w:r>
            <w:r w:rsidR="00D54343">
              <w:rPr>
                <w:rFonts w:asciiTheme="minorHAnsi" w:hAnsiTheme="minorHAnsi"/>
                <w:color w:val="auto"/>
                <w:sz w:val="22"/>
                <w:szCs w:val="22"/>
              </w:rPr>
              <w:t>)</w:t>
            </w:r>
            <w:r w:rsidRPr="00D54343">
              <w:rPr>
                <w:color w:val="auto"/>
                <w:sz w:val="22"/>
                <w:szCs w:val="22"/>
              </w:rPr>
              <w:t>;</w:t>
            </w:r>
          </w:p>
          <w:p w:rsidR="005B40C6" w:rsidRPr="00D10C1B" w:rsidRDefault="005B40C6" w:rsidP="005B40C6">
            <w:pPr>
              <w:pStyle w:val="Default"/>
              <w:numPr>
                <w:ilvl w:val="0"/>
                <w:numId w:val="42"/>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5B40C6" w:rsidRPr="00D10C1B" w:rsidRDefault="005B40C6" w:rsidP="003362F8">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5B40C6" w:rsidRPr="007609B8" w:rsidRDefault="005B40C6" w:rsidP="003362F8">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5B40C6" w:rsidRPr="007609B8" w:rsidRDefault="005B40C6" w:rsidP="003362F8">
            <w:pPr>
              <w:pStyle w:val="Default"/>
              <w:jc w:val="both"/>
              <w:rPr>
                <w:rFonts w:asciiTheme="minorHAnsi" w:hAnsiTheme="minorHAnsi"/>
                <w:color w:val="auto"/>
                <w:sz w:val="22"/>
                <w:szCs w:val="22"/>
              </w:rPr>
            </w:pPr>
          </w:p>
          <w:p w:rsidR="005B40C6" w:rsidRPr="007609B8" w:rsidRDefault="005B40C6" w:rsidP="003362F8">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5B40C6" w:rsidRPr="007609B8" w:rsidRDefault="005B40C6" w:rsidP="003362F8">
            <w:pPr>
              <w:jc w:val="center"/>
            </w:pPr>
            <w:r>
              <w:rPr>
                <w:rFonts w:cs="Arial"/>
              </w:rPr>
              <w:t>15</w:t>
            </w:r>
            <w:r w:rsidRPr="007609B8">
              <w:rPr>
                <w:rFonts w:cs="Arial"/>
              </w:rPr>
              <w:t>% punktów z całej oceny wpływu na SRWD</w:t>
            </w:r>
            <w:r w:rsidR="00D54343">
              <w:rPr>
                <w:rFonts w:cs="Arial"/>
              </w:rPr>
              <w:t xml:space="preserve"> (5,85 pkt)</w:t>
            </w:r>
          </w:p>
        </w:tc>
      </w:tr>
      <w:tr w:rsidR="005B40C6" w:rsidRPr="007609B8" w:rsidTr="003362F8">
        <w:trPr>
          <w:trHeight w:val="952"/>
        </w:trPr>
        <w:tc>
          <w:tcPr>
            <w:tcW w:w="709" w:type="dxa"/>
            <w:vAlign w:val="center"/>
          </w:tcPr>
          <w:p w:rsidR="005B40C6" w:rsidRPr="007609B8" w:rsidRDefault="005B40C6" w:rsidP="003362F8">
            <w:pPr>
              <w:snapToGrid w:val="0"/>
              <w:spacing w:line="240" w:lineRule="auto"/>
              <w:ind w:left="142"/>
              <w:rPr>
                <w:rFonts w:cs="Arial"/>
                <w:b/>
              </w:rPr>
            </w:pPr>
            <w:r w:rsidRPr="007609B8">
              <w:rPr>
                <w:rFonts w:cs="Arial"/>
                <w:b/>
              </w:rPr>
              <w:t>4.</w:t>
            </w:r>
          </w:p>
        </w:tc>
        <w:tc>
          <w:tcPr>
            <w:tcW w:w="3544" w:type="dxa"/>
            <w:vAlign w:val="center"/>
          </w:tcPr>
          <w:p w:rsidR="005B40C6" w:rsidRPr="007609B8" w:rsidRDefault="005B40C6" w:rsidP="003362F8">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5B40C6" w:rsidRPr="007609B8" w:rsidRDefault="005B40C6" w:rsidP="003362F8">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5B40C6" w:rsidRPr="007609B8" w:rsidRDefault="005B40C6" w:rsidP="003362F8">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4"/>
            </w:r>
            <w:r w:rsidRPr="007609B8">
              <w:rPr>
                <w:rFonts w:eastAsia="Times New Roman" w:cs="Arial"/>
              </w:rPr>
              <w:t xml:space="preserve">: </w:t>
            </w:r>
          </w:p>
          <w:p w:rsidR="005B40C6" w:rsidRPr="007609B8" w:rsidRDefault="005B40C6" w:rsidP="003362F8">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00D54343">
              <w:t xml:space="preserve"> (1,56 pkt)</w:t>
            </w:r>
            <w:r w:rsidRPr="007609B8">
              <w:rPr>
                <w:rFonts w:eastAsia="Times New Roman" w:cs="Arial"/>
              </w:rPr>
              <w:t>;</w:t>
            </w:r>
          </w:p>
          <w:p w:rsidR="005B40C6" w:rsidRPr="007609B8" w:rsidRDefault="005B40C6" w:rsidP="003362F8">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5B40C6" w:rsidRPr="007609B8" w:rsidRDefault="005B40C6" w:rsidP="003362F8">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00D54343">
              <w:t xml:space="preserve"> (1,56 pkt)</w:t>
            </w:r>
            <w:r w:rsidRPr="007609B8">
              <w:rPr>
                <w:rFonts w:eastAsia="Times New Roman" w:cs="Arial"/>
              </w:rPr>
              <w:t>;</w:t>
            </w:r>
          </w:p>
          <w:p w:rsidR="005B40C6" w:rsidRPr="007609B8" w:rsidRDefault="005B40C6" w:rsidP="003362F8">
            <w:pPr>
              <w:spacing w:before="120" w:after="120" w:line="240" w:lineRule="auto"/>
              <w:ind w:right="142"/>
              <w:rPr>
                <w:rFonts w:eastAsia="Times New Roman" w:cs="Arial"/>
              </w:rPr>
            </w:pPr>
            <w:r w:rsidRPr="007609B8">
              <w:rPr>
                <w:rFonts w:eastAsia="Times New Roman" w:cs="Arial"/>
              </w:rPr>
              <w:lastRenderedPageBreak/>
              <w:t xml:space="preserve">Liczba ratowników posiadających kurs Kwalifikowanej Pierwszej Pomocy: </w:t>
            </w:r>
          </w:p>
          <w:p w:rsidR="005B40C6" w:rsidRPr="007609B8" w:rsidRDefault="005B40C6" w:rsidP="003362F8">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00D54343">
              <w:t xml:space="preserve"> (</w:t>
            </w:r>
            <w:r w:rsidR="003B052D">
              <w:t>1,56</w:t>
            </w:r>
            <w:r w:rsidR="00D54343">
              <w:t xml:space="preserve"> pkt)</w:t>
            </w:r>
            <w:r w:rsidRPr="007609B8">
              <w:rPr>
                <w:rFonts w:eastAsia="Times New Roman" w:cs="Arial"/>
              </w:rPr>
              <w:t>;</w:t>
            </w:r>
          </w:p>
          <w:p w:rsidR="005B40C6" w:rsidRPr="007609B8" w:rsidRDefault="005B40C6" w:rsidP="003362F8">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5B40C6" w:rsidRPr="007609B8" w:rsidRDefault="005B40C6" w:rsidP="003362F8">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00D54343">
              <w:t xml:space="preserve"> (0,7</w:t>
            </w:r>
            <w:r w:rsidR="003B052D">
              <w:t>8</w:t>
            </w:r>
            <w:r w:rsidR="00D54343">
              <w:t xml:space="preserve"> pkt) pkt)</w:t>
            </w:r>
            <w:r w:rsidRPr="007609B8">
              <w:rPr>
                <w:rFonts w:eastAsia="Times New Roman" w:cs="Arial"/>
              </w:rPr>
              <w:t>;</w:t>
            </w:r>
          </w:p>
          <w:p w:rsidR="005B40C6" w:rsidRPr="0015730E" w:rsidRDefault="005B40C6" w:rsidP="003362F8">
            <w:pPr>
              <w:autoSpaceDE w:val="0"/>
              <w:autoSpaceDN w:val="0"/>
              <w:adjustRightInd w:val="0"/>
              <w:rPr>
                <w:rFonts w:cs="Calibri"/>
                <w:color w:val="000000"/>
              </w:rPr>
            </w:pPr>
            <w:r w:rsidRPr="0015730E">
              <w:rPr>
                <w:rFonts w:cs="Calibri"/>
                <w:color w:val="000000"/>
              </w:rPr>
              <w:t>Liczba wyszkolonych kierowców konserwatorów sprzętu:</w:t>
            </w:r>
          </w:p>
          <w:p w:rsidR="005B40C6" w:rsidRPr="0015730E" w:rsidRDefault="005B40C6" w:rsidP="005B40C6">
            <w:pPr>
              <w:pStyle w:val="Default"/>
              <w:numPr>
                <w:ilvl w:val="0"/>
                <w:numId w:val="46"/>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003B052D">
              <w:rPr>
                <w:rFonts w:asciiTheme="minorHAnsi" w:hAnsiTheme="minorHAnsi"/>
                <w:color w:val="auto"/>
                <w:sz w:val="22"/>
                <w:szCs w:val="22"/>
              </w:rPr>
              <w:t xml:space="preserve"> (0,78 pkt)</w:t>
            </w:r>
            <w:r w:rsidRPr="0015730E">
              <w:rPr>
                <w:rFonts w:asciiTheme="minorHAnsi" w:eastAsia="Times New Roman" w:hAnsiTheme="minorHAnsi" w:cs="Arial"/>
                <w:color w:val="auto"/>
                <w:sz w:val="22"/>
                <w:szCs w:val="22"/>
              </w:rPr>
              <w:t>;</w:t>
            </w:r>
          </w:p>
          <w:p w:rsidR="005B40C6" w:rsidRPr="0015730E" w:rsidRDefault="005B40C6" w:rsidP="003362F8">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5B40C6" w:rsidRPr="0015730E" w:rsidRDefault="005B40C6" w:rsidP="005B40C6">
            <w:pPr>
              <w:pStyle w:val="Default"/>
              <w:numPr>
                <w:ilvl w:val="0"/>
                <w:numId w:val="46"/>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003B052D">
              <w:rPr>
                <w:rFonts w:asciiTheme="minorHAnsi" w:hAnsiTheme="minorHAnsi"/>
                <w:color w:val="auto"/>
                <w:sz w:val="22"/>
                <w:szCs w:val="22"/>
              </w:rPr>
              <w:t xml:space="preserve"> (0,78 pkt)</w:t>
            </w:r>
            <w:r w:rsidRPr="0015730E">
              <w:rPr>
                <w:rFonts w:asciiTheme="minorHAnsi" w:eastAsia="Times New Roman" w:hAnsiTheme="minorHAnsi" w:cs="Arial"/>
                <w:color w:val="auto"/>
                <w:sz w:val="22"/>
                <w:szCs w:val="22"/>
              </w:rPr>
              <w:t>;</w:t>
            </w:r>
          </w:p>
          <w:p w:rsidR="005B40C6" w:rsidRPr="0015730E" w:rsidRDefault="005B40C6" w:rsidP="003362F8">
            <w:pPr>
              <w:pStyle w:val="Akapitzlist"/>
              <w:spacing w:before="120" w:after="120" w:line="240" w:lineRule="auto"/>
              <w:jc w:val="both"/>
              <w:rPr>
                <w:rFonts w:eastAsia="Times New Roman" w:cs="Arial"/>
              </w:rPr>
            </w:pPr>
          </w:p>
          <w:p w:rsidR="005B40C6" w:rsidRDefault="005B40C6" w:rsidP="003362F8">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003B052D">
              <w:t xml:space="preserve"> (0,78 pkt)</w:t>
            </w:r>
            <w:r w:rsidRPr="007609B8">
              <w:rPr>
                <w:rFonts w:eastAsia="Times New Roman" w:cs="Arial"/>
              </w:rPr>
              <w:t>;</w:t>
            </w:r>
          </w:p>
          <w:p w:rsidR="005B40C6" w:rsidRPr="0059262F" w:rsidRDefault="005B40C6" w:rsidP="003362F8">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5B40C6" w:rsidRPr="007609B8" w:rsidRDefault="005B40C6" w:rsidP="003362F8">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5B40C6" w:rsidRPr="007609B8" w:rsidRDefault="005B40C6" w:rsidP="003362F8">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5B40C6" w:rsidRPr="007609B8" w:rsidRDefault="005B40C6" w:rsidP="003362F8">
            <w:pPr>
              <w:pStyle w:val="Default"/>
              <w:jc w:val="both"/>
              <w:rPr>
                <w:rFonts w:asciiTheme="minorHAnsi" w:eastAsia="Times New Roman" w:hAnsiTheme="minorHAnsi" w:cs="Arial"/>
                <w:color w:val="auto"/>
                <w:sz w:val="22"/>
                <w:szCs w:val="22"/>
              </w:rPr>
            </w:pPr>
          </w:p>
          <w:p w:rsidR="005B40C6" w:rsidRPr="007609B8" w:rsidRDefault="005B40C6" w:rsidP="003362F8">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5B40C6" w:rsidRPr="007609B8" w:rsidRDefault="005B40C6" w:rsidP="003362F8">
            <w:pPr>
              <w:jc w:val="center"/>
            </w:pPr>
            <w:r w:rsidRPr="007609B8">
              <w:rPr>
                <w:rFonts w:cs="Arial"/>
              </w:rPr>
              <w:lastRenderedPageBreak/>
              <w:t>20% z całej oceny wpływu na SRWD</w:t>
            </w:r>
            <w:r w:rsidR="00D54343">
              <w:rPr>
                <w:rFonts w:cs="Arial"/>
              </w:rPr>
              <w:t xml:space="preserve"> (7,8 pkt)</w:t>
            </w:r>
          </w:p>
        </w:tc>
      </w:tr>
      <w:tr w:rsidR="005B40C6" w:rsidRPr="007609B8" w:rsidTr="003362F8">
        <w:trPr>
          <w:trHeight w:val="952"/>
        </w:trPr>
        <w:tc>
          <w:tcPr>
            <w:tcW w:w="709" w:type="dxa"/>
            <w:vAlign w:val="center"/>
          </w:tcPr>
          <w:p w:rsidR="005B40C6" w:rsidRPr="007609B8" w:rsidRDefault="005B40C6" w:rsidP="003362F8">
            <w:pPr>
              <w:snapToGrid w:val="0"/>
              <w:spacing w:line="240" w:lineRule="auto"/>
              <w:ind w:left="142"/>
              <w:rPr>
                <w:rFonts w:cs="Arial"/>
                <w:b/>
              </w:rPr>
            </w:pPr>
            <w:r>
              <w:rPr>
                <w:rFonts w:cs="Arial"/>
                <w:b/>
              </w:rPr>
              <w:lastRenderedPageBreak/>
              <w:t>5.</w:t>
            </w:r>
          </w:p>
        </w:tc>
        <w:tc>
          <w:tcPr>
            <w:tcW w:w="3544" w:type="dxa"/>
            <w:vAlign w:val="center"/>
          </w:tcPr>
          <w:p w:rsidR="005B40C6" w:rsidRPr="007609B8" w:rsidRDefault="005B40C6" w:rsidP="003362F8">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5B40C6" w:rsidRDefault="005B40C6" w:rsidP="003362F8">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5B40C6" w:rsidRDefault="005B40C6" w:rsidP="003362F8">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5B40C6" w:rsidRDefault="005B40C6" w:rsidP="005B40C6">
            <w:pPr>
              <w:pStyle w:val="Default"/>
              <w:numPr>
                <w:ilvl w:val="0"/>
                <w:numId w:val="46"/>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r w:rsidR="003B052D">
              <w:rPr>
                <w:rFonts w:asciiTheme="minorHAnsi" w:hAnsiTheme="minorHAnsi" w:cs="Arial"/>
                <w:sz w:val="22"/>
                <w:szCs w:val="22"/>
                <w:shd w:val="clear" w:color="auto" w:fill="FFFFFF"/>
              </w:rPr>
              <w:t xml:space="preserve"> (5,85 pkt)</w:t>
            </w:r>
            <w:r w:rsidRPr="00AE5661">
              <w:rPr>
                <w:rFonts w:asciiTheme="minorHAnsi" w:hAnsiTheme="minorHAnsi" w:cs="Arial"/>
                <w:sz w:val="22"/>
                <w:szCs w:val="22"/>
                <w:shd w:val="clear" w:color="auto" w:fill="FFFFFF"/>
              </w:rPr>
              <w:t>;</w:t>
            </w:r>
          </w:p>
          <w:p w:rsidR="005B40C6" w:rsidRDefault="005B40C6" w:rsidP="003362F8">
            <w:pPr>
              <w:pStyle w:val="Default"/>
              <w:jc w:val="both"/>
              <w:rPr>
                <w:rFonts w:asciiTheme="minorHAnsi" w:hAnsiTheme="minorHAnsi" w:cs="Arial"/>
                <w:sz w:val="22"/>
                <w:szCs w:val="22"/>
                <w:shd w:val="clear" w:color="auto" w:fill="FFFFFF"/>
              </w:rPr>
            </w:pPr>
          </w:p>
          <w:p w:rsidR="005B40C6" w:rsidRDefault="005B40C6" w:rsidP="005B40C6">
            <w:pPr>
              <w:pStyle w:val="Default"/>
              <w:numPr>
                <w:ilvl w:val="0"/>
                <w:numId w:val="46"/>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r w:rsidR="003B052D">
              <w:rPr>
                <w:rFonts w:asciiTheme="minorHAnsi" w:hAnsiTheme="minorHAnsi" w:cs="Arial"/>
                <w:sz w:val="22"/>
                <w:szCs w:val="22"/>
                <w:shd w:val="clear" w:color="auto" w:fill="FFFFFF"/>
              </w:rPr>
              <w:t xml:space="preserve"> (2,93 pkt)</w:t>
            </w:r>
            <w:r w:rsidRPr="004F1F36">
              <w:rPr>
                <w:rFonts w:asciiTheme="minorHAnsi" w:hAnsiTheme="minorHAnsi" w:cs="Arial"/>
                <w:sz w:val="22"/>
                <w:szCs w:val="22"/>
                <w:shd w:val="clear" w:color="auto" w:fill="FFFFFF"/>
              </w:rPr>
              <w:t>;</w:t>
            </w:r>
          </w:p>
          <w:p w:rsidR="005B40C6" w:rsidRDefault="005B40C6" w:rsidP="003362F8">
            <w:pPr>
              <w:pStyle w:val="Default"/>
              <w:jc w:val="both"/>
              <w:rPr>
                <w:rFonts w:asciiTheme="minorHAnsi" w:hAnsiTheme="minorHAnsi" w:cs="Arial"/>
                <w:sz w:val="22"/>
                <w:szCs w:val="22"/>
                <w:shd w:val="clear" w:color="auto" w:fill="FFFFFF"/>
              </w:rPr>
            </w:pPr>
          </w:p>
          <w:p w:rsidR="005B40C6" w:rsidRDefault="005B40C6" w:rsidP="005B40C6">
            <w:pPr>
              <w:pStyle w:val="Default"/>
              <w:numPr>
                <w:ilvl w:val="0"/>
                <w:numId w:val="46"/>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5B40C6" w:rsidRDefault="005B40C6" w:rsidP="003362F8">
            <w:pPr>
              <w:pStyle w:val="Default"/>
              <w:jc w:val="both"/>
              <w:rPr>
                <w:rFonts w:asciiTheme="minorHAnsi" w:hAnsiTheme="minorHAnsi" w:cs="Arial"/>
                <w:sz w:val="22"/>
                <w:szCs w:val="22"/>
                <w:shd w:val="clear" w:color="auto" w:fill="FFFFFF"/>
              </w:rPr>
            </w:pPr>
          </w:p>
          <w:p w:rsidR="005B40C6" w:rsidRPr="0019699B" w:rsidRDefault="005B40C6" w:rsidP="003362F8">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5B40C6" w:rsidRDefault="005B40C6" w:rsidP="003362F8">
            <w:pPr>
              <w:pStyle w:val="Default"/>
              <w:jc w:val="both"/>
              <w:rPr>
                <w:rFonts w:ascii="Arial" w:hAnsi="Arial" w:cs="Arial"/>
                <w:sz w:val="22"/>
                <w:szCs w:val="22"/>
                <w:shd w:val="clear" w:color="auto" w:fill="FFFFFF"/>
              </w:rPr>
            </w:pPr>
          </w:p>
          <w:p w:rsidR="005B40C6" w:rsidRPr="007609B8" w:rsidRDefault="005B40C6" w:rsidP="003362F8">
            <w:pPr>
              <w:pStyle w:val="Default"/>
              <w:jc w:val="both"/>
              <w:rPr>
                <w:rFonts w:cs="Arial"/>
                <w:color w:val="auto"/>
                <w:sz w:val="22"/>
                <w:szCs w:val="22"/>
              </w:rPr>
            </w:pPr>
            <w:r>
              <w:rPr>
                <w:rFonts w:asciiTheme="minorHAnsi" w:hAnsiTheme="minorHAnsi" w:cs="Arial"/>
                <w:sz w:val="22"/>
                <w:szCs w:val="22"/>
                <w:shd w:val="clear" w:color="auto" w:fill="FFFFFF"/>
              </w:rPr>
              <w:t>Źródło weryfikacji kryterium zostanie określone w Regulaminie konkursu.</w:t>
            </w:r>
          </w:p>
        </w:tc>
        <w:tc>
          <w:tcPr>
            <w:tcW w:w="3544" w:type="dxa"/>
            <w:vAlign w:val="center"/>
          </w:tcPr>
          <w:p w:rsidR="005B40C6" w:rsidRPr="007609B8" w:rsidRDefault="005B40C6" w:rsidP="003362F8">
            <w:pPr>
              <w:jc w:val="center"/>
              <w:rPr>
                <w:rFonts w:cs="Arial"/>
              </w:rPr>
            </w:pPr>
            <w:r>
              <w:rPr>
                <w:rFonts w:cs="Arial"/>
              </w:rPr>
              <w:lastRenderedPageBreak/>
              <w:t>15%</w:t>
            </w:r>
            <w:r w:rsidRPr="007609B8">
              <w:rPr>
                <w:rFonts w:cs="Arial"/>
              </w:rPr>
              <w:t xml:space="preserve"> punktów z całej oceny wpływu na SRWD</w:t>
            </w:r>
            <w:r w:rsidR="003B052D">
              <w:rPr>
                <w:rFonts w:cs="Arial"/>
              </w:rPr>
              <w:t xml:space="preserve"> (5,85 pkt)</w:t>
            </w:r>
          </w:p>
        </w:tc>
      </w:tr>
    </w:tbl>
    <w:p w:rsidR="002177B4" w:rsidRPr="00CA4506" w:rsidRDefault="002177B4" w:rsidP="003362F8">
      <w:pPr>
        <w:spacing w:after="120" w:line="240" w:lineRule="auto"/>
        <w:jc w:val="both"/>
        <w:outlineLvl w:val="2"/>
        <w:rPr>
          <w:rFonts w:cs="Arial"/>
          <w:b/>
          <w:bCs/>
          <w:iCs/>
          <w:u w:val="single"/>
        </w:rPr>
      </w:pPr>
      <w:bookmarkStart w:id="6" w:name="_GoBack"/>
      <w:bookmarkEnd w:id="6"/>
    </w:p>
    <w:sectPr w:rsidR="002177B4" w:rsidRPr="00CA4506"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2F8" w:rsidRDefault="003362F8" w:rsidP="00883846">
      <w:pPr>
        <w:spacing w:after="0" w:line="240" w:lineRule="auto"/>
      </w:pPr>
      <w:r>
        <w:separator/>
      </w:r>
    </w:p>
  </w:endnote>
  <w:endnote w:type="continuationSeparator" w:id="0">
    <w:p w:rsidR="003362F8" w:rsidRDefault="003362F8"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3362F8" w:rsidRDefault="003362F8">
        <w:pPr>
          <w:pStyle w:val="Stopka"/>
          <w:jc w:val="right"/>
        </w:pPr>
        <w:r>
          <w:fldChar w:fldCharType="begin"/>
        </w:r>
        <w:r>
          <w:instrText>PAGE   \* MERGEFORMAT</w:instrText>
        </w:r>
        <w:r>
          <w:fldChar w:fldCharType="separate"/>
        </w:r>
        <w:r w:rsidR="001E7ACF">
          <w:rPr>
            <w:noProof/>
          </w:rPr>
          <w:t>32</w:t>
        </w:r>
        <w:r>
          <w:rPr>
            <w:noProof/>
          </w:rPr>
          <w:fldChar w:fldCharType="end"/>
        </w:r>
      </w:p>
    </w:sdtContent>
  </w:sdt>
  <w:p w:rsidR="003362F8" w:rsidRDefault="003362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Content>
      <w:p w:rsidR="003362F8" w:rsidRDefault="003362F8">
        <w:pPr>
          <w:pStyle w:val="Stopka"/>
          <w:jc w:val="right"/>
        </w:pPr>
        <w:r>
          <w:fldChar w:fldCharType="begin"/>
        </w:r>
        <w:r>
          <w:instrText xml:space="preserve"> PAGE   \* MERGEFORMAT </w:instrText>
        </w:r>
        <w:r>
          <w:fldChar w:fldCharType="separate"/>
        </w:r>
        <w:r w:rsidR="001E7ACF">
          <w:rPr>
            <w:noProof/>
          </w:rPr>
          <w:t>1</w:t>
        </w:r>
        <w:r>
          <w:rPr>
            <w:noProof/>
          </w:rPr>
          <w:fldChar w:fldCharType="end"/>
        </w:r>
      </w:p>
    </w:sdtContent>
  </w:sdt>
  <w:p w:rsidR="003362F8" w:rsidRDefault="00336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2F8" w:rsidRDefault="003362F8" w:rsidP="00883846">
      <w:pPr>
        <w:spacing w:after="0" w:line="240" w:lineRule="auto"/>
      </w:pPr>
      <w:r>
        <w:separator/>
      </w:r>
    </w:p>
  </w:footnote>
  <w:footnote w:type="continuationSeparator" w:id="0">
    <w:p w:rsidR="003362F8" w:rsidRDefault="003362F8" w:rsidP="00883846">
      <w:pPr>
        <w:spacing w:after="0" w:line="240" w:lineRule="auto"/>
      </w:pPr>
      <w:r>
        <w:continuationSeparator/>
      </w:r>
    </w:p>
  </w:footnote>
  <w:footnote w:id="1">
    <w:p w:rsidR="003362F8" w:rsidRPr="00DF6365" w:rsidRDefault="003362F8"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3362F8" w:rsidRPr="00DF6365" w:rsidRDefault="003362F8"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3362F8" w:rsidRPr="00DF6365" w:rsidRDefault="003362F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3362F8" w:rsidRPr="00DF6365" w:rsidRDefault="003362F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3362F8" w:rsidRPr="00DF6365" w:rsidRDefault="003362F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3362F8" w:rsidRPr="00DF6365" w:rsidRDefault="003362F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3362F8" w:rsidRPr="00DF6365" w:rsidRDefault="003362F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3362F8" w:rsidRPr="00DF6365" w:rsidRDefault="003362F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3362F8" w:rsidRPr="00DF6365" w:rsidRDefault="003362F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3362F8" w:rsidRPr="00DF6365" w:rsidRDefault="003362F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3362F8" w:rsidRPr="00DF6365" w:rsidRDefault="003362F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3362F8" w:rsidRPr="00DF6365" w:rsidRDefault="003362F8"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3362F8" w:rsidRPr="00DF6365" w:rsidRDefault="003362F8"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3362F8" w:rsidRPr="00DF6365" w:rsidRDefault="003362F8"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3362F8" w:rsidRPr="004B3156" w:rsidRDefault="003362F8" w:rsidP="005B40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F8" w:rsidRPr="00FD78E6" w:rsidRDefault="003362F8" w:rsidP="00FD78E6">
    <w:pPr>
      <w:pStyle w:val="Nagwek"/>
    </w:pPr>
    <w:r>
      <w:rPr>
        <w:noProof/>
        <w:lang w:eastAsia="pl-PL"/>
      </w:rPr>
      <w:drawing>
        <wp:anchor distT="0" distB="0" distL="114300" distR="114300" simplePos="0" relativeHeight="251658752" behindDoc="1" locked="0" layoutInCell="1" allowOverlap="1" wp14:anchorId="7090A70A" wp14:editId="7865188D">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3362F8" w:rsidRDefault="003362F8" w:rsidP="00BB49EB">
    <w:pPr>
      <w:pStyle w:val="Nagwek"/>
      <w:jc w:val="right"/>
      <w:rPr>
        <w:sz w:val="18"/>
        <w:szCs w:val="18"/>
      </w:rPr>
    </w:pPr>
    <w:r>
      <w:rPr>
        <w:sz w:val="18"/>
        <w:szCs w:val="18"/>
      </w:rPr>
      <w:t xml:space="preserve"> </w:t>
    </w:r>
  </w:p>
  <w:p w:rsidR="003362F8" w:rsidRDefault="003362F8" w:rsidP="00BB49EB">
    <w:pPr>
      <w:pStyle w:val="Nagwek"/>
      <w:jc w:val="right"/>
      <w:rPr>
        <w:sz w:val="18"/>
        <w:szCs w:val="18"/>
      </w:rPr>
    </w:pPr>
  </w:p>
  <w:p w:rsidR="003362F8" w:rsidRDefault="003362F8" w:rsidP="00BB49EB">
    <w:pPr>
      <w:pStyle w:val="Nagwek"/>
      <w:jc w:val="right"/>
      <w:rPr>
        <w:sz w:val="18"/>
        <w:szCs w:val="18"/>
      </w:rPr>
    </w:pPr>
  </w:p>
  <w:p w:rsidR="003362F8" w:rsidRDefault="003362F8" w:rsidP="00BB49EB">
    <w:pPr>
      <w:pStyle w:val="Nagwek"/>
      <w:jc w:val="right"/>
      <w:rPr>
        <w:sz w:val="18"/>
        <w:szCs w:val="18"/>
      </w:rPr>
    </w:pPr>
  </w:p>
  <w:p w:rsidR="003362F8" w:rsidRPr="00FD78E6" w:rsidRDefault="003362F8" w:rsidP="00544D8F">
    <w:pPr>
      <w:pStyle w:val="Nagwek"/>
      <w:jc w:val="right"/>
      <w:rPr>
        <w:sz w:val="18"/>
        <w:szCs w:val="18"/>
      </w:rPr>
    </w:pPr>
    <w:r w:rsidRPr="00544D8F">
      <w:rPr>
        <w:sz w:val="18"/>
        <w:szCs w:val="18"/>
      </w:rPr>
      <w:t xml:space="preserve">Załącznik  nr 1 do </w:t>
    </w:r>
    <w:r w:rsidRPr="004273D7">
      <w:rPr>
        <w:sz w:val="18"/>
        <w:szCs w:val="18"/>
      </w:rPr>
      <w:t xml:space="preserve">Regulaminu konkursu </w:t>
    </w:r>
    <w:r w:rsidRPr="004273D7">
      <w:rPr>
        <w:sz w:val="18"/>
        <w:szCs w:val="18"/>
      </w:rPr>
      <w:br/>
      <w:t>Nr naboru RPDS.04.05.01-IZ.00-02-126/16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5">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7F73DE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10"/>
  </w:num>
  <w:num w:numId="5">
    <w:abstractNumId w:val="29"/>
  </w:num>
  <w:num w:numId="6">
    <w:abstractNumId w:val="2"/>
  </w:num>
  <w:num w:numId="7">
    <w:abstractNumId w:val="15"/>
  </w:num>
  <w:num w:numId="8">
    <w:abstractNumId w:val="6"/>
  </w:num>
  <w:num w:numId="9">
    <w:abstractNumId w:val="41"/>
  </w:num>
  <w:num w:numId="10">
    <w:abstractNumId w:val="16"/>
  </w:num>
  <w:num w:numId="11">
    <w:abstractNumId w:val="37"/>
  </w:num>
  <w:num w:numId="12">
    <w:abstractNumId w:val="26"/>
  </w:num>
  <w:num w:numId="13">
    <w:abstractNumId w:val="33"/>
  </w:num>
  <w:num w:numId="14">
    <w:abstractNumId w:val="22"/>
  </w:num>
  <w:num w:numId="15">
    <w:abstractNumId w:val="14"/>
  </w:num>
  <w:num w:numId="16">
    <w:abstractNumId w:val="32"/>
  </w:num>
  <w:num w:numId="17">
    <w:abstractNumId w:val="31"/>
  </w:num>
  <w:num w:numId="18">
    <w:abstractNumId w:val="7"/>
  </w:num>
  <w:num w:numId="19">
    <w:abstractNumId w:val="42"/>
  </w:num>
  <w:num w:numId="20">
    <w:abstractNumId w:val="20"/>
  </w:num>
  <w:num w:numId="21">
    <w:abstractNumId w:val="28"/>
  </w:num>
  <w:num w:numId="22">
    <w:abstractNumId w:val="11"/>
  </w:num>
  <w:num w:numId="23">
    <w:abstractNumId w:val="27"/>
  </w:num>
  <w:num w:numId="24">
    <w:abstractNumId w:val="13"/>
  </w:num>
  <w:num w:numId="25">
    <w:abstractNumId w:val="17"/>
  </w:num>
  <w:num w:numId="26">
    <w:abstractNumId w:val="24"/>
  </w:num>
  <w:num w:numId="27">
    <w:abstractNumId w:val="12"/>
  </w:num>
  <w:num w:numId="28">
    <w:abstractNumId w:val="39"/>
  </w:num>
  <w:num w:numId="29">
    <w:abstractNumId w:val="38"/>
  </w:num>
  <w:num w:numId="30">
    <w:abstractNumId w:val="36"/>
  </w:num>
  <w:num w:numId="31">
    <w:abstractNumId w:val="18"/>
  </w:num>
  <w:num w:numId="32">
    <w:abstractNumId w:val="5"/>
  </w:num>
  <w:num w:numId="33">
    <w:abstractNumId w:val="9"/>
  </w:num>
  <w:num w:numId="34">
    <w:abstractNumId w:val="4"/>
  </w:num>
  <w:num w:numId="35">
    <w:abstractNumId w:val="45"/>
  </w:num>
  <w:num w:numId="36">
    <w:abstractNumId w:val="43"/>
  </w:num>
  <w:num w:numId="37">
    <w:abstractNumId w:val="3"/>
  </w:num>
  <w:num w:numId="38">
    <w:abstractNumId w:val="34"/>
  </w:num>
  <w:num w:numId="39">
    <w:abstractNumId w:val="23"/>
  </w:num>
  <w:num w:numId="40">
    <w:abstractNumId w:val="40"/>
  </w:num>
  <w:num w:numId="41">
    <w:abstractNumId w:val="25"/>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35"/>
  </w:num>
  <w:num w:numId="45">
    <w:abstractNumId w:val="8"/>
  </w:num>
  <w:num w:numId="46">
    <w:abstractNumId w:val="30"/>
  </w:num>
  <w:num w:numId="4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B6862"/>
    <w:rsid w:val="000D0F1B"/>
    <w:rsid w:val="0010113E"/>
    <w:rsid w:val="00113958"/>
    <w:rsid w:val="00117F91"/>
    <w:rsid w:val="00132F97"/>
    <w:rsid w:val="00143AE0"/>
    <w:rsid w:val="001537CF"/>
    <w:rsid w:val="001929ED"/>
    <w:rsid w:val="001D770B"/>
    <w:rsid w:val="001E7ACF"/>
    <w:rsid w:val="001F212C"/>
    <w:rsid w:val="00210567"/>
    <w:rsid w:val="002177B4"/>
    <w:rsid w:val="002777ED"/>
    <w:rsid w:val="00281D54"/>
    <w:rsid w:val="00282360"/>
    <w:rsid w:val="002A233C"/>
    <w:rsid w:val="002B235A"/>
    <w:rsid w:val="002C5449"/>
    <w:rsid w:val="002D38FF"/>
    <w:rsid w:val="002E5CDE"/>
    <w:rsid w:val="002F1045"/>
    <w:rsid w:val="003012E6"/>
    <w:rsid w:val="003246C8"/>
    <w:rsid w:val="00335E6F"/>
    <w:rsid w:val="003362E7"/>
    <w:rsid w:val="003362F8"/>
    <w:rsid w:val="0034613B"/>
    <w:rsid w:val="003636A7"/>
    <w:rsid w:val="00383310"/>
    <w:rsid w:val="003B052D"/>
    <w:rsid w:val="003B7AEE"/>
    <w:rsid w:val="003D33C7"/>
    <w:rsid w:val="003D577E"/>
    <w:rsid w:val="003F3EFD"/>
    <w:rsid w:val="003F42F4"/>
    <w:rsid w:val="0040643F"/>
    <w:rsid w:val="0042605D"/>
    <w:rsid w:val="004260E9"/>
    <w:rsid w:val="004273D7"/>
    <w:rsid w:val="004342D9"/>
    <w:rsid w:val="00462A50"/>
    <w:rsid w:val="004715FB"/>
    <w:rsid w:val="004A05B4"/>
    <w:rsid w:val="004B5C9F"/>
    <w:rsid w:val="004D36FF"/>
    <w:rsid w:val="004F5079"/>
    <w:rsid w:val="0051721D"/>
    <w:rsid w:val="00526678"/>
    <w:rsid w:val="00534035"/>
    <w:rsid w:val="005403CB"/>
    <w:rsid w:val="00541D0C"/>
    <w:rsid w:val="00544D8F"/>
    <w:rsid w:val="005616A2"/>
    <w:rsid w:val="00564E4F"/>
    <w:rsid w:val="005719D6"/>
    <w:rsid w:val="00581EED"/>
    <w:rsid w:val="0058491F"/>
    <w:rsid w:val="005B124B"/>
    <w:rsid w:val="005B40C6"/>
    <w:rsid w:val="005C71D7"/>
    <w:rsid w:val="005D1061"/>
    <w:rsid w:val="005D2073"/>
    <w:rsid w:val="005F7092"/>
    <w:rsid w:val="006B1E7A"/>
    <w:rsid w:val="006B3723"/>
    <w:rsid w:val="006C3B20"/>
    <w:rsid w:val="006D694B"/>
    <w:rsid w:val="007037EB"/>
    <w:rsid w:val="0072317E"/>
    <w:rsid w:val="00731974"/>
    <w:rsid w:val="0077340E"/>
    <w:rsid w:val="0077470D"/>
    <w:rsid w:val="00780278"/>
    <w:rsid w:val="00796733"/>
    <w:rsid w:val="007C012C"/>
    <w:rsid w:val="00804AAF"/>
    <w:rsid w:val="0082547D"/>
    <w:rsid w:val="00883846"/>
    <w:rsid w:val="00946643"/>
    <w:rsid w:val="009C0521"/>
    <w:rsid w:val="009F6DEC"/>
    <w:rsid w:val="00A26CAC"/>
    <w:rsid w:val="00A4069F"/>
    <w:rsid w:val="00A5374E"/>
    <w:rsid w:val="00A8492C"/>
    <w:rsid w:val="00A945B6"/>
    <w:rsid w:val="00AC6D68"/>
    <w:rsid w:val="00AC7A6D"/>
    <w:rsid w:val="00AF7028"/>
    <w:rsid w:val="00B20A58"/>
    <w:rsid w:val="00B357E1"/>
    <w:rsid w:val="00B47AAA"/>
    <w:rsid w:val="00B50F64"/>
    <w:rsid w:val="00B66F18"/>
    <w:rsid w:val="00BB1DB5"/>
    <w:rsid w:val="00BB49EB"/>
    <w:rsid w:val="00BC6FC5"/>
    <w:rsid w:val="00BD15BC"/>
    <w:rsid w:val="00BE503E"/>
    <w:rsid w:val="00BF08F0"/>
    <w:rsid w:val="00C24996"/>
    <w:rsid w:val="00C32A8F"/>
    <w:rsid w:val="00C8149B"/>
    <w:rsid w:val="00CA2382"/>
    <w:rsid w:val="00CA3A7C"/>
    <w:rsid w:val="00CA49FB"/>
    <w:rsid w:val="00CC447F"/>
    <w:rsid w:val="00D15CD0"/>
    <w:rsid w:val="00D24F63"/>
    <w:rsid w:val="00D54343"/>
    <w:rsid w:val="00D63419"/>
    <w:rsid w:val="00D64C12"/>
    <w:rsid w:val="00D95ECC"/>
    <w:rsid w:val="00DA43FB"/>
    <w:rsid w:val="00DE16D9"/>
    <w:rsid w:val="00E21DAA"/>
    <w:rsid w:val="00E4602D"/>
    <w:rsid w:val="00E50977"/>
    <w:rsid w:val="00E57987"/>
    <w:rsid w:val="00E6747E"/>
    <w:rsid w:val="00F03EB5"/>
    <w:rsid w:val="00F05054"/>
    <w:rsid w:val="00F334E2"/>
    <w:rsid w:val="00F54B5F"/>
    <w:rsid w:val="00F70F3D"/>
    <w:rsid w:val="00F92712"/>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F515-795C-4F9F-96D1-B558C4C9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6643</Words>
  <Characters>39858</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5</cp:revision>
  <cp:lastPrinted>2016-05-18T08:47:00Z</cp:lastPrinted>
  <dcterms:created xsi:type="dcterms:W3CDTF">2016-05-11T09:01:00Z</dcterms:created>
  <dcterms:modified xsi:type="dcterms:W3CDTF">2016-05-18T09:25:00Z</dcterms:modified>
</cp:coreProperties>
</file>