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AD" w:rsidRDefault="009D3C56" w:rsidP="007650AC">
      <w:pPr>
        <w:autoSpaceDE w:val="0"/>
        <w:autoSpaceDN w:val="0"/>
        <w:adjustRightInd w:val="0"/>
        <w:spacing w:line="240" w:lineRule="auto"/>
        <w:jc w:val="center"/>
        <w:rPr>
          <w:rFonts w:ascii="Calibri" w:hAnsi="Calibri" w:cs="Calibri"/>
          <w:b/>
          <w:color w:val="000000"/>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w:t>
      </w:r>
    </w:p>
    <w:p w:rsidR="009D3C56" w:rsidRPr="00F02218" w:rsidRDefault="009D3C56" w:rsidP="007650AC">
      <w:pPr>
        <w:autoSpaceDE w:val="0"/>
        <w:autoSpaceDN w:val="0"/>
        <w:adjustRightInd w:val="0"/>
        <w:spacing w:line="240" w:lineRule="auto"/>
        <w:jc w:val="center"/>
        <w:rPr>
          <w:b/>
          <w:sz w:val="24"/>
          <w:szCs w:val="24"/>
        </w:rPr>
      </w:pPr>
      <w:r w:rsidRPr="00F02218">
        <w:rPr>
          <w:rFonts w:ascii="Calibri" w:hAnsi="Calibri" w:cs="Calibri"/>
          <w:b/>
          <w:color w:val="000000"/>
          <w:sz w:val="24"/>
          <w:szCs w:val="24"/>
        </w:rPr>
        <w:t>dla działania 4.</w:t>
      </w:r>
      <w:r w:rsidR="00EA68D3">
        <w:rPr>
          <w:rFonts w:ascii="Calibri" w:hAnsi="Calibri" w:cs="Calibri"/>
          <w:b/>
          <w:color w:val="000000"/>
          <w:sz w:val="24"/>
          <w:szCs w:val="24"/>
        </w:rPr>
        <w:t>2</w:t>
      </w:r>
      <w:r w:rsidR="00476947">
        <w:rPr>
          <w:rFonts w:ascii="Calibri" w:hAnsi="Calibri" w:cs="Calibri"/>
          <w:b/>
          <w:color w:val="000000"/>
          <w:sz w:val="24"/>
          <w:szCs w:val="24"/>
        </w:rPr>
        <w:t>.</w:t>
      </w:r>
      <w:r w:rsidR="00EA68D3">
        <w:rPr>
          <w:rFonts w:ascii="Calibri" w:hAnsi="Calibri" w:cs="Calibri"/>
          <w:b/>
          <w:color w:val="000000"/>
          <w:sz w:val="24"/>
          <w:szCs w:val="24"/>
        </w:rPr>
        <w:t>Gospodarka wodno-ściekowa</w:t>
      </w:r>
      <w:r w:rsidR="00151BAD">
        <w:rPr>
          <w:rFonts w:ascii="Calibri" w:hAnsi="Calibri" w:cs="Calibri"/>
          <w:b/>
          <w:color w:val="000000"/>
          <w:sz w:val="24"/>
          <w:szCs w:val="24"/>
        </w:rPr>
        <w:t xml:space="preserve"> </w:t>
      </w:r>
      <w:r w:rsidR="00EA68D3">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W ramach Działania 4.</w:t>
      </w:r>
      <w:r w:rsidR="000C57E0">
        <w:rPr>
          <w:rFonts w:asciiTheme="minorHAnsi" w:hAnsiTheme="minorHAnsi"/>
          <w:szCs w:val="22"/>
        </w:rPr>
        <w:t>2</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EE4C8C">
        <w:trPr>
          <w:cantSplit/>
          <w:trHeight w:val="20"/>
          <w:jc w:val="center"/>
        </w:trPr>
        <w:tc>
          <w:tcPr>
            <w:tcW w:w="1127" w:type="pct"/>
            <w:shd w:val="clear" w:color="auto" w:fill="auto"/>
            <w:vAlign w:val="center"/>
          </w:tcPr>
          <w:p w:rsidR="005657D8" w:rsidRPr="00911273" w:rsidRDefault="005657D8" w:rsidP="00EE4C8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vAlign w:val="center"/>
          </w:tcPr>
          <w:p w:rsidR="005657D8" w:rsidRPr="00911273" w:rsidRDefault="005657D8" w:rsidP="00EE4C8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vAlign w:val="center"/>
          </w:tcPr>
          <w:p w:rsidR="005657D8" w:rsidRPr="00911273" w:rsidRDefault="005657D8" w:rsidP="00EE4C8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883644" w:rsidTr="00F02218">
        <w:trPr>
          <w:cantSplit/>
          <w:trHeight w:val="20"/>
          <w:jc w:val="center"/>
        </w:trPr>
        <w:tc>
          <w:tcPr>
            <w:tcW w:w="1127" w:type="pct"/>
            <w:shd w:val="clear" w:color="auto" w:fill="auto"/>
          </w:tcPr>
          <w:p w:rsidR="005657D8" w:rsidRPr="00883644" w:rsidRDefault="000C57E0" w:rsidP="00EE4C8C">
            <w:pPr>
              <w:spacing w:before="0" w:line="240" w:lineRule="auto"/>
              <w:rPr>
                <w:rFonts w:asciiTheme="minorHAnsi" w:hAnsiTheme="minorHAnsi"/>
                <w:szCs w:val="22"/>
              </w:rPr>
            </w:pPr>
            <w:bookmarkStart w:id="3" w:name="_GoBack" w:colFirst="1" w:colLast="1"/>
            <w:r w:rsidRPr="00883644">
              <w:rPr>
                <w:rFonts w:asciiTheme="minorHAnsi" w:hAnsiTheme="minorHAnsi"/>
                <w:szCs w:val="22"/>
              </w:rPr>
              <w:t xml:space="preserve">Długość sieci kanalizacji sanitarnej </w:t>
            </w:r>
          </w:p>
        </w:tc>
        <w:tc>
          <w:tcPr>
            <w:tcW w:w="458" w:type="pct"/>
          </w:tcPr>
          <w:p w:rsidR="005657D8" w:rsidRPr="00883644" w:rsidRDefault="00114550" w:rsidP="00EE4C8C">
            <w:pPr>
              <w:spacing w:before="0" w:line="240" w:lineRule="auto"/>
              <w:rPr>
                <w:rFonts w:asciiTheme="minorHAnsi" w:hAnsiTheme="minorHAnsi"/>
                <w:szCs w:val="22"/>
              </w:rPr>
            </w:pPr>
            <w:r w:rsidRPr="00883644">
              <w:rPr>
                <w:rFonts w:asciiTheme="minorHAnsi" w:hAnsiTheme="minorHAnsi"/>
                <w:szCs w:val="22"/>
              </w:rPr>
              <w:t>[km]</w:t>
            </w:r>
          </w:p>
        </w:tc>
        <w:tc>
          <w:tcPr>
            <w:tcW w:w="2442" w:type="pct"/>
            <w:shd w:val="clear" w:color="auto" w:fill="auto"/>
          </w:tcPr>
          <w:p w:rsidR="0072791E" w:rsidRPr="0072791E" w:rsidRDefault="0072791E" w:rsidP="00EE4C8C">
            <w:pPr>
              <w:spacing w:before="0" w:line="240" w:lineRule="auto"/>
              <w:rPr>
                <w:rFonts w:asciiTheme="minorHAnsi" w:hAnsiTheme="minorHAnsi"/>
                <w:color w:val="000000" w:themeColor="text1"/>
                <w:szCs w:val="22"/>
              </w:rPr>
            </w:pPr>
            <w:r w:rsidRPr="0072791E">
              <w:rPr>
                <w:rFonts w:asciiTheme="minorHAnsi" w:hAnsiTheme="minorHAnsi"/>
                <w:color w:val="000000" w:themeColor="text1"/>
                <w:szCs w:val="22"/>
              </w:rPr>
              <w:t>Łączna długość wybudowanego</w:t>
            </w:r>
            <w:r w:rsidR="00BF3553">
              <w:rPr>
                <w:rFonts w:asciiTheme="minorHAnsi" w:hAnsiTheme="minorHAnsi"/>
                <w:color w:val="000000" w:themeColor="text1"/>
                <w:szCs w:val="22"/>
              </w:rPr>
              <w:t>, rozbudowanego, przebudowanego</w:t>
            </w:r>
            <w:r w:rsidRPr="0072791E">
              <w:rPr>
                <w:rFonts w:asciiTheme="minorHAnsi" w:hAnsiTheme="minorHAnsi"/>
                <w:color w:val="000000" w:themeColor="text1"/>
                <w:szCs w:val="22"/>
              </w:rPr>
              <w:t xml:space="preserve"> w ramach projektu przewodu kanalizacyjnego wraz z uzbrojeniem i u</w:t>
            </w:r>
            <w:r w:rsidR="001B7345">
              <w:rPr>
                <w:rFonts w:asciiTheme="minorHAnsi" w:hAnsiTheme="minorHAnsi"/>
                <w:color w:val="000000" w:themeColor="text1"/>
                <w:szCs w:val="22"/>
              </w:rPr>
              <w:t>rządzeniami oraz z przyłączami</w:t>
            </w:r>
            <w:r w:rsidRPr="0072791E">
              <w:rPr>
                <w:rFonts w:asciiTheme="minorHAnsi" w:hAnsiTheme="minorHAnsi"/>
                <w:color w:val="000000" w:themeColor="text1"/>
                <w:szCs w:val="22"/>
              </w:rPr>
              <w:t xml:space="preserve">, którym odprowadzane są ścieki. </w:t>
            </w:r>
          </w:p>
          <w:p w:rsidR="0072791E" w:rsidRPr="0072791E" w:rsidRDefault="0072791E" w:rsidP="00EE4C8C">
            <w:pPr>
              <w:spacing w:before="0" w:line="240" w:lineRule="auto"/>
              <w:rPr>
                <w:rFonts w:asciiTheme="minorHAnsi" w:hAnsiTheme="minorHAnsi"/>
                <w:color w:val="000000" w:themeColor="text1"/>
                <w:szCs w:val="22"/>
              </w:rPr>
            </w:pPr>
            <w:r w:rsidRPr="0072791E">
              <w:rPr>
                <w:rFonts w:asciiTheme="minorHAnsi" w:hAnsiTheme="minorHAnsi"/>
                <w:color w:val="000000" w:themeColor="text1"/>
                <w:szCs w:val="22"/>
              </w:rPr>
              <w:t xml:space="preserve">Przez budowę sieci kanalizacji należy rozumieć jej budowę od podstaw. Poprzez rozbudowę - utworzenie nowego odcinka już istniejącego przewodu kanalizacyjnego.  </w:t>
            </w:r>
          </w:p>
          <w:p w:rsidR="005657D8" w:rsidRPr="001B7345" w:rsidRDefault="0072791E" w:rsidP="00EE4C8C">
            <w:pPr>
              <w:spacing w:before="0" w:line="240" w:lineRule="auto"/>
              <w:rPr>
                <w:rFonts w:asciiTheme="minorHAnsi" w:hAnsiTheme="minorHAnsi" w:cs="Helv"/>
                <w:color w:val="000000" w:themeColor="text1"/>
                <w:szCs w:val="22"/>
              </w:rPr>
            </w:pPr>
            <w:r w:rsidRPr="0072791E">
              <w:rPr>
                <w:rFonts w:asciiTheme="minorHAnsi" w:hAnsiTheme="minorHAnsi"/>
                <w:color w:val="000000" w:themeColor="text1"/>
                <w:szCs w:val="22"/>
              </w:rPr>
              <w:t xml:space="preserve">Zgodnie z art. 2 ustawy z dnia 7 czerwca 2001 r. o zbiorowym zaopatrzeniu w wodę i zbiorowym odprowadzaniu ścieków przez przyłącze kanalizacyjne rozumie się odcinek przewodu łączącego wewnętrzną instalację kanalizacyjną w nieruchomości odbiorcy usług z siecią kanalizacyjną za pierwszą studzienką, licząc od strony budynku, a w przypadku jej braku do granicy nieruchomości gruntowej. </w:t>
            </w:r>
            <w:r w:rsidRPr="0072791E">
              <w:rPr>
                <w:rFonts w:asciiTheme="minorHAnsi" w:hAnsiTheme="minorHAnsi" w:cs="Helv"/>
                <w:color w:val="000000" w:themeColor="text1"/>
                <w:szCs w:val="22"/>
              </w:rPr>
              <w:t xml:space="preserve"> </w:t>
            </w:r>
          </w:p>
        </w:tc>
        <w:tc>
          <w:tcPr>
            <w:tcW w:w="973" w:type="pct"/>
          </w:tcPr>
          <w:p w:rsidR="005657D8" w:rsidRPr="00883644" w:rsidRDefault="00883644" w:rsidP="00EE4C8C">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w:t>
            </w:r>
            <w:r w:rsidR="00E93BEA">
              <w:rPr>
                <w:rFonts w:asciiTheme="minorHAnsi" w:hAnsiTheme="minorHAnsi"/>
                <w:szCs w:val="22"/>
              </w:rPr>
              <w:t xml:space="preserve"> WD 2014-2020</w:t>
            </w:r>
          </w:p>
        </w:tc>
      </w:tr>
      <w:bookmarkEnd w:id="3"/>
      <w:tr w:rsidR="00370466" w:rsidRPr="00911273" w:rsidTr="003D2C3D">
        <w:trPr>
          <w:trHeight w:val="20"/>
          <w:jc w:val="center"/>
        </w:trPr>
        <w:tc>
          <w:tcPr>
            <w:tcW w:w="1127" w:type="pct"/>
            <w:shd w:val="clear" w:color="auto" w:fill="auto"/>
          </w:tcPr>
          <w:p w:rsidR="005657D8" w:rsidRPr="00114550" w:rsidRDefault="000C57E0" w:rsidP="00EE4C8C">
            <w:pPr>
              <w:spacing w:before="0" w:line="240" w:lineRule="auto"/>
              <w:contextualSpacing/>
              <w:rPr>
                <w:rFonts w:asciiTheme="minorHAnsi" w:hAnsiTheme="minorHAnsi"/>
                <w:szCs w:val="22"/>
              </w:rPr>
            </w:pPr>
            <w:r w:rsidRPr="00114550">
              <w:rPr>
                <w:rFonts w:asciiTheme="minorHAnsi" w:hAnsiTheme="minorHAnsi" w:cs="ArialNarrow"/>
              </w:rPr>
              <w:t xml:space="preserve">Długość sieci wodociągowej </w:t>
            </w:r>
          </w:p>
        </w:tc>
        <w:tc>
          <w:tcPr>
            <w:tcW w:w="458" w:type="pct"/>
          </w:tcPr>
          <w:p w:rsidR="005657D8" w:rsidRPr="00883644" w:rsidRDefault="00114550" w:rsidP="00EE4C8C">
            <w:pPr>
              <w:spacing w:before="0" w:line="240" w:lineRule="auto"/>
              <w:jc w:val="both"/>
              <w:rPr>
                <w:rFonts w:asciiTheme="minorHAnsi" w:hAnsiTheme="minorHAnsi"/>
                <w:szCs w:val="22"/>
              </w:rPr>
            </w:pPr>
            <w:r w:rsidRPr="00883644">
              <w:rPr>
                <w:rFonts w:asciiTheme="minorHAnsi" w:hAnsiTheme="minorHAnsi"/>
                <w:szCs w:val="22"/>
              </w:rPr>
              <w:t>[km]</w:t>
            </w:r>
          </w:p>
        </w:tc>
        <w:tc>
          <w:tcPr>
            <w:tcW w:w="2442" w:type="pct"/>
            <w:shd w:val="clear" w:color="auto" w:fill="auto"/>
          </w:tcPr>
          <w:p w:rsidR="00C31711" w:rsidRPr="00C31711" w:rsidRDefault="00C31711" w:rsidP="00EE4C8C">
            <w:pPr>
              <w:spacing w:before="0" w:line="240" w:lineRule="auto"/>
              <w:rPr>
                <w:rFonts w:asciiTheme="minorHAnsi" w:hAnsiTheme="minorHAnsi"/>
                <w:color w:val="000000" w:themeColor="text1"/>
                <w:szCs w:val="22"/>
              </w:rPr>
            </w:pPr>
            <w:r w:rsidRPr="00C31711">
              <w:rPr>
                <w:rFonts w:asciiTheme="minorHAnsi" w:hAnsiTheme="minorHAnsi"/>
                <w:color w:val="000000" w:themeColor="text1"/>
                <w:szCs w:val="22"/>
              </w:rPr>
              <w:t xml:space="preserve">Łączna długość </w:t>
            </w:r>
            <w:r w:rsidR="00BF3553" w:rsidRPr="0072791E">
              <w:rPr>
                <w:rFonts w:asciiTheme="minorHAnsi" w:hAnsiTheme="minorHAnsi"/>
                <w:color w:val="000000" w:themeColor="text1"/>
                <w:szCs w:val="22"/>
              </w:rPr>
              <w:t>wybudowanego</w:t>
            </w:r>
            <w:r w:rsidR="00BF3553">
              <w:rPr>
                <w:rFonts w:asciiTheme="minorHAnsi" w:hAnsiTheme="minorHAnsi"/>
                <w:color w:val="000000" w:themeColor="text1"/>
                <w:szCs w:val="22"/>
              </w:rPr>
              <w:t>, rozbudowanego, przebudowanego</w:t>
            </w:r>
            <w:r w:rsidR="00BF3553" w:rsidRPr="0072791E">
              <w:rPr>
                <w:rFonts w:asciiTheme="minorHAnsi" w:hAnsiTheme="minorHAnsi"/>
                <w:color w:val="000000" w:themeColor="text1"/>
                <w:szCs w:val="22"/>
              </w:rPr>
              <w:t xml:space="preserve"> </w:t>
            </w:r>
            <w:r w:rsidRPr="00C31711">
              <w:rPr>
                <w:rFonts w:asciiTheme="minorHAnsi" w:hAnsiTheme="minorHAnsi"/>
                <w:color w:val="000000" w:themeColor="text1"/>
                <w:szCs w:val="22"/>
              </w:rPr>
              <w:t xml:space="preserve">w ramach dofinansowanego projektu przewodu wodociągowego wraz z uzbrojeniem i urządzeniami oraz z przyłączami, którym doprowadzana jest woda. </w:t>
            </w:r>
          </w:p>
          <w:p w:rsidR="005657D8" w:rsidRPr="00EE4C8C" w:rsidRDefault="00C31711" w:rsidP="00EE4C8C">
            <w:pPr>
              <w:spacing w:before="0" w:line="240" w:lineRule="auto"/>
              <w:rPr>
                <w:rFonts w:asciiTheme="minorHAnsi" w:hAnsiTheme="minorHAnsi"/>
                <w:i/>
                <w:color w:val="000000" w:themeColor="text1"/>
                <w:szCs w:val="22"/>
              </w:rPr>
            </w:pPr>
            <w:r w:rsidRPr="00C31711">
              <w:rPr>
                <w:rFonts w:asciiTheme="minorHAnsi" w:hAnsiTheme="minorHAnsi"/>
                <w:i/>
                <w:color w:val="000000" w:themeColor="text1"/>
                <w:szCs w:val="22"/>
              </w:rPr>
              <w:t>Przez budowę sieci wodociągowej należy rozumieć jej budowę od podstaw. Poprzez rozbudowę - utworzenie nowego odcinka już istniejącego przewodu wodociągowego. Zgodnie z art. 2 ustawy z dnia 7 czerwca 2001 r. o zbiorowym zaopatrzeniu w wodę i zbiorowym odprowadzaniu ścieków przez przyłącze wodociągowe rozumie się odcinek przewodu łączącego sieć wodociągową z wewnętrzną instalacją wodociągową w nieruchomości odbiorcy usług wraz z zaworem za wodomierzem głównym.</w:t>
            </w:r>
          </w:p>
        </w:tc>
        <w:tc>
          <w:tcPr>
            <w:tcW w:w="973" w:type="pct"/>
          </w:tcPr>
          <w:p w:rsidR="005657D8" w:rsidRPr="00114550" w:rsidRDefault="00CE73BE" w:rsidP="00EE4C8C">
            <w:pPr>
              <w:spacing w:before="0" w:line="240" w:lineRule="auto"/>
              <w:jc w:val="center"/>
              <w:rPr>
                <w:rFonts w:asciiTheme="minorHAnsi" w:hAnsiTheme="minorHAnsi"/>
                <w:szCs w:val="22"/>
              </w:rPr>
            </w:pPr>
            <w:r>
              <w:rPr>
                <w:rFonts w:asciiTheme="minorHAnsi" w:hAnsiTheme="minorHAnsi"/>
                <w:szCs w:val="22"/>
              </w:rPr>
              <w:t>SZOOP</w:t>
            </w:r>
          </w:p>
        </w:tc>
      </w:tr>
      <w:tr w:rsidR="000C57E0" w:rsidRPr="00911273" w:rsidTr="00EE4C8C">
        <w:trPr>
          <w:trHeight w:val="1121"/>
          <w:jc w:val="center"/>
        </w:trPr>
        <w:tc>
          <w:tcPr>
            <w:tcW w:w="1127" w:type="pct"/>
            <w:shd w:val="clear" w:color="auto" w:fill="auto"/>
          </w:tcPr>
          <w:p w:rsidR="000C57E0" w:rsidRPr="00114550" w:rsidRDefault="000C57E0" w:rsidP="00EE4C8C">
            <w:pPr>
              <w:spacing w:before="0" w:line="240" w:lineRule="auto"/>
              <w:contextualSpacing/>
              <w:rPr>
                <w:rFonts w:asciiTheme="minorHAnsi" w:hAnsiTheme="minorHAnsi" w:cs="ArialNarrow"/>
              </w:rPr>
            </w:pPr>
            <w:r w:rsidRPr="00114550">
              <w:rPr>
                <w:rFonts w:asciiTheme="minorHAnsi" w:hAnsiTheme="minorHAnsi" w:cs="ArialNarrow"/>
              </w:rPr>
              <w:lastRenderedPageBreak/>
              <w:t>Liczba wspartych oc</w:t>
            </w:r>
            <w:r w:rsidR="00114550" w:rsidRPr="00114550">
              <w:rPr>
                <w:rFonts w:asciiTheme="minorHAnsi" w:hAnsiTheme="minorHAnsi" w:cs="ArialNarrow"/>
              </w:rPr>
              <w:t xml:space="preserve">zyszczalni ścieków komunalnych </w:t>
            </w:r>
          </w:p>
        </w:tc>
        <w:tc>
          <w:tcPr>
            <w:tcW w:w="458" w:type="pct"/>
          </w:tcPr>
          <w:p w:rsidR="000C57E0" w:rsidRPr="00114550" w:rsidRDefault="00114550" w:rsidP="00EE4C8C">
            <w:pPr>
              <w:spacing w:before="0" w:line="240" w:lineRule="auto"/>
              <w:jc w:val="both"/>
              <w:rPr>
                <w:rFonts w:asciiTheme="minorHAnsi" w:hAnsiTheme="minorHAnsi"/>
                <w:szCs w:val="22"/>
              </w:rPr>
            </w:pPr>
            <w:r w:rsidRPr="00114550">
              <w:rPr>
                <w:rFonts w:asciiTheme="minorHAnsi" w:hAnsiTheme="minorHAnsi" w:cs="ArialNarrow"/>
              </w:rPr>
              <w:t>[szt.]</w:t>
            </w:r>
          </w:p>
        </w:tc>
        <w:tc>
          <w:tcPr>
            <w:tcW w:w="2442" w:type="pct"/>
            <w:shd w:val="clear" w:color="auto" w:fill="auto"/>
          </w:tcPr>
          <w:p w:rsidR="000C57E0" w:rsidRPr="00EE4C8C" w:rsidRDefault="001B7345" w:rsidP="00EE4C8C">
            <w:pPr>
              <w:spacing w:before="0" w:line="240" w:lineRule="auto"/>
              <w:rPr>
                <w:rFonts w:asciiTheme="minorHAnsi" w:hAnsiTheme="minorHAnsi"/>
                <w:color w:val="000000" w:themeColor="text1"/>
                <w:szCs w:val="22"/>
              </w:rPr>
            </w:pPr>
            <w:r w:rsidRPr="001B7345">
              <w:rPr>
                <w:rFonts w:asciiTheme="minorHAnsi" w:hAnsiTheme="minorHAnsi"/>
                <w:color w:val="000000" w:themeColor="text1"/>
                <w:szCs w:val="18"/>
              </w:rPr>
              <w:t xml:space="preserve">Liczba oczyszczalni ścieków komunalnych, które zostały </w:t>
            </w:r>
            <w:r w:rsidR="00DC686F" w:rsidRPr="00DC686F">
              <w:rPr>
                <w:rFonts w:asciiTheme="minorHAnsi" w:hAnsiTheme="minorHAnsi"/>
                <w:color w:val="000000" w:themeColor="text1"/>
                <w:szCs w:val="22"/>
              </w:rPr>
              <w:t>wybudowane</w:t>
            </w:r>
            <w:r w:rsidR="00BF3553">
              <w:rPr>
                <w:rFonts w:asciiTheme="minorHAnsi" w:hAnsiTheme="minorHAnsi"/>
                <w:color w:val="000000" w:themeColor="text1"/>
                <w:szCs w:val="22"/>
              </w:rPr>
              <w:t xml:space="preserve">, rozbudowane </w:t>
            </w:r>
            <w:r w:rsidR="00DC686F">
              <w:rPr>
                <w:rFonts w:asciiTheme="minorHAnsi" w:hAnsiTheme="minorHAnsi"/>
                <w:color w:val="000000" w:themeColor="text1"/>
                <w:szCs w:val="22"/>
              </w:rPr>
              <w:t>lub</w:t>
            </w:r>
            <w:r w:rsidR="00DC686F" w:rsidRPr="00DC686F">
              <w:rPr>
                <w:rFonts w:asciiTheme="minorHAnsi" w:hAnsiTheme="minorHAnsi"/>
                <w:color w:val="000000" w:themeColor="text1"/>
                <w:szCs w:val="22"/>
              </w:rPr>
              <w:t xml:space="preserve"> przebudowane w ramach zrealizowanych projektów.  </w:t>
            </w:r>
            <w:r w:rsidRPr="001B7345">
              <w:rPr>
                <w:rFonts w:asciiTheme="minorHAnsi" w:hAnsiTheme="minorHAnsi"/>
                <w:color w:val="000000" w:themeColor="text1"/>
                <w:szCs w:val="18"/>
              </w:rPr>
              <w:t xml:space="preserve"> </w:t>
            </w:r>
            <w:r w:rsidRPr="001B7345">
              <w:rPr>
                <w:rFonts w:asciiTheme="minorHAnsi" w:hAnsiTheme="minorHAnsi" w:cs="Helv"/>
                <w:color w:val="000000" w:themeColor="text1"/>
                <w:szCs w:val="18"/>
              </w:rPr>
              <w:t xml:space="preserve"> </w:t>
            </w:r>
          </w:p>
        </w:tc>
        <w:tc>
          <w:tcPr>
            <w:tcW w:w="973" w:type="pct"/>
          </w:tcPr>
          <w:p w:rsidR="000C57E0" w:rsidRPr="00114550" w:rsidRDefault="005F02A1" w:rsidP="00EE4C8C">
            <w:pPr>
              <w:spacing w:before="0" w:line="240" w:lineRule="auto"/>
              <w:jc w:val="center"/>
              <w:rPr>
                <w:rFonts w:asciiTheme="minorHAnsi" w:hAnsiTheme="minorHAnsi"/>
                <w:szCs w:val="22"/>
              </w:rPr>
            </w:pPr>
            <w:r>
              <w:rPr>
                <w:rFonts w:asciiTheme="minorHAnsi" w:hAnsiTheme="minorHAnsi"/>
                <w:szCs w:val="22"/>
              </w:rPr>
              <w:t>SZOOP</w:t>
            </w:r>
          </w:p>
        </w:tc>
      </w:tr>
      <w:tr w:rsidR="000C57E0" w:rsidRPr="00911273" w:rsidTr="00080287">
        <w:trPr>
          <w:trHeight w:val="20"/>
          <w:jc w:val="center"/>
        </w:trPr>
        <w:tc>
          <w:tcPr>
            <w:tcW w:w="1127" w:type="pct"/>
            <w:shd w:val="clear" w:color="auto" w:fill="auto"/>
          </w:tcPr>
          <w:p w:rsidR="000C57E0" w:rsidRPr="00114550" w:rsidRDefault="000C57E0" w:rsidP="00EE4C8C">
            <w:pPr>
              <w:spacing w:before="0" w:line="240" w:lineRule="auto"/>
              <w:contextualSpacing/>
              <w:rPr>
                <w:rFonts w:asciiTheme="minorHAnsi" w:hAnsiTheme="minorHAnsi" w:cs="ArialNarrow"/>
              </w:rPr>
            </w:pPr>
            <w:r w:rsidRPr="00114550">
              <w:rPr>
                <w:rFonts w:asciiTheme="minorHAnsi" w:hAnsiTheme="minorHAnsi" w:cs="ArialNarrow"/>
              </w:rPr>
              <w:t xml:space="preserve">Liczba wybudowanych ujęć wody </w:t>
            </w:r>
          </w:p>
        </w:tc>
        <w:tc>
          <w:tcPr>
            <w:tcW w:w="458" w:type="pct"/>
          </w:tcPr>
          <w:p w:rsidR="000C57E0" w:rsidRPr="00DC686F" w:rsidRDefault="00114550" w:rsidP="00EE4C8C">
            <w:pPr>
              <w:spacing w:before="0" w:line="240" w:lineRule="auto"/>
              <w:jc w:val="both"/>
              <w:rPr>
                <w:rFonts w:asciiTheme="minorHAnsi" w:hAnsiTheme="minorHAnsi"/>
                <w:color w:val="000000" w:themeColor="text1"/>
                <w:szCs w:val="22"/>
              </w:rPr>
            </w:pPr>
            <w:r w:rsidRPr="00DC686F">
              <w:rPr>
                <w:rFonts w:asciiTheme="minorHAnsi" w:hAnsiTheme="minorHAnsi" w:cs="ArialNarrow"/>
                <w:color w:val="000000" w:themeColor="text1"/>
                <w:szCs w:val="22"/>
              </w:rPr>
              <w:t>[szt.]</w:t>
            </w:r>
          </w:p>
        </w:tc>
        <w:tc>
          <w:tcPr>
            <w:tcW w:w="2442" w:type="pct"/>
            <w:shd w:val="clear" w:color="auto" w:fill="auto"/>
          </w:tcPr>
          <w:p w:rsidR="00DC686F"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Liczba ujęć wody wybudowanych w ra</w:t>
            </w:r>
            <w:r>
              <w:rPr>
                <w:rFonts w:asciiTheme="minorHAnsi" w:hAnsiTheme="minorHAnsi"/>
                <w:color w:val="000000" w:themeColor="text1"/>
                <w:szCs w:val="22"/>
              </w:rPr>
              <w:t>mach dofinansowanych projektów.</w:t>
            </w:r>
          </w:p>
          <w:p w:rsidR="000C57E0"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Ujęcie wody - zespół budowli i powiązanych z nimi urządzeń, przeznaczonych do poboru wody dla potrzeb gospodarczych i bytowych. </w:t>
            </w:r>
          </w:p>
        </w:tc>
        <w:tc>
          <w:tcPr>
            <w:tcW w:w="973" w:type="pct"/>
          </w:tcPr>
          <w:p w:rsidR="000C57E0" w:rsidRPr="00114550" w:rsidRDefault="00CE73BE" w:rsidP="00EE4C8C">
            <w:pPr>
              <w:spacing w:before="0" w:line="240" w:lineRule="auto"/>
              <w:jc w:val="center"/>
              <w:rPr>
                <w:rFonts w:asciiTheme="minorHAnsi" w:hAnsiTheme="minorHAnsi"/>
                <w:szCs w:val="22"/>
              </w:rPr>
            </w:pPr>
            <w:r>
              <w:rPr>
                <w:rFonts w:asciiTheme="minorHAnsi" w:hAnsiTheme="minorHAnsi"/>
                <w:szCs w:val="22"/>
              </w:rPr>
              <w:t>SZOOP</w:t>
            </w:r>
          </w:p>
        </w:tc>
      </w:tr>
      <w:tr w:rsidR="00370466" w:rsidRPr="00911273" w:rsidTr="003D2C3D">
        <w:trPr>
          <w:trHeight w:val="20"/>
          <w:jc w:val="center"/>
        </w:trPr>
        <w:tc>
          <w:tcPr>
            <w:tcW w:w="1127" w:type="pct"/>
            <w:shd w:val="clear" w:color="auto" w:fill="auto"/>
          </w:tcPr>
          <w:p w:rsidR="005657D8" w:rsidRPr="00114550" w:rsidRDefault="000C57E0" w:rsidP="00EE4C8C">
            <w:pPr>
              <w:spacing w:before="0" w:line="240" w:lineRule="auto"/>
              <w:rPr>
                <w:rFonts w:asciiTheme="minorHAnsi" w:hAnsiTheme="minorHAnsi"/>
                <w:szCs w:val="22"/>
              </w:rPr>
            </w:pPr>
            <w:r w:rsidRPr="00114550">
              <w:rPr>
                <w:rFonts w:asciiTheme="minorHAnsi" w:hAnsiTheme="minorHAnsi" w:cs="ArialNarrow"/>
                <w:szCs w:val="22"/>
              </w:rPr>
              <w:t>Liczba wspartych stacji uzdatniania wody</w:t>
            </w:r>
            <w:r w:rsidR="00114550" w:rsidRPr="00114550">
              <w:rPr>
                <w:rFonts w:asciiTheme="minorHAnsi" w:hAnsiTheme="minorHAnsi" w:cs="ArialNarrow"/>
                <w:szCs w:val="22"/>
              </w:rPr>
              <w:t xml:space="preserve"> </w:t>
            </w:r>
          </w:p>
        </w:tc>
        <w:tc>
          <w:tcPr>
            <w:tcW w:w="458" w:type="pct"/>
          </w:tcPr>
          <w:p w:rsidR="005657D8" w:rsidRPr="00114550" w:rsidRDefault="00114550" w:rsidP="00EE4C8C">
            <w:pPr>
              <w:spacing w:before="0" w:line="240" w:lineRule="auto"/>
              <w:jc w:val="both"/>
              <w:rPr>
                <w:rFonts w:asciiTheme="minorHAnsi" w:hAnsiTheme="minorHAnsi"/>
                <w:szCs w:val="22"/>
              </w:rPr>
            </w:pPr>
            <w:r w:rsidRPr="00114550">
              <w:rPr>
                <w:rFonts w:asciiTheme="minorHAnsi" w:hAnsiTheme="minorHAnsi" w:cs="ArialNarrow"/>
              </w:rPr>
              <w:t>[szt.]</w:t>
            </w:r>
          </w:p>
        </w:tc>
        <w:tc>
          <w:tcPr>
            <w:tcW w:w="2442" w:type="pct"/>
            <w:shd w:val="clear" w:color="auto" w:fill="auto"/>
          </w:tcPr>
          <w:p w:rsidR="00DC686F" w:rsidRPr="00DC686F"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Liczba stacji uzdatniania wody, które zostały </w:t>
            </w:r>
            <w:r w:rsidR="00BF3553" w:rsidRPr="0072791E">
              <w:rPr>
                <w:rFonts w:asciiTheme="minorHAnsi" w:hAnsiTheme="minorHAnsi"/>
                <w:color w:val="000000" w:themeColor="text1"/>
                <w:szCs w:val="22"/>
              </w:rPr>
              <w:t>wybudowane</w:t>
            </w:r>
            <w:r w:rsidR="00BF3553">
              <w:rPr>
                <w:rFonts w:asciiTheme="minorHAnsi" w:hAnsiTheme="minorHAnsi"/>
                <w:color w:val="000000" w:themeColor="text1"/>
                <w:szCs w:val="22"/>
              </w:rPr>
              <w:t>, rozbudowane lub przebudowane</w:t>
            </w:r>
            <w:r w:rsidR="00BF3553" w:rsidRPr="0072791E">
              <w:rPr>
                <w:rFonts w:asciiTheme="minorHAnsi" w:hAnsiTheme="minorHAnsi"/>
                <w:color w:val="000000" w:themeColor="text1"/>
                <w:szCs w:val="22"/>
              </w:rPr>
              <w:t xml:space="preserve"> </w:t>
            </w:r>
            <w:r w:rsidRPr="00DC686F">
              <w:rPr>
                <w:rFonts w:asciiTheme="minorHAnsi" w:hAnsiTheme="minorHAnsi"/>
                <w:color w:val="000000" w:themeColor="text1"/>
                <w:szCs w:val="22"/>
              </w:rPr>
              <w:t xml:space="preserve">w ramach zrealizowanych projektów.  </w:t>
            </w:r>
          </w:p>
          <w:p w:rsidR="005657D8" w:rsidRPr="00EE4C8C" w:rsidRDefault="00DC686F" w:rsidP="00EE4C8C">
            <w:pPr>
              <w:spacing w:before="0" w:line="240" w:lineRule="auto"/>
              <w:rPr>
                <w:rFonts w:asciiTheme="minorHAnsi" w:hAnsiTheme="minorHAnsi"/>
                <w:color w:val="000000" w:themeColor="text1"/>
                <w:szCs w:val="22"/>
              </w:rPr>
            </w:pPr>
            <w:r w:rsidRPr="00DC686F">
              <w:rPr>
                <w:rFonts w:asciiTheme="minorHAnsi" w:hAnsiTheme="minorHAnsi"/>
                <w:color w:val="000000" w:themeColor="text1"/>
                <w:szCs w:val="22"/>
              </w:rPr>
              <w:t xml:space="preserve">Stacja uzdatniania wody - zespół podstawowych obiektów technologicznych, służących bezpośrednio do procesu uzdatniania wody, czyli doprowadzenia wody zanieczyszczonej do stanu czystości wymaganego dla danego zastosowania. </w:t>
            </w:r>
          </w:p>
        </w:tc>
        <w:tc>
          <w:tcPr>
            <w:tcW w:w="973" w:type="pct"/>
          </w:tcPr>
          <w:p w:rsidR="005657D8" w:rsidRPr="00114550" w:rsidRDefault="00CE73BE" w:rsidP="00EE4C8C">
            <w:pPr>
              <w:spacing w:before="0" w:line="240" w:lineRule="auto"/>
              <w:jc w:val="center"/>
              <w:rPr>
                <w:rFonts w:asciiTheme="minorHAnsi" w:hAnsiTheme="minorHAnsi"/>
                <w:szCs w:val="22"/>
              </w:rPr>
            </w:pPr>
            <w:r>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ma agregować wszystkie osoby objęte </w:t>
            </w:r>
            <w:r w:rsidRPr="00911273">
              <w:rPr>
                <w:rFonts w:asciiTheme="minorHAnsi" w:eastAsiaTheme="minorHAnsi" w:hAnsiTheme="minorHAnsi"/>
                <w:szCs w:val="22"/>
                <w:lang w:eastAsia="en-US"/>
              </w:rPr>
              <w:lastRenderedPageBreak/>
              <w:t>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3F1889">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8" w:type="pct"/>
          </w:tcPr>
          <w:p w:rsidR="00F02218" w:rsidRPr="00911273" w:rsidRDefault="00F02218" w:rsidP="00EE4C8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EE4C8C">
            <w:pPr>
              <w:autoSpaceDE w:val="0"/>
              <w:autoSpaceDN w:val="0"/>
              <w:adjustRightInd w:val="0"/>
              <w:spacing w:before="0" w:line="240" w:lineRule="auto"/>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EE4C8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3F1889">
            <w:pPr>
              <w:autoSpaceDE w:val="0"/>
              <w:autoSpaceDN w:val="0"/>
              <w:adjustRightInd w:val="0"/>
              <w:spacing w:before="0" w:line="240" w:lineRule="auto"/>
              <w:jc w:val="center"/>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4F6746">
      <w:pPr>
        <w:spacing w:before="0" w:after="200" w:line="276" w:lineRule="auto"/>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DF6D97" w:rsidRPr="00217AF8" w:rsidRDefault="00DF6D97" w:rsidP="00DF6D9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w:t>
      </w:r>
      <w:r w:rsidR="00E93BEA">
        <w:rPr>
          <w:rFonts w:asciiTheme="minorHAnsi" w:hAnsiTheme="minorHAnsi"/>
          <w:szCs w:val="22"/>
        </w:rPr>
        <w:t xml:space="preserve">ludności, dokumentacja techniczna </w:t>
      </w:r>
      <w:r w:rsidRPr="00217AF8">
        <w:rPr>
          <w:rFonts w:asciiTheme="minorHAnsi" w:hAnsiTheme="minorHAnsi"/>
          <w:szCs w:val="22"/>
        </w:rPr>
        <w:t>).</w:t>
      </w:r>
    </w:p>
    <w:p w:rsidR="00DF6D97" w:rsidRPr="000F5C98" w:rsidRDefault="00DF6D97" w:rsidP="007650AC">
      <w:pPr>
        <w:autoSpaceDE w:val="0"/>
        <w:autoSpaceDN w:val="0"/>
        <w:adjustRightInd w:val="0"/>
        <w:spacing w:before="0" w:line="240" w:lineRule="auto"/>
        <w:jc w:val="both"/>
        <w:rPr>
          <w:rFonts w:asciiTheme="minorHAnsi" w:hAnsiTheme="minorHAnsi"/>
        </w:rPr>
      </w:pPr>
    </w:p>
    <w:p w:rsidR="007300ED" w:rsidRPr="003D3BC5" w:rsidRDefault="007300ED" w:rsidP="007650AC">
      <w:pPr>
        <w:spacing w:line="240" w:lineRule="auto"/>
        <w:rPr>
          <w:rFonts w:cs="Arial"/>
          <w:szCs w:val="22"/>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r w:rsidRPr="00911273">
        <w:rPr>
          <w:rFonts w:asciiTheme="minorHAnsi" w:hAnsiTheme="minorHAnsi"/>
          <w:szCs w:val="22"/>
        </w:rPr>
        <w:t>W ramach Działania 4.</w:t>
      </w:r>
      <w:r w:rsidR="00E50219">
        <w:rPr>
          <w:rFonts w:asciiTheme="minorHAnsi" w:hAnsiTheme="minorHAnsi"/>
          <w:szCs w:val="22"/>
        </w:rPr>
        <w:t>2</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5F0E5F" w:rsidRPr="00911273" w:rsidTr="00080287">
        <w:trPr>
          <w:trHeight w:val="20"/>
          <w:jc w:val="center"/>
        </w:trPr>
        <w:tc>
          <w:tcPr>
            <w:tcW w:w="1189" w:type="pct"/>
            <w:shd w:val="clear" w:color="auto" w:fill="auto"/>
          </w:tcPr>
          <w:p w:rsidR="005F0E5F" w:rsidRPr="00114550" w:rsidRDefault="005F0E5F" w:rsidP="00080287">
            <w:pPr>
              <w:pStyle w:val="Default"/>
              <w:rPr>
                <w:rFonts w:asciiTheme="minorHAnsi" w:hAnsiTheme="minorHAnsi"/>
                <w:sz w:val="22"/>
                <w:szCs w:val="22"/>
              </w:rPr>
            </w:pPr>
            <w:r w:rsidRPr="00114550">
              <w:rPr>
                <w:rFonts w:asciiTheme="minorHAnsi" w:hAnsiTheme="minorHAnsi"/>
                <w:sz w:val="22"/>
                <w:szCs w:val="22"/>
              </w:rPr>
              <w:t xml:space="preserve">Liczba dodatkowych osób korzystających z ulepszonego oczyszczania ścieków </w:t>
            </w:r>
          </w:p>
        </w:tc>
        <w:tc>
          <w:tcPr>
            <w:tcW w:w="701" w:type="pct"/>
          </w:tcPr>
          <w:p w:rsidR="005F0E5F" w:rsidRPr="00114550" w:rsidRDefault="005F0E5F" w:rsidP="003F1889">
            <w:pPr>
              <w:spacing w:before="0" w:line="240" w:lineRule="auto"/>
              <w:jc w:val="center"/>
              <w:rPr>
                <w:rFonts w:asciiTheme="minorHAnsi" w:hAnsiTheme="minorHAnsi"/>
                <w:szCs w:val="22"/>
              </w:rPr>
            </w:pPr>
            <w:r w:rsidRPr="00114550">
              <w:rPr>
                <w:rFonts w:asciiTheme="minorHAnsi" w:hAnsiTheme="minorHAnsi"/>
                <w:szCs w:val="22"/>
              </w:rPr>
              <w:t>[RLM]</w:t>
            </w:r>
          </w:p>
        </w:tc>
        <w:tc>
          <w:tcPr>
            <w:tcW w:w="2061" w:type="pct"/>
            <w:shd w:val="clear" w:color="auto" w:fill="auto"/>
          </w:tcPr>
          <w:p w:rsidR="005F0E5F" w:rsidRPr="003E7930" w:rsidRDefault="003E7930" w:rsidP="003E7930">
            <w:pPr>
              <w:autoSpaceDE w:val="0"/>
              <w:autoSpaceDN w:val="0"/>
              <w:adjustRightInd w:val="0"/>
              <w:spacing w:line="240" w:lineRule="auto"/>
              <w:rPr>
                <w:rFonts w:asciiTheme="minorHAnsi" w:eastAsiaTheme="minorHAnsi" w:hAnsiTheme="minorHAnsi" w:cs="Arial"/>
                <w:szCs w:val="22"/>
                <w:lang w:eastAsia="en-US"/>
              </w:rPr>
            </w:pPr>
            <w:r w:rsidRPr="003E7930">
              <w:rPr>
                <w:rFonts w:asciiTheme="minorHAnsi" w:eastAsiaTheme="minorHAnsi" w:hAnsiTheme="minorHAnsi" w:cs="Arial"/>
                <w:szCs w:val="22"/>
                <w:lang w:val="en-US" w:eastAsia="en-US"/>
              </w:rPr>
              <w:t xml:space="preserve">Number of persons whose wastewater is transported to wastewater treatment plants through wastewater transportation network as a result of increased waste water treatment/transportation capacity built by the project, and who were previously not connected or were served by sub-standard wastewater treatment. </w:t>
            </w:r>
            <w:r w:rsidRPr="003E7930">
              <w:rPr>
                <w:rFonts w:asciiTheme="minorHAnsi" w:eastAsiaTheme="minorHAnsi" w:hAnsiTheme="minorHAnsi" w:cs="Arial"/>
                <w:szCs w:val="22"/>
                <w:lang w:eastAsia="en-US"/>
              </w:rPr>
              <w:t xml:space="preserve">It </w:t>
            </w:r>
            <w:proofErr w:type="spellStart"/>
            <w:r w:rsidRPr="003E7930">
              <w:rPr>
                <w:rFonts w:asciiTheme="minorHAnsi" w:eastAsiaTheme="minorHAnsi" w:hAnsiTheme="minorHAnsi" w:cs="Arial"/>
                <w:szCs w:val="22"/>
                <w:lang w:eastAsia="en-US"/>
              </w:rPr>
              <w:t>includes</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improving</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wastewater</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treatment</w:t>
            </w:r>
            <w:proofErr w:type="spellEnd"/>
            <w:r w:rsidRPr="003E7930">
              <w:rPr>
                <w:rFonts w:asciiTheme="minorHAnsi" w:eastAsiaTheme="minorHAnsi" w:hAnsiTheme="minorHAnsi" w:cs="Arial"/>
                <w:szCs w:val="22"/>
                <w:lang w:eastAsia="en-US"/>
              </w:rPr>
              <w:t xml:space="preserve"> </w:t>
            </w:r>
            <w:proofErr w:type="spellStart"/>
            <w:r w:rsidRPr="003E7930">
              <w:rPr>
                <w:rFonts w:asciiTheme="minorHAnsi" w:eastAsiaTheme="minorHAnsi" w:hAnsiTheme="minorHAnsi" w:cs="Arial"/>
                <w:szCs w:val="22"/>
                <w:lang w:eastAsia="en-US"/>
              </w:rPr>
              <w:t>level</w:t>
            </w:r>
            <w:proofErr w:type="spellEnd"/>
            <w:r w:rsidRPr="003E7930">
              <w:rPr>
                <w:rFonts w:asciiTheme="minorHAnsi" w:eastAsiaTheme="minorHAnsi" w:hAnsiTheme="minorHAnsi" w:cs="Arial"/>
                <w:szCs w:val="22"/>
                <w:lang w:eastAsia="en-US"/>
              </w:rPr>
              <w:t xml:space="preserve">.  </w:t>
            </w:r>
          </w:p>
          <w:p w:rsidR="003E7930" w:rsidRPr="003E7930" w:rsidRDefault="003E7930" w:rsidP="003E7930">
            <w:pPr>
              <w:autoSpaceDE w:val="0"/>
              <w:autoSpaceDN w:val="0"/>
              <w:adjustRightInd w:val="0"/>
              <w:spacing w:line="240" w:lineRule="auto"/>
              <w:rPr>
                <w:rFonts w:asciiTheme="minorHAnsi" w:eastAsiaTheme="minorHAnsi" w:hAnsiTheme="minorHAnsi" w:cs="Arial"/>
                <w:i/>
                <w:szCs w:val="22"/>
                <w:lang w:eastAsia="en-US"/>
              </w:rPr>
            </w:pPr>
          </w:p>
          <w:p w:rsidR="003E7930" w:rsidRPr="003E7930" w:rsidRDefault="003E7930" w:rsidP="003E7930">
            <w:pPr>
              <w:autoSpaceDE w:val="0"/>
              <w:autoSpaceDN w:val="0"/>
              <w:adjustRightInd w:val="0"/>
              <w:spacing w:line="240" w:lineRule="auto"/>
              <w:rPr>
                <w:rFonts w:asciiTheme="minorHAnsi" w:eastAsiaTheme="minorHAnsi" w:hAnsiTheme="minorHAnsi" w:cs="Arial"/>
                <w:i/>
                <w:szCs w:val="22"/>
                <w:lang w:eastAsia="en-US"/>
              </w:rPr>
            </w:pPr>
            <w:r w:rsidRPr="00114550">
              <w:rPr>
                <w:rFonts w:asciiTheme="minorHAnsi" w:hAnsiTheme="minorHAnsi"/>
                <w:i/>
                <w:szCs w:val="22"/>
              </w:rPr>
              <w:t>Tłumaczenie robocze</w:t>
            </w:r>
            <w:r w:rsidRPr="00F61B14">
              <w:rPr>
                <w:rFonts w:asciiTheme="minorHAnsi" w:hAnsiTheme="minorHAnsi"/>
                <w:i/>
                <w:szCs w:val="22"/>
              </w:rPr>
              <w:t xml:space="preserve">: </w:t>
            </w:r>
            <w:r w:rsidR="00F61B14" w:rsidRPr="00F61B14">
              <w:rPr>
                <w:rFonts w:asciiTheme="minorHAnsi" w:hAnsiTheme="minorHAnsi" w:cs="Arial"/>
                <w:i/>
                <w:szCs w:val="22"/>
              </w:rPr>
              <w:t>Liczba osób, których ścieki są transportowane do oczyszczalni ścieków za pośrednictwem sieci kanalizacyjnej w wyniku zwiększenia pojemności oczyszczalni ścieków i/lub wybudowania sieci kanalizacyjnej w ramach projektu, i które nie były wcześniej podłączone lub były obsługiwane poniżej standardu oczyszczania ścieków. Wskaźnik obejmuje tylko te osoby, dla których nastąpiła poprawa poziomu oczyszczania ścieków.</w:t>
            </w:r>
          </w:p>
        </w:tc>
        <w:tc>
          <w:tcPr>
            <w:tcW w:w="1049" w:type="pct"/>
          </w:tcPr>
          <w:p w:rsidR="005F0E5F" w:rsidRPr="00114550" w:rsidRDefault="005F0E5F" w:rsidP="003F1889">
            <w:pPr>
              <w:spacing w:line="240" w:lineRule="auto"/>
              <w:jc w:val="center"/>
              <w:rPr>
                <w:rFonts w:asciiTheme="minorHAnsi" w:hAnsiTheme="minorHAnsi"/>
                <w:szCs w:val="22"/>
              </w:rPr>
            </w:pPr>
            <w:r w:rsidRPr="00114550">
              <w:rPr>
                <w:rFonts w:asciiTheme="minorHAnsi" w:hAnsiTheme="minorHAnsi"/>
                <w:szCs w:val="22"/>
              </w:rPr>
              <w:t>RPO</w:t>
            </w:r>
            <w:r w:rsidR="00E93BEA">
              <w:rPr>
                <w:rFonts w:asciiTheme="minorHAnsi" w:hAnsiTheme="minorHAnsi"/>
                <w:szCs w:val="22"/>
              </w:rPr>
              <w:t xml:space="preserve"> WD 2014-2020</w:t>
            </w:r>
          </w:p>
        </w:tc>
      </w:tr>
      <w:tr w:rsidR="005F0E5F" w:rsidRPr="00EE4C8C" w:rsidTr="00080287">
        <w:trPr>
          <w:trHeight w:val="20"/>
          <w:jc w:val="center"/>
        </w:trPr>
        <w:tc>
          <w:tcPr>
            <w:tcW w:w="1189" w:type="pct"/>
            <w:shd w:val="clear" w:color="auto" w:fill="auto"/>
          </w:tcPr>
          <w:p w:rsidR="005F0E5F" w:rsidRPr="00EE4C8C" w:rsidRDefault="005F0E5F" w:rsidP="00EE4C8C">
            <w:pPr>
              <w:pStyle w:val="Default"/>
              <w:rPr>
                <w:rFonts w:asciiTheme="minorHAnsi" w:hAnsiTheme="minorHAnsi"/>
                <w:sz w:val="22"/>
                <w:szCs w:val="22"/>
              </w:rPr>
            </w:pPr>
            <w:r w:rsidRPr="00EE4C8C">
              <w:rPr>
                <w:rFonts w:asciiTheme="minorHAnsi" w:hAnsiTheme="minorHAnsi"/>
                <w:sz w:val="22"/>
                <w:szCs w:val="22"/>
              </w:rPr>
              <w:t xml:space="preserve">Liczba dodatkowych osób korzystających z ulepszonego zaopatrzenia w wodę </w:t>
            </w:r>
          </w:p>
        </w:tc>
        <w:tc>
          <w:tcPr>
            <w:tcW w:w="701" w:type="pct"/>
          </w:tcPr>
          <w:p w:rsidR="005F0E5F" w:rsidRPr="00EE4C8C" w:rsidRDefault="005F0E5F" w:rsidP="003F1889">
            <w:pPr>
              <w:spacing w:before="0" w:line="240" w:lineRule="auto"/>
              <w:jc w:val="center"/>
              <w:rPr>
                <w:rFonts w:asciiTheme="minorHAnsi" w:hAnsiTheme="minorHAnsi"/>
                <w:szCs w:val="22"/>
              </w:rPr>
            </w:pPr>
            <w:r w:rsidRPr="00EE4C8C">
              <w:rPr>
                <w:rFonts w:asciiTheme="minorHAnsi" w:hAnsiTheme="minorHAnsi"/>
                <w:szCs w:val="22"/>
              </w:rPr>
              <w:t>[osoby]</w:t>
            </w:r>
          </w:p>
        </w:tc>
        <w:tc>
          <w:tcPr>
            <w:tcW w:w="2061" w:type="pct"/>
            <w:shd w:val="clear" w:color="auto" w:fill="auto"/>
          </w:tcPr>
          <w:p w:rsidR="005F0E5F" w:rsidRPr="00EE4C8C" w:rsidRDefault="00C31711" w:rsidP="00EE4C8C">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 xml:space="preserve">Liczba osób zaopatrywanych w wodę pitną poprzez sieć wodociągową w wyniku zwiększenia produkcji wody pitnej i/lub wybudowania sieci wodociągowej w ramach projektu, a które nie były wcześniej podłączone lub </w:t>
            </w:r>
            <w:r w:rsidRPr="00EE4C8C">
              <w:rPr>
                <w:rFonts w:asciiTheme="minorHAnsi" w:hAnsiTheme="minorHAnsi" w:cs="Arial"/>
                <w:szCs w:val="22"/>
              </w:rPr>
              <w:lastRenderedPageBreak/>
              <w:t>były obsługiwane poniżej standardu zaopatrzenia w wodę. Wskaźnik obejmuje tylko te osoby, dla których nastąpiła poprawa jakości wody pitnej. Obejmuje projekty mające na celu odbudowę, ale nie obejmuje projektów mających na celu tworzenie / poprawę systemów nawadniających.</w:t>
            </w:r>
          </w:p>
        </w:tc>
        <w:tc>
          <w:tcPr>
            <w:tcW w:w="1049" w:type="pct"/>
          </w:tcPr>
          <w:p w:rsidR="005F0E5F" w:rsidRPr="00EE4C8C" w:rsidRDefault="005F0E5F" w:rsidP="003F1889">
            <w:pPr>
              <w:spacing w:before="0" w:line="240" w:lineRule="auto"/>
              <w:jc w:val="center"/>
              <w:rPr>
                <w:rFonts w:asciiTheme="minorHAnsi" w:hAnsiTheme="minorHAnsi"/>
                <w:szCs w:val="22"/>
              </w:rPr>
            </w:pPr>
            <w:r w:rsidRPr="00EE4C8C">
              <w:rPr>
                <w:rFonts w:asciiTheme="minorHAnsi" w:hAnsiTheme="minorHAnsi"/>
                <w:szCs w:val="22"/>
              </w:rPr>
              <w:lastRenderedPageBreak/>
              <w:t>RPO</w:t>
            </w:r>
            <w:r w:rsidR="00E93BEA">
              <w:rPr>
                <w:rFonts w:asciiTheme="minorHAnsi" w:hAnsiTheme="minorHAnsi"/>
                <w:szCs w:val="22"/>
              </w:rPr>
              <w:t xml:space="preserve"> WD 2014-2020</w:t>
            </w:r>
          </w:p>
        </w:tc>
      </w:tr>
      <w:tr w:rsidR="000C57E0" w:rsidRPr="00EE4C8C" w:rsidTr="00080287">
        <w:trPr>
          <w:trHeight w:val="20"/>
          <w:jc w:val="center"/>
        </w:trPr>
        <w:tc>
          <w:tcPr>
            <w:tcW w:w="1189" w:type="pct"/>
            <w:shd w:val="clear" w:color="auto" w:fill="auto"/>
          </w:tcPr>
          <w:p w:rsidR="000C57E0" w:rsidRPr="00EE4C8C" w:rsidRDefault="000C57E0" w:rsidP="00EE4C8C">
            <w:pPr>
              <w:pStyle w:val="Default"/>
              <w:rPr>
                <w:rFonts w:asciiTheme="minorHAnsi" w:hAnsiTheme="minorHAnsi"/>
                <w:sz w:val="22"/>
                <w:szCs w:val="22"/>
              </w:rPr>
            </w:pPr>
            <w:r w:rsidRPr="00EE4C8C">
              <w:rPr>
                <w:rFonts w:asciiTheme="minorHAnsi" w:hAnsiTheme="minorHAnsi" w:cs="ArialNarrow"/>
                <w:sz w:val="22"/>
                <w:szCs w:val="22"/>
              </w:rPr>
              <w:lastRenderedPageBreak/>
              <w:t>Wydajność dobowa wybudowanych ujęć wody</w:t>
            </w:r>
          </w:p>
        </w:tc>
        <w:tc>
          <w:tcPr>
            <w:tcW w:w="701" w:type="pct"/>
          </w:tcPr>
          <w:p w:rsidR="000C57E0" w:rsidRPr="00EE4C8C" w:rsidRDefault="000C57E0" w:rsidP="003F1889">
            <w:pPr>
              <w:spacing w:before="0" w:line="240" w:lineRule="auto"/>
              <w:jc w:val="center"/>
              <w:rPr>
                <w:rFonts w:asciiTheme="minorHAnsi" w:hAnsiTheme="minorHAnsi"/>
                <w:szCs w:val="22"/>
              </w:rPr>
            </w:pPr>
            <w:r w:rsidRPr="00EE4C8C">
              <w:rPr>
                <w:rFonts w:asciiTheme="minorHAnsi" w:hAnsiTheme="minorHAnsi" w:cs="ArialNarrow"/>
                <w:szCs w:val="22"/>
              </w:rPr>
              <w:t>[m</w:t>
            </w:r>
            <w:r w:rsidRPr="00EE4C8C">
              <w:rPr>
                <w:rFonts w:asciiTheme="minorHAnsi" w:hAnsiTheme="minorHAnsi" w:cs="ArialNarrow"/>
                <w:szCs w:val="22"/>
                <w:vertAlign w:val="superscript"/>
              </w:rPr>
              <w:t>3</w:t>
            </w:r>
            <w:r w:rsidRPr="00EE4C8C">
              <w:rPr>
                <w:rFonts w:asciiTheme="minorHAnsi" w:hAnsiTheme="minorHAnsi" w:cs="ArialNarrow"/>
                <w:szCs w:val="22"/>
              </w:rPr>
              <w:t>/dobę]</w:t>
            </w:r>
          </w:p>
        </w:tc>
        <w:tc>
          <w:tcPr>
            <w:tcW w:w="2061" w:type="pct"/>
            <w:shd w:val="clear" w:color="auto" w:fill="auto"/>
          </w:tcPr>
          <w:p w:rsidR="000C57E0" w:rsidRPr="00EE4C8C" w:rsidRDefault="00DC686F" w:rsidP="00EE4C8C">
            <w:pPr>
              <w:autoSpaceDE w:val="0"/>
              <w:autoSpaceDN w:val="0"/>
              <w:adjustRightInd w:val="0"/>
              <w:spacing w:before="0" w:line="240" w:lineRule="auto"/>
              <w:rPr>
                <w:rFonts w:asciiTheme="minorHAnsi" w:eastAsiaTheme="minorHAnsi" w:hAnsiTheme="minorHAnsi" w:cs="Arial"/>
                <w:szCs w:val="22"/>
                <w:lang w:eastAsia="en-US"/>
              </w:rPr>
            </w:pPr>
            <w:r w:rsidRPr="00EE4C8C">
              <w:rPr>
                <w:rFonts w:asciiTheme="minorHAnsi" w:hAnsiTheme="minorHAnsi" w:cs="Arial"/>
                <w:szCs w:val="22"/>
              </w:rPr>
              <w:t>Średnia wydajność dobowa wybudowanych ujęć wody wynikająca z dokumentacji technicznej ujęcia wody.</w:t>
            </w:r>
          </w:p>
        </w:tc>
        <w:tc>
          <w:tcPr>
            <w:tcW w:w="1049" w:type="pct"/>
          </w:tcPr>
          <w:p w:rsidR="000C57E0" w:rsidRPr="00EE4C8C" w:rsidRDefault="00C8517F" w:rsidP="003F1889">
            <w:pPr>
              <w:spacing w:before="0" w:line="240" w:lineRule="auto"/>
              <w:jc w:val="center"/>
              <w:rPr>
                <w:rFonts w:asciiTheme="minorHAnsi" w:hAnsiTheme="minorHAnsi"/>
                <w:szCs w:val="22"/>
              </w:rPr>
            </w:pPr>
            <w:r w:rsidRPr="00EE4C8C">
              <w:rPr>
                <w:rFonts w:asciiTheme="minorHAnsi" w:hAnsiTheme="minorHAnsi"/>
                <w:szCs w:val="22"/>
              </w:rPr>
              <w:t>SZOOP</w:t>
            </w:r>
          </w:p>
        </w:tc>
      </w:tr>
      <w:tr w:rsidR="00C40E8D" w:rsidRPr="00EE4C8C" w:rsidTr="007650AC">
        <w:trPr>
          <w:trHeight w:val="20"/>
          <w:jc w:val="center"/>
        </w:trPr>
        <w:tc>
          <w:tcPr>
            <w:tcW w:w="1189" w:type="pct"/>
            <w:shd w:val="clear" w:color="auto" w:fill="auto"/>
          </w:tcPr>
          <w:p w:rsidR="00C40E8D" w:rsidRPr="00EE4C8C" w:rsidRDefault="00C40E8D" w:rsidP="00EE4C8C">
            <w:pPr>
              <w:pStyle w:val="Default"/>
              <w:rPr>
                <w:rFonts w:asciiTheme="minorHAnsi" w:hAnsiTheme="minorHAnsi" w:cs="ArialNarrow"/>
                <w:sz w:val="22"/>
                <w:szCs w:val="22"/>
              </w:rPr>
            </w:pPr>
            <w:r w:rsidRPr="00EE4C8C">
              <w:rPr>
                <w:rFonts w:asciiTheme="minorHAnsi" w:hAnsiTheme="minorHAnsi" w:cs="ArialNarrow"/>
                <w:sz w:val="22"/>
                <w:szCs w:val="22"/>
              </w:rPr>
              <w:t>Wzrost zatrudnienia we wspieranych przedsiębiorstwach O/K/M</w:t>
            </w:r>
          </w:p>
        </w:tc>
        <w:tc>
          <w:tcPr>
            <w:tcW w:w="701" w:type="pct"/>
          </w:tcPr>
          <w:p w:rsidR="00C40E8D" w:rsidRPr="00EE4C8C" w:rsidRDefault="00C40E8D" w:rsidP="003F1889">
            <w:pPr>
              <w:spacing w:before="0" w:line="240" w:lineRule="auto"/>
              <w:jc w:val="center"/>
              <w:rPr>
                <w:rFonts w:asciiTheme="minorHAnsi" w:hAnsiTheme="minorHAnsi" w:cs="ArialNarrow"/>
                <w:szCs w:val="22"/>
              </w:rPr>
            </w:pPr>
            <w:r w:rsidRPr="00EE4C8C">
              <w:rPr>
                <w:rFonts w:asciiTheme="minorHAnsi" w:hAnsiTheme="minorHAnsi" w:cs="ArialNarrow"/>
                <w:szCs w:val="22"/>
              </w:rPr>
              <w:t>EPC</w:t>
            </w:r>
          </w:p>
        </w:tc>
        <w:tc>
          <w:tcPr>
            <w:tcW w:w="2061" w:type="pct"/>
            <w:shd w:val="clear" w:color="auto" w:fill="auto"/>
            <w:vAlign w:val="center"/>
          </w:tcPr>
          <w:p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Gross new working positions in supported enterprises in full time equivalents (FTE). </w:t>
            </w:r>
          </w:p>
          <w:p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Gross: Not counting the origin of the jobholder as long as it directly contributes to the increase of total jobs in the </w:t>
            </w:r>
            <w:proofErr w:type="spellStart"/>
            <w:r w:rsidRPr="00EE4C8C">
              <w:rPr>
                <w:rFonts w:asciiTheme="minorHAnsi" w:hAnsiTheme="minorHAnsi"/>
                <w:szCs w:val="22"/>
                <w:lang w:val="en-US"/>
              </w:rPr>
              <w:t>organisation</w:t>
            </w:r>
            <w:proofErr w:type="spellEnd"/>
            <w:r w:rsidRPr="00EE4C8C">
              <w:rPr>
                <w:rFonts w:asciiTheme="minorHAnsi" w:hAnsiTheme="minorHAnsi"/>
                <w:szCs w:val="22"/>
                <w:lang w:val="en-US"/>
              </w:rPr>
              <w:t xml:space="preserve">. The indicator should be used if the employment increase can plausibly be attributed to the support. </w:t>
            </w:r>
          </w:p>
          <w:p w:rsidR="008A195C" w:rsidRPr="00EE4C8C" w:rsidRDefault="008A195C" w:rsidP="00EE4C8C">
            <w:pPr>
              <w:spacing w:before="0" w:line="240" w:lineRule="auto"/>
              <w:rPr>
                <w:rFonts w:asciiTheme="minorHAnsi" w:hAnsiTheme="minorHAnsi"/>
                <w:szCs w:val="22"/>
                <w:lang w:val="en-US"/>
              </w:rPr>
            </w:pPr>
            <w:r w:rsidRPr="00EE4C8C">
              <w:rPr>
                <w:rFonts w:asciiTheme="minorHAnsi" w:hAnsiTheme="minorHAnsi"/>
                <w:szCs w:val="22"/>
                <w:lang w:val="en-US"/>
              </w:rPr>
              <w:t xml:space="preserve">Full-time equivalent: Jobs can be full time, </w:t>
            </w:r>
            <w:proofErr w:type="spellStart"/>
            <w:r w:rsidRPr="00EE4C8C">
              <w:rPr>
                <w:rFonts w:asciiTheme="minorHAnsi" w:hAnsiTheme="minorHAnsi"/>
                <w:szCs w:val="22"/>
                <w:lang w:val="en-US"/>
              </w:rPr>
              <w:t>parttime</w:t>
            </w:r>
            <w:proofErr w:type="spellEnd"/>
            <w:r w:rsidRPr="00EE4C8C">
              <w:rPr>
                <w:rFonts w:asciiTheme="minorHAnsi" w:hAnsiTheme="minorHAnsi"/>
                <w:szCs w:val="22"/>
                <w:lang w:val="en-US"/>
              </w:rPr>
              <w:t xml:space="preserve"> or seasonal. Seasonal and part time jobs are to be converted to FTE using ILO/statistical/other standards. </w:t>
            </w:r>
          </w:p>
          <w:p w:rsidR="00C90F5E" w:rsidRPr="00EE4C8C" w:rsidRDefault="007650AC" w:rsidP="00EE4C8C">
            <w:pPr>
              <w:spacing w:before="0" w:line="240" w:lineRule="auto"/>
              <w:rPr>
                <w:rFonts w:asciiTheme="minorHAnsi" w:hAnsiTheme="minorHAnsi"/>
                <w:i/>
                <w:szCs w:val="22"/>
              </w:rPr>
            </w:pPr>
            <w:r w:rsidRPr="00EE4C8C">
              <w:rPr>
                <w:rFonts w:asciiTheme="minorHAnsi" w:hAnsiTheme="minorHAnsi"/>
                <w:i/>
                <w:szCs w:val="22"/>
              </w:rPr>
              <w:t xml:space="preserve">Tłumaczenie robocze: </w:t>
            </w:r>
            <w:r w:rsidR="00B840A9" w:rsidRPr="00EE4C8C">
              <w:rPr>
                <w:rFonts w:asciiTheme="minorHAnsi" w:hAnsiTheme="minorHAnsi"/>
                <w:i/>
                <w:szCs w:val="22"/>
              </w:rPr>
              <w:t xml:space="preserve">Nowe miejsca pracy brutto we wspartych  przedsiębiorstwach wyrażone w ekwiwalencie pełnego czasu pracy (EPC). </w:t>
            </w:r>
          </w:p>
          <w:p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Wskaźnik </w:t>
            </w:r>
            <w:r w:rsidR="00C90F5E" w:rsidRPr="00EE4C8C">
              <w:rPr>
                <w:rFonts w:asciiTheme="minorHAnsi" w:hAnsiTheme="minorHAnsi"/>
                <w:i/>
                <w:szCs w:val="22"/>
              </w:rPr>
              <w:t>ukazuje</w:t>
            </w:r>
            <w:r w:rsidRPr="00EE4C8C">
              <w:rPr>
                <w:rFonts w:asciiTheme="minorHAnsi" w:hAnsiTheme="minorHAnsi"/>
                <w:i/>
                <w:szCs w:val="22"/>
              </w:rPr>
              <w:t xml:space="preserve"> zmianę "przed-po" </w:t>
            </w:r>
            <w:r w:rsidR="00C90F5E" w:rsidRPr="00EE4C8C">
              <w:rPr>
                <w:rFonts w:asciiTheme="minorHAnsi" w:hAnsiTheme="minorHAnsi"/>
                <w:i/>
                <w:szCs w:val="22"/>
              </w:rPr>
              <w:br/>
            </w:r>
            <w:r w:rsidRPr="00EE4C8C">
              <w:rPr>
                <w:rFonts w:asciiTheme="minorHAnsi" w:hAnsiTheme="minorHAnsi"/>
                <w:i/>
                <w:szCs w:val="22"/>
              </w:rPr>
              <w:t xml:space="preserve">i obejmuje część wzrostu zatrudnienia </w:t>
            </w:r>
            <w:r w:rsidR="00C90F5E" w:rsidRPr="00EE4C8C">
              <w:rPr>
                <w:rFonts w:asciiTheme="minorHAnsi" w:hAnsiTheme="minorHAnsi"/>
                <w:i/>
                <w:szCs w:val="22"/>
              </w:rPr>
              <w:br/>
            </w:r>
            <w:r w:rsidRPr="00EE4C8C">
              <w:rPr>
                <w:rFonts w:asciiTheme="minorHAnsi" w:hAnsiTheme="minorHAnsi"/>
                <w:i/>
                <w:szCs w:val="22"/>
              </w:rPr>
              <w:t xml:space="preserve">w przedsiębiorstwie będącego bezpośrednim skutkiem zakończenia realizacji projektu (nie są wliczani pracownicy zatrudnieni do realizacji </w:t>
            </w:r>
            <w:r w:rsidRPr="00EE4C8C">
              <w:rPr>
                <w:rFonts w:asciiTheme="minorHAnsi" w:hAnsiTheme="minorHAnsi"/>
                <w:i/>
                <w:szCs w:val="22"/>
              </w:rPr>
              <w:lastRenderedPageBreak/>
              <w:t xml:space="preserve">projektu). </w:t>
            </w:r>
          </w:p>
          <w:p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Uwzględnia się obsadzone miejsca pracy (wakaty nie są liczone), które zwiększają łączną liczbę miejsc pracy </w:t>
            </w:r>
            <w:r w:rsidR="00C90F5E" w:rsidRPr="00EE4C8C">
              <w:rPr>
                <w:rFonts w:asciiTheme="minorHAnsi" w:hAnsiTheme="minorHAnsi"/>
                <w:i/>
                <w:szCs w:val="22"/>
              </w:rPr>
              <w:br/>
            </w:r>
            <w:r w:rsidRPr="00EE4C8C">
              <w:rPr>
                <w:rFonts w:asciiTheme="minorHAnsi" w:hAnsiTheme="minorHAnsi"/>
                <w:i/>
                <w:szCs w:val="22"/>
              </w:rPr>
              <w:t xml:space="preserve">w przedsiębiorstwie. Brak wzrostu </w:t>
            </w:r>
            <w:r w:rsidR="00C90F5E" w:rsidRPr="00EE4C8C">
              <w:rPr>
                <w:rFonts w:asciiTheme="minorHAnsi" w:hAnsiTheme="minorHAnsi"/>
                <w:i/>
                <w:szCs w:val="22"/>
              </w:rPr>
              <w:br/>
            </w:r>
            <w:r w:rsidRPr="00EE4C8C">
              <w:rPr>
                <w:rFonts w:asciiTheme="minorHAnsi" w:hAnsiTheme="minorHAnsi"/>
                <w:i/>
                <w:szCs w:val="22"/>
              </w:rPr>
              <w:t xml:space="preserve">w całkowitym zatrudnieniu </w:t>
            </w:r>
            <w:r w:rsidR="00C90F5E" w:rsidRPr="00EE4C8C">
              <w:rPr>
                <w:rFonts w:asciiTheme="minorHAnsi" w:hAnsiTheme="minorHAnsi"/>
                <w:i/>
                <w:szCs w:val="22"/>
              </w:rPr>
              <w:br/>
            </w:r>
            <w:r w:rsidRPr="00EE4C8C">
              <w:rPr>
                <w:rFonts w:asciiTheme="minorHAnsi" w:hAnsiTheme="minorHAnsi"/>
                <w:i/>
                <w:szCs w:val="22"/>
              </w:rPr>
              <w:t>w przedsiębiorstwie oznacza, że wartość wskaźnika jest równa zero, co traktuje się jako wyrównanie miejsc pracy, a nie wzrost. Nie wlicza się miejsc pracy, np. utrzymanych dzięki realizacji projektu.</w:t>
            </w:r>
          </w:p>
          <w:p w:rsidR="00B840A9"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sidRPr="00EE4C8C">
              <w:rPr>
                <w:rFonts w:asciiTheme="minorHAnsi" w:hAnsiTheme="minorHAnsi"/>
                <w:i/>
                <w:szCs w:val="22"/>
              </w:rPr>
              <w:br/>
            </w:r>
            <w:r w:rsidRPr="00EE4C8C">
              <w:rPr>
                <w:rFonts w:asciiTheme="minorHAnsi" w:hAnsiTheme="minorHAnsi"/>
                <w:i/>
                <w:szCs w:val="22"/>
              </w:rPr>
              <w:t>w ramach projektu.</w:t>
            </w:r>
          </w:p>
          <w:p w:rsidR="00C40E8D" w:rsidRPr="00EE4C8C" w:rsidRDefault="00B840A9" w:rsidP="00EE4C8C">
            <w:pPr>
              <w:spacing w:before="0" w:line="240" w:lineRule="auto"/>
              <w:rPr>
                <w:rFonts w:asciiTheme="minorHAnsi" w:hAnsiTheme="minorHAnsi"/>
                <w:i/>
                <w:szCs w:val="22"/>
              </w:rPr>
            </w:pPr>
            <w:r w:rsidRPr="00EE4C8C">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sidRPr="00EE4C8C">
              <w:rPr>
                <w:rFonts w:asciiTheme="minorHAnsi" w:hAnsiTheme="minorHAnsi"/>
                <w:i/>
                <w:szCs w:val="22"/>
              </w:rPr>
              <w:br/>
            </w:r>
            <w:r w:rsidRPr="00EE4C8C">
              <w:rPr>
                <w:rFonts w:asciiTheme="minorHAnsi" w:hAnsiTheme="minorHAnsi"/>
                <w:i/>
                <w:szCs w:val="22"/>
              </w:rPr>
              <w:t xml:space="preserve">z wykorzystaniem standardów ILO (Międzynarodowa Organizacja Pracy)/ statystycznych/innych. </w:t>
            </w:r>
          </w:p>
        </w:tc>
        <w:tc>
          <w:tcPr>
            <w:tcW w:w="1049" w:type="pct"/>
          </w:tcPr>
          <w:p w:rsidR="00C40E8D" w:rsidRPr="00EE4C8C" w:rsidRDefault="00C8517F" w:rsidP="003F1889">
            <w:pPr>
              <w:spacing w:before="0" w:line="240" w:lineRule="auto"/>
              <w:jc w:val="center"/>
              <w:rPr>
                <w:rFonts w:asciiTheme="minorHAnsi" w:hAnsiTheme="minorHAnsi"/>
                <w:szCs w:val="22"/>
              </w:rPr>
            </w:pPr>
            <w:r w:rsidRPr="00EE4C8C">
              <w:rPr>
                <w:rFonts w:asciiTheme="minorHAnsi" w:hAnsiTheme="minorHAnsi"/>
                <w:szCs w:val="22"/>
              </w:rPr>
              <w:lastRenderedPageBreak/>
              <w:t>RPO</w:t>
            </w:r>
            <w:r w:rsidR="00E93BEA">
              <w:rPr>
                <w:rFonts w:asciiTheme="minorHAnsi" w:hAnsiTheme="minorHAnsi"/>
                <w:szCs w:val="22"/>
              </w:rPr>
              <w:t xml:space="preserve"> WD 2014-2020</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EE4C8C" w:rsidRDefault="00471B0C" w:rsidP="00EE4C8C">
            <w:pPr>
              <w:spacing w:line="240" w:lineRule="auto"/>
              <w:rPr>
                <w:rFonts w:asciiTheme="minorHAnsi" w:hAnsiTheme="minorHAnsi"/>
                <w:color w:val="333399"/>
                <w:szCs w:val="22"/>
              </w:rPr>
            </w:pPr>
            <w:r w:rsidRPr="00EE4C8C">
              <w:rPr>
                <w:rFonts w:asciiTheme="minorHAnsi" w:hAnsiTheme="minorHAnsi"/>
                <w:szCs w:val="22"/>
              </w:rPr>
              <w:t>Definicja jak wyżej</w:t>
            </w:r>
            <w:r w:rsidR="00535E8F" w:rsidRPr="00EE4C8C">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EE4C8C" w:rsidRDefault="003C55C7" w:rsidP="00EE4C8C">
            <w:pPr>
              <w:autoSpaceDE w:val="0"/>
              <w:autoSpaceDN w:val="0"/>
              <w:adjustRightInd w:val="0"/>
              <w:spacing w:before="0" w:line="240" w:lineRule="auto"/>
              <w:rPr>
                <w:rFonts w:asciiTheme="minorHAnsi" w:eastAsiaTheme="minorHAnsi" w:hAnsiTheme="minorHAnsi" w:cstheme="minorBidi"/>
                <w:szCs w:val="22"/>
                <w:lang w:eastAsia="en-US"/>
              </w:rPr>
            </w:pPr>
            <w:r w:rsidRPr="00EE4C8C">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3F1889">
            <w:pPr>
              <w:spacing w:before="0" w:line="240" w:lineRule="auto"/>
              <w:jc w:val="center"/>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3C55C7" w:rsidRPr="00EE4C8C" w:rsidRDefault="00471B0C" w:rsidP="00EE4C8C">
            <w:pPr>
              <w:autoSpaceDE w:val="0"/>
              <w:autoSpaceDN w:val="0"/>
              <w:adjustRightInd w:val="0"/>
              <w:spacing w:before="0" w:line="240" w:lineRule="auto"/>
              <w:rPr>
                <w:rFonts w:asciiTheme="minorHAnsi" w:eastAsiaTheme="minorHAnsi" w:hAnsiTheme="minorHAnsi" w:cs="Verdana"/>
                <w:szCs w:val="22"/>
                <w:lang w:eastAsia="en-US"/>
              </w:rPr>
            </w:pPr>
            <w:r w:rsidRPr="00EE4C8C">
              <w:rPr>
                <w:rFonts w:asciiTheme="minorHAnsi" w:eastAsiaTheme="minorHAnsi" w:hAnsiTheme="minorHAnsi" w:cstheme="minorBidi"/>
                <w:iCs/>
                <w:szCs w:val="22"/>
                <w:lang w:eastAsia="en-US"/>
              </w:rPr>
              <w:t>Pozostałe formy</w:t>
            </w:r>
            <w:r w:rsidRPr="00EE4C8C">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3F1889">
            <w:pPr>
              <w:spacing w:line="240" w:lineRule="auto"/>
              <w:jc w:val="center"/>
              <w:rPr>
                <w:rFonts w:asciiTheme="minorHAnsi" w:hAnsiTheme="minorHAnsi"/>
                <w:szCs w:val="22"/>
              </w:rPr>
            </w:pPr>
            <w:r w:rsidRPr="003C55C7">
              <w:rPr>
                <w:rFonts w:asciiTheme="minorHAnsi" w:hAnsiTheme="minorHAnsi"/>
                <w:szCs w:val="22"/>
              </w:rPr>
              <w:t>horyzontalny</w:t>
            </w:r>
          </w:p>
        </w:tc>
      </w:tr>
    </w:tbl>
    <w:p w:rsidR="00855888" w:rsidRDefault="00855888" w:rsidP="00855888">
      <w:pPr>
        <w:spacing w:line="240" w:lineRule="auto"/>
        <w:jc w:val="both"/>
        <w:rPr>
          <w:rFonts w:asciiTheme="minorHAnsi" w:hAnsiTheme="minorHAnsi"/>
          <w:szCs w:val="22"/>
        </w:rPr>
      </w:pPr>
      <w:r w:rsidRPr="00855888">
        <w:rPr>
          <w:rFonts w:asciiTheme="minorHAnsi" w:hAnsiTheme="minorHAnsi"/>
          <w:szCs w:val="22"/>
        </w:rPr>
        <w:t>Zgodnie z załącznikiem nr 2 „Lista Wskaźników do wykonania celów pośrednich oraz końcowych” do Porozumienia nr DEF-Z/986/15 z dnia 9 czerwca 2015 zawartego pomiędzy Województwem Dolnośląskim a Gminą Wrocław pełniąca funkcję Instytucji Pośredniczącej</w:t>
      </w:r>
      <w:r>
        <w:rPr>
          <w:rFonts w:asciiTheme="minorHAnsi" w:hAnsiTheme="minorHAnsi"/>
          <w:szCs w:val="22"/>
        </w:rPr>
        <w:t>:</w:t>
      </w:r>
    </w:p>
    <w:p w:rsidR="00855888" w:rsidRPr="00B83A65" w:rsidRDefault="00855888" w:rsidP="00B83A65">
      <w:pPr>
        <w:pStyle w:val="Akapitzlist"/>
        <w:numPr>
          <w:ilvl w:val="0"/>
          <w:numId w:val="10"/>
        </w:numPr>
        <w:spacing w:line="240" w:lineRule="auto"/>
        <w:jc w:val="both"/>
        <w:rPr>
          <w:rFonts w:asciiTheme="minorHAnsi" w:hAnsiTheme="minorHAnsi"/>
          <w:szCs w:val="22"/>
        </w:rPr>
      </w:pPr>
      <w:r w:rsidRPr="00B83A65">
        <w:rPr>
          <w:rFonts w:asciiTheme="minorHAnsi" w:hAnsiTheme="minorHAnsi"/>
          <w:szCs w:val="22"/>
        </w:rPr>
        <w:t xml:space="preserve">wskaźniki produktu weryfikowane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są tożsame z wyżej wskazanymi tj. długość sieci kanalizacji sanitarnej,</w:t>
      </w:r>
    </w:p>
    <w:p w:rsidR="00855888" w:rsidRPr="00B83A65" w:rsidRDefault="00855888" w:rsidP="00B83A65">
      <w:pPr>
        <w:pStyle w:val="Akapitzlist"/>
        <w:numPr>
          <w:ilvl w:val="0"/>
          <w:numId w:val="10"/>
        </w:numPr>
        <w:spacing w:before="0" w:line="276" w:lineRule="auto"/>
        <w:jc w:val="both"/>
        <w:rPr>
          <w:rFonts w:asciiTheme="minorHAnsi" w:hAnsiTheme="minorHAnsi"/>
          <w:szCs w:val="22"/>
        </w:rPr>
      </w:pPr>
      <w:r w:rsidRPr="00B83A65">
        <w:rPr>
          <w:rFonts w:asciiTheme="minorHAnsi" w:hAnsiTheme="minorHAnsi"/>
          <w:szCs w:val="22"/>
        </w:rPr>
        <w:lastRenderedPageBreak/>
        <w:t xml:space="preserve">wskaźniki rezultatu bezpośredniego  weryfikowane na etapie oceny zgodności ze Strategią ZIT </w:t>
      </w:r>
      <w:proofErr w:type="spellStart"/>
      <w:r w:rsidRPr="00B83A65">
        <w:rPr>
          <w:rFonts w:asciiTheme="minorHAnsi" w:hAnsiTheme="minorHAnsi"/>
          <w:szCs w:val="22"/>
        </w:rPr>
        <w:t>WrOF</w:t>
      </w:r>
      <w:proofErr w:type="spellEnd"/>
      <w:r w:rsidRPr="00B83A65">
        <w:rPr>
          <w:rFonts w:asciiTheme="minorHAnsi" w:hAnsiTheme="minorHAnsi"/>
          <w:szCs w:val="22"/>
        </w:rPr>
        <w:t xml:space="preserve"> są tożsame z wyżej wskazanymi tj.: </w:t>
      </w:r>
    </w:p>
    <w:p w:rsidR="00855888" w:rsidRPr="00855888" w:rsidRDefault="00855888" w:rsidP="00855888">
      <w:pPr>
        <w:spacing w:before="0" w:line="276" w:lineRule="auto"/>
        <w:ind w:left="708"/>
        <w:jc w:val="both"/>
        <w:rPr>
          <w:rFonts w:asciiTheme="minorHAnsi" w:hAnsiTheme="minorHAnsi"/>
          <w:szCs w:val="22"/>
        </w:rPr>
      </w:pPr>
      <w:r>
        <w:rPr>
          <w:rFonts w:asciiTheme="minorHAnsi" w:hAnsiTheme="minorHAnsi"/>
          <w:szCs w:val="22"/>
        </w:rPr>
        <w:t>l</w:t>
      </w:r>
      <w:r w:rsidRPr="00855888">
        <w:rPr>
          <w:rFonts w:asciiTheme="minorHAnsi" w:hAnsiTheme="minorHAnsi"/>
          <w:szCs w:val="22"/>
        </w:rPr>
        <w:t>iczba dodatkowych osób korzystających z ulepszonego oczyszczania ścieków</w:t>
      </w:r>
      <w:r>
        <w:rPr>
          <w:rFonts w:asciiTheme="minorHAnsi" w:hAnsiTheme="minorHAnsi"/>
          <w:szCs w:val="22"/>
        </w:rPr>
        <w:t>,</w:t>
      </w:r>
      <w:r w:rsidRPr="00855888">
        <w:rPr>
          <w:rFonts w:asciiTheme="minorHAnsi" w:hAnsiTheme="minorHAnsi"/>
          <w:szCs w:val="22"/>
        </w:rPr>
        <w:t xml:space="preserve"> </w:t>
      </w:r>
    </w:p>
    <w:p w:rsidR="00855888" w:rsidRDefault="00855888" w:rsidP="00855888">
      <w:pPr>
        <w:spacing w:before="0" w:line="276" w:lineRule="auto"/>
        <w:ind w:left="708"/>
        <w:jc w:val="both"/>
        <w:rPr>
          <w:rFonts w:asciiTheme="minorHAnsi" w:hAnsiTheme="minorHAnsi"/>
          <w:szCs w:val="22"/>
        </w:rPr>
      </w:pPr>
      <w:r>
        <w:rPr>
          <w:rFonts w:asciiTheme="minorHAnsi" w:hAnsiTheme="minorHAnsi"/>
          <w:szCs w:val="22"/>
        </w:rPr>
        <w:t>liczba dodatkowych osób korzystających z ulepszonego zaopatrzenia w wodę.</w:t>
      </w:r>
    </w:p>
    <w:p w:rsidR="00855888" w:rsidRPr="00B83A65" w:rsidRDefault="00855888" w:rsidP="00855888">
      <w:pPr>
        <w:spacing w:line="276" w:lineRule="auto"/>
        <w:jc w:val="both"/>
        <w:rPr>
          <w:rFonts w:asciiTheme="minorHAnsi" w:hAnsiTheme="minorHAnsi"/>
          <w:sz w:val="28"/>
          <w:szCs w:val="22"/>
        </w:rPr>
      </w:pPr>
    </w:p>
    <w:p w:rsidR="00B83A65" w:rsidRPr="00B83A65" w:rsidRDefault="00B83A65" w:rsidP="00B83A65">
      <w:pPr>
        <w:pStyle w:val="Tekstprzypisudolnego"/>
        <w:jc w:val="both"/>
        <w:rPr>
          <w:sz w:val="22"/>
          <w:szCs w:val="22"/>
        </w:rPr>
      </w:pPr>
      <w:r w:rsidRPr="00B83A65">
        <w:rPr>
          <w:rFonts w:asciiTheme="minorHAnsi" w:eastAsiaTheme="minorHAnsi" w:hAnsiTheme="minorHAnsi" w:cs="Arial"/>
          <w:sz w:val="22"/>
          <w:szCs w:val="22"/>
          <w:lang w:eastAsia="en-US"/>
        </w:rPr>
        <w:t>Wskaźnik realizacji projekt</w:t>
      </w:r>
      <w:r w:rsidR="005E16D7">
        <w:rPr>
          <w:rFonts w:asciiTheme="minorHAnsi" w:eastAsiaTheme="minorHAnsi" w:hAnsiTheme="minorHAnsi" w:cs="Arial"/>
          <w:sz w:val="22"/>
          <w:szCs w:val="22"/>
          <w:lang w:eastAsia="en-US"/>
        </w:rPr>
        <w:t>ów</w:t>
      </w:r>
      <w:r w:rsidRPr="00B83A65">
        <w:rPr>
          <w:rFonts w:asciiTheme="minorHAnsi" w:eastAsiaTheme="minorHAnsi" w:hAnsiTheme="minorHAnsi" w:cs="Arial"/>
          <w:sz w:val="22"/>
          <w:szCs w:val="22"/>
          <w:lang w:eastAsia="en-US"/>
        </w:rPr>
        <w:t xml:space="preserve"> zapisane w Strategii ZIT AJ wynikające z Porozumienia </w:t>
      </w:r>
      <w:r w:rsidRPr="00B83A65">
        <w:rPr>
          <w:rFonts w:ascii="Calibri" w:hAnsi="Calibri" w:cs="Tahoma"/>
          <w:kern w:val="2"/>
          <w:sz w:val="22"/>
          <w:szCs w:val="22"/>
        </w:rPr>
        <w:t>w sprawie powierzenia zadań w ramach instrumentu Zintegrowane Inwestycje Terytorialne Regionalnego Programu Operacyjnego Województwa Dolnośląskiego 2014-2020 przez Zarząd Województwa Dolnośląskiego</w:t>
      </w:r>
      <w:r w:rsidR="005E16D7">
        <w:rPr>
          <w:rFonts w:ascii="Calibri" w:hAnsi="Calibri" w:cs="Tahoma"/>
          <w:kern w:val="2"/>
          <w:sz w:val="22"/>
          <w:szCs w:val="22"/>
        </w:rPr>
        <w:t>:</w:t>
      </w:r>
    </w:p>
    <w:p w:rsidR="00855888" w:rsidRPr="00B83A65" w:rsidRDefault="00855888" w:rsidP="00B83A65">
      <w:pPr>
        <w:pStyle w:val="Akapitzlist"/>
        <w:numPr>
          <w:ilvl w:val="0"/>
          <w:numId w:val="9"/>
        </w:numPr>
        <w:spacing w:line="276" w:lineRule="auto"/>
        <w:jc w:val="both"/>
        <w:rPr>
          <w:rFonts w:asciiTheme="minorHAnsi" w:eastAsiaTheme="minorHAnsi" w:hAnsiTheme="minorHAnsi" w:cs="Arial"/>
          <w:szCs w:val="22"/>
          <w:lang w:eastAsia="en-US"/>
        </w:rPr>
      </w:pPr>
      <w:r w:rsidRPr="00B83A65">
        <w:rPr>
          <w:rFonts w:asciiTheme="minorHAnsi" w:hAnsiTheme="minorHAnsi"/>
          <w:szCs w:val="22"/>
        </w:rPr>
        <w:t xml:space="preserve">wskaźniki produktu weryfikowane na etapie oceny zgodności ze Strategią ZIT AJ: </w:t>
      </w:r>
      <w:r w:rsidRPr="00B83A65">
        <w:rPr>
          <w:rFonts w:asciiTheme="minorHAnsi" w:eastAsiaTheme="minorHAnsi" w:hAnsiTheme="minorHAnsi" w:cs="Arial"/>
          <w:szCs w:val="22"/>
          <w:lang w:eastAsia="en-US"/>
        </w:rPr>
        <w:t xml:space="preserve"> długość sieci kanalizacji sanitarnej,</w:t>
      </w:r>
    </w:p>
    <w:p w:rsidR="00855888" w:rsidRPr="00B83A65" w:rsidRDefault="00855888" w:rsidP="00B83A65">
      <w:pPr>
        <w:pStyle w:val="Akapitzlist"/>
        <w:numPr>
          <w:ilvl w:val="0"/>
          <w:numId w:val="9"/>
        </w:numPr>
        <w:spacing w:before="0" w:line="240" w:lineRule="auto"/>
        <w:jc w:val="both"/>
        <w:rPr>
          <w:rFonts w:asciiTheme="minorHAnsi" w:eastAsiaTheme="minorHAnsi" w:hAnsiTheme="minorHAnsi" w:cs="Arial"/>
          <w:szCs w:val="22"/>
          <w:lang w:eastAsia="en-US"/>
        </w:rPr>
      </w:pPr>
      <w:r w:rsidRPr="00B83A65">
        <w:rPr>
          <w:rFonts w:asciiTheme="minorHAnsi" w:hAnsiTheme="minorHAnsi"/>
          <w:szCs w:val="22"/>
        </w:rPr>
        <w:t>wskaźniki rezultatu bezpośredniego  weryfikowane na etapie oceny zgodności ze Strategią ZIT AJ:</w:t>
      </w:r>
    </w:p>
    <w:p w:rsidR="00855888" w:rsidRDefault="00855888" w:rsidP="00855888">
      <w:pPr>
        <w:spacing w:before="0" w:line="240" w:lineRule="auto"/>
        <w:ind w:firstLine="70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liczba dodatkowych osób korzystających z ulepszonego oczyszczania ścieków,</w:t>
      </w:r>
    </w:p>
    <w:p w:rsidR="00855888" w:rsidRDefault="00855888" w:rsidP="00855888">
      <w:pPr>
        <w:spacing w:before="0" w:line="240" w:lineRule="auto"/>
        <w:ind w:firstLine="708"/>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liczna dodatkowych osób korzystających z ulepszonego zaopatrzenia w wodę.</w:t>
      </w:r>
    </w:p>
    <w:p w:rsidR="00B87C4A" w:rsidRDefault="00B87C4A"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D721EE">
      <w:headerReference w:type="default" r:id="rId9"/>
      <w:footerReference w:type="default" r:id="rId10"/>
      <w:pgSz w:w="11906" w:h="16838"/>
      <w:pgMar w:top="1417" w:right="1417" w:bottom="1417" w:left="1417"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03" w:rsidRDefault="00E41403" w:rsidP="008C495E">
      <w:pPr>
        <w:spacing w:before="0" w:line="240" w:lineRule="auto"/>
      </w:pPr>
      <w:r>
        <w:separator/>
      </w:r>
    </w:p>
  </w:endnote>
  <w:endnote w:type="continuationSeparator" w:id="0">
    <w:p w:rsidR="00E41403" w:rsidRDefault="00E41403"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871597478"/>
      <w:docPartObj>
        <w:docPartGallery w:val="Page Numbers (Bottom of Page)"/>
        <w:docPartUnique/>
      </w:docPartObj>
    </w:sdtPr>
    <w:sdtEndPr/>
    <w:sdtContent>
      <w:sdt>
        <w:sdtPr>
          <w:rPr>
            <w:rFonts w:asciiTheme="minorHAnsi" w:hAnsiTheme="minorHAnsi"/>
            <w:sz w:val="20"/>
          </w:rPr>
          <w:id w:val="-1669238322"/>
          <w:docPartObj>
            <w:docPartGallery w:val="Page Numbers (Top of Page)"/>
            <w:docPartUnique/>
          </w:docPartObj>
        </w:sdtPr>
        <w:sdtEndPr/>
        <w:sdtContent>
          <w:p w:rsidR="00D721EE" w:rsidRPr="00D721EE" w:rsidRDefault="00D721EE">
            <w:pPr>
              <w:pStyle w:val="Stopka"/>
              <w:jc w:val="center"/>
              <w:rPr>
                <w:rFonts w:asciiTheme="minorHAnsi" w:hAnsiTheme="minorHAnsi"/>
                <w:sz w:val="20"/>
              </w:rPr>
            </w:pPr>
            <w:r w:rsidRPr="00D721EE">
              <w:rPr>
                <w:rFonts w:asciiTheme="minorHAnsi" w:hAnsiTheme="minorHAnsi"/>
                <w:sz w:val="20"/>
              </w:rPr>
              <w:t xml:space="preserve">Strona </w:t>
            </w:r>
            <w:r w:rsidRPr="00D721EE">
              <w:rPr>
                <w:rFonts w:asciiTheme="minorHAnsi" w:hAnsiTheme="minorHAnsi"/>
                <w:b/>
                <w:bCs/>
                <w:sz w:val="20"/>
              </w:rPr>
              <w:fldChar w:fldCharType="begin"/>
            </w:r>
            <w:r w:rsidRPr="00D721EE">
              <w:rPr>
                <w:rFonts w:asciiTheme="minorHAnsi" w:hAnsiTheme="minorHAnsi"/>
                <w:b/>
                <w:bCs/>
                <w:sz w:val="20"/>
              </w:rPr>
              <w:instrText>PAGE</w:instrText>
            </w:r>
            <w:r w:rsidRPr="00D721EE">
              <w:rPr>
                <w:rFonts w:asciiTheme="minorHAnsi" w:hAnsiTheme="minorHAnsi"/>
                <w:b/>
                <w:bCs/>
                <w:sz w:val="20"/>
              </w:rPr>
              <w:fldChar w:fldCharType="separate"/>
            </w:r>
            <w:r w:rsidR="0011515E">
              <w:rPr>
                <w:rFonts w:asciiTheme="minorHAnsi" w:hAnsiTheme="minorHAnsi"/>
                <w:b/>
                <w:bCs/>
                <w:noProof/>
                <w:sz w:val="20"/>
              </w:rPr>
              <w:t>2</w:t>
            </w:r>
            <w:r w:rsidRPr="00D721EE">
              <w:rPr>
                <w:rFonts w:asciiTheme="minorHAnsi" w:hAnsiTheme="minorHAnsi"/>
                <w:b/>
                <w:bCs/>
                <w:sz w:val="20"/>
              </w:rPr>
              <w:fldChar w:fldCharType="end"/>
            </w:r>
            <w:r w:rsidRPr="00D721EE">
              <w:rPr>
                <w:rFonts w:asciiTheme="minorHAnsi" w:hAnsiTheme="minorHAnsi"/>
                <w:sz w:val="20"/>
              </w:rPr>
              <w:t xml:space="preserve"> z </w:t>
            </w:r>
            <w:r w:rsidRPr="00D721EE">
              <w:rPr>
                <w:rFonts w:asciiTheme="minorHAnsi" w:hAnsiTheme="minorHAnsi"/>
                <w:b/>
                <w:bCs/>
                <w:sz w:val="20"/>
              </w:rPr>
              <w:fldChar w:fldCharType="begin"/>
            </w:r>
            <w:r w:rsidRPr="00D721EE">
              <w:rPr>
                <w:rFonts w:asciiTheme="minorHAnsi" w:hAnsiTheme="minorHAnsi"/>
                <w:b/>
                <w:bCs/>
                <w:sz w:val="20"/>
              </w:rPr>
              <w:instrText>NUMPAGES</w:instrText>
            </w:r>
            <w:r w:rsidRPr="00D721EE">
              <w:rPr>
                <w:rFonts w:asciiTheme="minorHAnsi" w:hAnsiTheme="minorHAnsi"/>
                <w:b/>
                <w:bCs/>
                <w:sz w:val="20"/>
              </w:rPr>
              <w:fldChar w:fldCharType="separate"/>
            </w:r>
            <w:r w:rsidR="0011515E">
              <w:rPr>
                <w:rFonts w:asciiTheme="minorHAnsi" w:hAnsiTheme="minorHAnsi"/>
                <w:b/>
                <w:bCs/>
                <w:noProof/>
                <w:sz w:val="20"/>
              </w:rPr>
              <w:t>8</w:t>
            </w:r>
            <w:r w:rsidRPr="00D721EE">
              <w:rPr>
                <w:rFonts w:asciiTheme="minorHAnsi" w:hAnsiTheme="minorHAnsi"/>
                <w:b/>
                <w:bCs/>
                <w:sz w:val="20"/>
              </w:rPr>
              <w:fldChar w:fldCharType="end"/>
            </w:r>
          </w:p>
        </w:sdtContent>
      </w:sdt>
    </w:sdtContent>
  </w:sdt>
  <w:p w:rsidR="00D721EE" w:rsidRPr="00D721EE" w:rsidRDefault="00D721EE">
    <w:pPr>
      <w:pStyle w:val="Stopka"/>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03" w:rsidRDefault="00E41403" w:rsidP="008C495E">
      <w:pPr>
        <w:spacing w:before="0" w:line="240" w:lineRule="auto"/>
      </w:pPr>
      <w:r>
        <w:separator/>
      </w:r>
    </w:p>
  </w:footnote>
  <w:footnote w:type="continuationSeparator" w:id="0">
    <w:p w:rsidR="00E41403" w:rsidRDefault="00E41403"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151BAD">
    <w:pPr>
      <w:pStyle w:val="Nagwek"/>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007704B3">
      <w:rPr>
        <w:rFonts w:asciiTheme="minorHAnsi" w:hAnsiTheme="minorHAnsi"/>
        <w:sz w:val="20"/>
      </w:rPr>
      <w:t xml:space="preserve"> do Regulaminu konkursów</w:t>
    </w:r>
  </w:p>
  <w:p w:rsidR="00C0278F" w:rsidRDefault="00C0278F" w:rsidP="00151BAD">
    <w:pPr>
      <w:spacing w:before="0" w:line="240" w:lineRule="auto"/>
      <w:jc w:val="right"/>
      <w:rPr>
        <w:rFonts w:asciiTheme="minorHAnsi" w:hAnsiTheme="minorHAnsi"/>
        <w:sz w:val="20"/>
      </w:rPr>
    </w:pPr>
    <w:r w:rsidRPr="00C0278F">
      <w:rPr>
        <w:rFonts w:asciiTheme="minorHAnsi" w:hAnsiTheme="minorHAnsi"/>
        <w:sz w:val="20"/>
      </w:rPr>
      <w:t>Nr naboru RPDS.04.0</w:t>
    </w:r>
    <w:r w:rsidR="00EA68D3">
      <w:rPr>
        <w:rFonts w:asciiTheme="minorHAnsi" w:hAnsiTheme="minorHAnsi"/>
        <w:sz w:val="20"/>
      </w:rPr>
      <w:t>2</w:t>
    </w:r>
    <w:r w:rsidRPr="00C0278F">
      <w:rPr>
        <w:rFonts w:asciiTheme="minorHAnsi" w:hAnsiTheme="minorHAnsi"/>
        <w:sz w:val="20"/>
      </w:rPr>
      <w:t>.01-IZ.00-</w:t>
    </w:r>
    <w:r w:rsidR="00B80838">
      <w:rPr>
        <w:rFonts w:asciiTheme="minorHAnsi" w:hAnsiTheme="minorHAnsi"/>
        <w:sz w:val="20"/>
      </w:rPr>
      <w:t>02-</w:t>
    </w:r>
    <w:r w:rsidR="003F1889">
      <w:rPr>
        <w:rFonts w:asciiTheme="minorHAnsi" w:hAnsiTheme="minorHAnsi"/>
        <w:sz w:val="20"/>
      </w:rPr>
      <w:t>122</w:t>
    </w:r>
    <w:r w:rsidRPr="00C0278F">
      <w:rPr>
        <w:rFonts w:asciiTheme="minorHAnsi" w:hAnsiTheme="minorHAnsi"/>
        <w:sz w:val="20"/>
      </w:rPr>
      <w:t>/1</w:t>
    </w:r>
    <w:r w:rsidR="00B65B2E">
      <w:rPr>
        <w:rFonts w:asciiTheme="minorHAnsi" w:hAnsiTheme="minorHAnsi"/>
        <w:sz w:val="20"/>
      </w:rPr>
      <w:t>6</w:t>
    </w:r>
  </w:p>
  <w:p w:rsidR="00151BAD" w:rsidRDefault="00151BAD" w:rsidP="00151BAD">
    <w:pPr>
      <w:spacing w:before="0" w:line="240" w:lineRule="auto"/>
      <w:jc w:val="right"/>
      <w:rPr>
        <w:rFonts w:asciiTheme="minorHAnsi" w:hAnsiTheme="minorHAnsi"/>
        <w:sz w:val="20"/>
      </w:rPr>
    </w:pPr>
    <w:r w:rsidRPr="00C0278F">
      <w:rPr>
        <w:rFonts w:asciiTheme="minorHAnsi" w:hAnsiTheme="minorHAnsi"/>
        <w:sz w:val="20"/>
      </w:rPr>
      <w:t>Nr naboru RPDS.04.0</w:t>
    </w:r>
    <w:r>
      <w:rPr>
        <w:rFonts w:asciiTheme="minorHAnsi" w:hAnsiTheme="minorHAnsi"/>
        <w:sz w:val="20"/>
      </w:rPr>
      <w:t>2</w:t>
    </w:r>
    <w:r w:rsidRPr="00C0278F">
      <w:rPr>
        <w:rFonts w:asciiTheme="minorHAnsi" w:hAnsiTheme="minorHAnsi"/>
        <w:sz w:val="20"/>
      </w:rPr>
      <w:t>.01-IZ.00-</w:t>
    </w:r>
    <w:r>
      <w:rPr>
        <w:rFonts w:asciiTheme="minorHAnsi" w:hAnsiTheme="minorHAnsi"/>
        <w:sz w:val="20"/>
      </w:rPr>
      <w:t>02-123</w:t>
    </w:r>
    <w:r w:rsidRPr="00C0278F">
      <w:rPr>
        <w:rFonts w:asciiTheme="minorHAnsi" w:hAnsiTheme="minorHAnsi"/>
        <w:sz w:val="20"/>
      </w:rPr>
      <w:t>/1</w:t>
    </w:r>
    <w:r>
      <w:rPr>
        <w:rFonts w:asciiTheme="minorHAnsi" w:hAnsiTheme="minorHAnsi"/>
        <w:sz w:val="20"/>
      </w:rPr>
      <w:t>6</w:t>
    </w:r>
  </w:p>
  <w:p w:rsidR="00151BAD" w:rsidRPr="00C0278F" w:rsidRDefault="00151BAD" w:rsidP="00151BAD">
    <w:pPr>
      <w:spacing w:before="0" w:line="240" w:lineRule="auto"/>
      <w:jc w:val="right"/>
      <w:rPr>
        <w:rFonts w:asciiTheme="minorHAnsi" w:hAnsiTheme="minorHAnsi"/>
        <w:sz w:val="20"/>
      </w:rPr>
    </w:pPr>
    <w:r w:rsidRPr="00C0278F">
      <w:rPr>
        <w:rFonts w:asciiTheme="minorHAnsi" w:hAnsiTheme="minorHAnsi"/>
        <w:sz w:val="20"/>
      </w:rPr>
      <w:t>Nr naboru RPDS.04.0</w:t>
    </w:r>
    <w:r>
      <w:rPr>
        <w:rFonts w:asciiTheme="minorHAnsi" w:hAnsiTheme="minorHAnsi"/>
        <w:sz w:val="20"/>
      </w:rPr>
      <w:t>2</w:t>
    </w:r>
    <w:r w:rsidRPr="00C0278F">
      <w:rPr>
        <w:rFonts w:asciiTheme="minorHAnsi" w:hAnsiTheme="minorHAnsi"/>
        <w:sz w:val="20"/>
      </w:rPr>
      <w:t>.01-IZ.00-</w:t>
    </w:r>
    <w:r>
      <w:rPr>
        <w:rFonts w:asciiTheme="minorHAnsi" w:hAnsiTheme="minorHAnsi"/>
        <w:sz w:val="20"/>
      </w:rPr>
      <w:t>02-124</w:t>
    </w:r>
    <w:r w:rsidRPr="00C0278F">
      <w:rPr>
        <w:rFonts w:asciiTheme="minorHAnsi" w:hAnsiTheme="minorHAnsi"/>
        <w:sz w:val="20"/>
      </w:rPr>
      <w:t>/1</w:t>
    </w:r>
    <w:r>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716"/>
    <w:multiLevelType w:val="hybridMultilevel"/>
    <w:tmpl w:val="125491A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9238A8"/>
    <w:multiLevelType w:val="hybridMultilevel"/>
    <w:tmpl w:val="80C0DE4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C57E0"/>
    <w:rsid w:val="000F5C98"/>
    <w:rsid w:val="00114550"/>
    <w:rsid w:val="0011515E"/>
    <w:rsid w:val="00141571"/>
    <w:rsid w:val="00151BAD"/>
    <w:rsid w:val="0015486C"/>
    <w:rsid w:val="0017262A"/>
    <w:rsid w:val="00191605"/>
    <w:rsid w:val="001B7345"/>
    <w:rsid w:val="001C4F9E"/>
    <w:rsid w:val="00253FAA"/>
    <w:rsid w:val="002972E4"/>
    <w:rsid w:val="002D5507"/>
    <w:rsid w:val="002E6E1E"/>
    <w:rsid w:val="002F6273"/>
    <w:rsid w:val="0032765F"/>
    <w:rsid w:val="00340A6B"/>
    <w:rsid w:val="00370466"/>
    <w:rsid w:val="003C55C7"/>
    <w:rsid w:val="003D2C3D"/>
    <w:rsid w:val="003D3BC5"/>
    <w:rsid w:val="003E7930"/>
    <w:rsid w:val="003F1889"/>
    <w:rsid w:val="0041446A"/>
    <w:rsid w:val="00421C29"/>
    <w:rsid w:val="00433A72"/>
    <w:rsid w:val="0046263E"/>
    <w:rsid w:val="00471B0C"/>
    <w:rsid w:val="00476947"/>
    <w:rsid w:val="004B303A"/>
    <w:rsid w:val="004F6746"/>
    <w:rsid w:val="005038EA"/>
    <w:rsid w:val="00516B06"/>
    <w:rsid w:val="00522930"/>
    <w:rsid w:val="0052529C"/>
    <w:rsid w:val="00535E8F"/>
    <w:rsid w:val="00555321"/>
    <w:rsid w:val="005657D8"/>
    <w:rsid w:val="005E16D7"/>
    <w:rsid w:val="005F02A1"/>
    <w:rsid w:val="005F0E5F"/>
    <w:rsid w:val="0060140B"/>
    <w:rsid w:val="00620A45"/>
    <w:rsid w:val="00635DB0"/>
    <w:rsid w:val="006A09F0"/>
    <w:rsid w:val="006C652C"/>
    <w:rsid w:val="00701E65"/>
    <w:rsid w:val="00704B1F"/>
    <w:rsid w:val="0072791E"/>
    <w:rsid w:val="007300ED"/>
    <w:rsid w:val="00741B27"/>
    <w:rsid w:val="007650AC"/>
    <w:rsid w:val="007704B3"/>
    <w:rsid w:val="00787387"/>
    <w:rsid w:val="007D1CF1"/>
    <w:rsid w:val="007D7DE7"/>
    <w:rsid w:val="007E025A"/>
    <w:rsid w:val="007E6D53"/>
    <w:rsid w:val="00855888"/>
    <w:rsid w:val="00883644"/>
    <w:rsid w:val="008A09D1"/>
    <w:rsid w:val="008A195C"/>
    <w:rsid w:val="008A5B45"/>
    <w:rsid w:val="008B21E1"/>
    <w:rsid w:val="008B73B1"/>
    <w:rsid w:val="008C495E"/>
    <w:rsid w:val="008E3F0D"/>
    <w:rsid w:val="009024D3"/>
    <w:rsid w:val="00911273"/>
    <w:rsid w:val="009456DB"/>
    <w:rsid w:val="009D3C56"/>
    <w:rsid w:val="009E65D0"/>
    <w:rsid w:val="00AD2437"/>
    <w:rsid w:val="00B204DD"/>
    <w:rsid w:val="00B235B0"/>
    <w:rsid w:val="00B65B2E"/>
    <w:rsid w:val="00B80838"/>
    <w:rsid w:val="00B83A65"/>
    <w:rsid w:val="00B840A9"/>
    <w:rsid w:val="00B87C4A"/>
    <w:rsid w:val="00BC03CE"/>
    <w:rsid w:val="00BF3553"/>
    <w:rsid w:val="00C0278F"/>
    <w:rsid w:val="00C10532"/>
    <w:rsid w:val="00C31711"/>
    <w:rsid w:val="00C40E8D"/>
    <w:rsid w:val="00C8517F"/>
    <w:rsid w:val="00C90F5E"/>
    <w:rsid w:val="00CC7758"/>
    <w:rsid w:val="00CE73BE"/>
    <w:rsid w:val="00CF69D1"/>
    <w:rsid w:val="00D03CAB"/>
    <w:rsid w:val="00D11CB4"/>
    <w:rsid w:val="00D11E26"/>
    <w:rsid w:val="00D5098A"/>
    <w:rsid w:val="00D67100"/>
    <w:rsid w:val="00D721EE"/>
    <w:rsid w:val="00D93881"/>
    <w:rsid w:val="00DC686F"/>
    <w:rsid w:val="00DF6D97"/>
    <w:rsid w:val="00E32B6F"/>
    <w:rsid w:val="00E41403"/>
    <w:rsid w:val="00E47419"/>
    <w:rsid w:val="00E50219"/>
    <w:rsid w:val="00E61834"/>
    <w:rsid w:val="00E72468"/>
    <w:rsid w:val="00E90CA0"/>
    <w:rsid w:val="00E93BEA"/>
    <w:rsid w:val="00EA68D3"/>
    <w:rsid w:val="00ED29D0"/>
    <w:rsid w:val="00EE4C8C"/>
    <w:rsid w:val="00F02218"/>
    <w:rsid w:val="00F11106"/>
    <w:rsid w:val="00F61B14"/>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customStyle="1" w:styleId="tabulatory">
    <w:name w:val="tabulatory"/>
    <w:basedOn w:val="Domylnaczcionkaakapitu"/>
    <w:rsid w:val="00883644"/>
  </w:style>
  <w:style w:type="paragraph" w:styleId="HTML-wstpniesformatowany">
    <w:name w:val="HTML Preformatted"/>
    <w:basedOn w:val="Normalny"/>
    <w:link w:val="HTML-wstpniesformatowanyZnak"/>
    <w:uiPriority w:val="99"/>
    <w:semiHidden/>
    <w:unhideWhenUsed/>
    <w:rsid w:val="003E7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3E793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36885188">
      <w:bodyDiv w:val="1"/>
      <w:marLeft w:val="0"/>
      <w:marRight w:val="0"/>
      <w:marTop w:val="0"/>
      <w:marBottom w:val="0"/>
      <w:divBdr>
        <w:top w:val="none" w:sz="0" w:space="0" w:color="auto"/>
        <w:left w:val="none" w:sz="0" w:space="0" w:color="auto"/>
        <w:bottom w:val="none" w:sz="0" w:space="0" w:color="auto"/>
        <w:right w:val="none" w:sz="0" w:space="0" w:color="auto"/>
      </w:divBdr>
    </w:div>
    <w:div w:id="740105305">
      <w:bodyDiv w:val="1"/>
      <w:marLeft w:val="0"/>
      <w:marRight w:val="0"/>
      <w:marTop w:val="0"/>
      <w:marBottom w:val="0"/>
      <w:divBdr>
        <w:top w:val="none" w:sz="0" w:space="0" w:color="auto"/>
        <w:left w:val="none" w:sz="0" w:space="0" w:color="auto"/>
        <w:bottom w:val="none" w:sz="0" w:space="0" w:color="auto"/>
        <w:right w:val="none" w:sz="0" w:space="0" w:color="auto"/>
      </w:divBdr>
    </w:div>
    <w:div w:id="1013534390">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608610896">
      <w:bodyDiv w:val="1"/>
      <w:marLeft w:val="0"/>
      <w:marRight w:val="0"/>
      <w:marTop w:val="0"/>
      <w:marBottom w:val="0"/>
      <w:divBdr>
        <w:top w:val="none" w:sz="0" w:space="0" w:color="auto"/>
        <w:left w:val="none" w:sz="0" w:space="0" w:color="auto"/>
        <w:bottom w:val="none" w:sz="0" w:space="0" w:color="auto"/>
        <w:right w:val="none" w:sz="0" w:space="0" w:color="auto"/>
      </w:divBdr>
      <w:divsChild>
        <w:div w:id="1374891320">
          <w:marLeft w:val="0"/>
          <w:marRight w:val="0"/>
          <w:marTop w:val="0"/>
          <w:marBottom w:val="0"/>
          <w:divBdr>
            <w:top w:val="none" w:sz="0" w:space="0" w:color="auto"/>
            <w:left w:val="none" w:sz="0" w:space="0" w:color="auto"/>
            <w:bottom w:val="none" w:sz="0" w:space="0" w:color="auto"/>
            <w:right w:val="none" w:sz="0" w:space="0" w:color="auto"/>
          </w:divBdr>
          <w:divsChild>
            <w:div w:id="2047291337">
              <w:marLeft w:val="0"/>
              <w:marRight w:val="0"/>
              <w:marTop w:val="0"/>
              <w:marBottom w:val="0"/>
              <w:divBdr>
                <w:top w:val="none" w:sz="0" w:space="0" w:color="auto"/>
                <w:left w:val="none" w:sz="0" w:space="0" w:color="auto"/>
                <w:bottom w:val="none" w:sz="0" w:space="0" w:color="auto"/>
                <w:right w:val="none" w:sz="0" w:space="0" w:color="auto"/>
              </w:divBdr>
              <w:divsChild>
                <w:div w:id="35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806">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B967-CFCF-40C4-A50B-3299C92B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2476</Words>
  <Characters>14862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13</cp:revision>
  <cp:lastPrinted>2016-05-18T11:53:00Z</cp:lastPrinted>
  <dcterms:created xsi:type="dcterms:W3CDTF">2016-05-16T06:58:00Z</dcterms:created>
  <dcterms:modified xsi:type="dcterms:W3CDTF">2016-05-18T12:02:00Z</dcterms:modified>
</cp:coreProperties>
</file>