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7D1">
        <w:rPr>
          <w:rFonts w:ascii="Calibri" w:hAnsi="Calibri" w:cs="Calibri"/>
          <w:b/>
          <w:color w:val="000000"/>
          <w:sz w:val="32"/>
          <w:szCs w:val="32"/>
        </w:rPr>
        <w:t>3.</w:t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C7BAE" w:rsidRDefault="001C7BAE" w:rsidP="001C7BA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 xml:space="preserve">Oś priorytetowa </w:t>
      </w:r>
      <w:r w:rsidR="00B618F3">
        <w:rPr>
          <w:rFonts w:cs="Arial"/>
          <w:b/>
          <w:sz w:val="32"/>
          <w:szCs w:val="32"/>
        </w:rPr>
        <w:t>3</w:t>
      </w:r>
      <w:r w:rsidRPr="00A01F5F">
        <w:rPr>
          <w:rFonts w:cs="Arial"/>
          <w:b/>
          <w:sz w:val="32"/>
          <w:szCs w:val="32"/>
        </w:rPr>
        <w:t xml:space="preserve"> </w:t>
      </w:r>
      <w:r w:rsidR="00B618F3">
        <w:rPr>
          <w:rFonts w:cs="Arial"/>
          <w:b/>
          <w:sz w:val="32"/>
          <w:szCs w:val="32"/>
        </w:rPr>
        <w:t>Gospodarka niskoemisyjna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01F5F">
        <w:rPr>
          <w:rFonts w:cs="Arial"/>
          <w:b/>
          <w:sz w:val="32"/>
          <w:szCs w:val="32"/>
          <w:u w:val="single"/>
        </w:rPr>
        <w:t xml:space="preserve">Działanie </w:t>
      </w:r>
      <w:r w:rsidR="00B618F3">
        <w:rPr>
          <w:rFonts w:cs="Arial"/>
          <w:b/>
          <w:sz w:val="32"/>
          <w:szCs w:val="32"/>
          <w:u w:val="single"/>
        </w:rPr>
        <w:t>3.</w:t>
      </w:r>
      <w:r w:rsidRPr="00A01F5F">
        <w:rPr>
          <w:rFonts w:cs="Arial"/>
          <w:b/>
          <w:sz w:val="32"/>
          <w:szCs w:val="32"/>
          <w:u w:val="single"/>
        </w:rPr>
        <w:t xml:space="preserve">4 </w:t>
      </w:r>
      <w:r w:rsidR="00B618F3">
        <w:rPr>
          <w:rFonts w:cs="Arial"/>
          <w:b/>
          <w:sz w:val="32"/>
          <w:szCs w:val="32"/>
          <w:u w:val="single"/>
        </w:rPr>
        <w:t>Wdrażanie strategii niskoemisyjnych</w:t>
      </w: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E258A0" w:rsidRDefault="00AE18F4" w:rsidP="00E258A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 xml:space="preserve">Poddziałanie </w:t>
      </w:r>
      <w:r w:rsidR="00B618F3">
        <w:rPr>
          <w:rFonts w:cs="Arial"/>
          <w:b/>
          <w:sz w:val="32"/>
          <w:szCs w:val="32"/>
        </w:rPr>
        <w:t>3.</w:t>
      </w:r>
      <w:r w:rsidRPr="00A01F5F">
        <w:rPr>
          <w:rFonts w:cs="Arial"/>
          <w:b/>
          <w:sz w:val="32"/>
          <w:szCs w:val="32"/>
        </w:rPr>
        <w:t>4.</w:t>
      </w:r>
      <w:r w:rsidR="00E258A0">
        <w:rPr>
          <w:rFonts w:cs="Arial"/>
          <w:b/>
          <w:sz w:val="32"/>
          <w:szCs w:val="32"/>
        </w:rPr>
        <w:t>1</w:t>
      </w:r>
      <w:r w:rsidRPr="00A01F5F">
        <w:rPr>
          <w:rFonts w:cs="Arial"/>
          <w:b/>
          <w:sz w:val="32"/>
          <w:szCs w:val="32"/>
        </w:rPr>
        <w:t xml:space="preserve"> </w:t>
      </w:r>
      <w:r w:rsidR="00B618F3" w:rsidRPr="00B618F3">
        <w:rPr>
          <w:rFonts w:cs="Arial"/>
          <w:b/>
          <w:sz w:val="32"/>
          <w:szCs w:val="32"/>
        </w:rPr>
        <w:t>Wdrażanie strategii niskoemisyjnych</w:t>
      </w:r>
      <w:r w:rsidRPr="00A01F5F">
        <w:rPr>
          <w:rFonts w:cs="Arial"/>
          <w:b/>
          <w:sz w:val="32"/>
          <w:szCs w:val="32"/>
        </w:rPr>
        <w:t xml:space="preserve"> </w:t>
      </w:r>
      <w:r w:rsidR="00E258A0" w:rsidRPr="00241224">
        <w:rPr>
          <w:rFonts w:cs="Arial"/>
          <w:b/>
          <w:sz w:val="32"/>
          <w:szCs w:val="32"/>
        </w:rPr>
        <w:t>- konkursy horyzontalne</w:t>
      </w:r>
      <w:r w:rsidR="00E258A0">
        <w:rPr>
          <w:rFonts w:cs="Arial"/>
          <w:b/>
          <w:sz w:val="32"/>
          <w:szCs w:val="32"/>
        </w:rPr>
        <w:t xml:space="preserve"> – nabór na OSI</w:t>
      </w:r>
      <w:r w:rsidR="000D2809">
        <w:rPr>
          <w:rFonts w:cs="Arial"/>
          <w:b/>
          <w:sz w:val="32"/>
          <w:szCs w:val="32"/>
        </w:rPr>
        <w:t xml:space="preserve"> (typ a)</w:t>
      </w:r>
    </w:p>
    <w:p w:rsidR="00AE18F4" w:rsidRPr="00A01F5F" w:rsidRDefault="00AE18F4" w:rsidP="00E258A0">
      <w:pPr>
        <w:pStyle w:val="Nagwek"/>
        <w:spacing w:before="120" w:after="120"/>
        <w:jc w:val="center"/>
        <w:rPr>
          <w:sz w:val="32"/>
          <w:szCs w:val="32"/>
        </w:rPr>
      </w:pPr>
    </w:p>
    <w:p w:rsidR="00AE18F4" w:rsidRDefault="00AE18F4" w:rsidP="00AE18F4">
      <w:pPr>
        <w:jc w:val="center"/>
        <w:rPr>
          <w:b/>
          <w:sz w:val="32"/>
          <w:szCs w:val="32"/>
        </w:rPr>
      </w:pPr>
      <w:r w:rsidRPr="00A01F5F">
        <w:rPr>
          <w:b/>
          <w:sz w:val="32"/>
          <w:szCs w:val="32"/>
        </w:rPr>
        <w:t xml:space="preserve">Nr naboru </w:t>
      </w:r>
      <w:r w:rsidR="00255ADE" w:rsidRPr="00255ADE">
        <w:rPr>
          <w:b/>
          <w:sz w:val="32"/>
          <w:szCs w:val="32"/>
        </w:rPr>
        <w:t>RPDS.03.04.0</w:t>
      </w:r>
      <w:r w:rsidR="00E258A0">
        <w:rPr>
          <w:b/>
          <w:sz w:val="32"/>
          <w:szCs w:val="32"/>
        </w:rPr>
        <w:t>1-IZ.00-02-1</w:t>
      </w:r>
      <w:r w:rsidR="00F208ED">
        <w:rPr>
          <w:b/>
          <w:sz w:val="32"/>
          <w:szCs w:val="32"/>
        </w:rPr>
        <w:t>3</w:t>
      </w:r>
      <w:r w:rsidR="00E258A0">
        <w:rPr>
          <w:b/>
          <w:sz w:val="32"/>
          <w:szCs w:val="32"/>
        </w:rPr>
        <w:t>2</w:t>
      </w:r>
      <w:r w:rsidR="00255ADE" w:rsidRPr="00255ADE">
        <w:rPr>
          <w:b/>
          <w:sz w:val="32"/>
          <w:szCs w:val="32"/>
        </w:rPr>
        <w:t>/16</w:t>
      </w:r>
    </w:p>
    <w:p w:rsidR="006F5947" w:rsidRPr="00A01F5F" w:rsidRDefault="006F5947" w:rsidP="00AE18F4">
      <w:pPr>
        <w:jc w:val="center"/>
        <w:rPr>
          <w:b/>
          <w:sz w:val="32"/>
          <w:szCs w:val="3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bookmarkEnd w:id="0"/>
          <w:bookmarkEnd w:id="1"/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258A0" w:rsidRPr="007F7945" w:rsidRDefault="00E258A0" w:rsidP="00E258A0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A16A84">
              <w:rPr>
                <w:rFonts w:ascii="Calibri" w:eastAsia="Droid Sans Fallback" w:hAnsi="Calibri" w:cs="Calibri"/>
                <w:color w:val="00000A"/>
              </w:rPr>
              <w:t>Regulamin w szczególności określa cel i zakres konkursu, zasady jego organizacji, warunki uczestnictwa, sposób wyboru projektów oraz pozostałe informacje niezbędne podczas przygotowywania wniosków o dofinansowanie realizacji projektu w ramach Regionalnego Programu Operacyjnego Województwa Dolnośląskiego 2014-2020</w:t>
            </w:r>
            <w:r>
              <w:rPr>
                <w:rFonts w:ascii="Calibri" w:eastAsia="Droid Sans Fallback" w:hAnsi="Calibri" w:cs="Calibri"/>
                <w:color w:val="00000A"/>
              </w:rPr>
              <w:t>,</w:t>
            </w:r>
            <w:r w:rsidRPr="00A16A84">
              <w:rPr>
                <w:rFonts w:ascii="Calibri" w:eastAsia="Droid Sans Fallback" w:hAnsi="Calibri" w:cs="Calibri"/>
                <w:color w:val="00000A"/>
              </w:rPr>
              <w:t xml:space="preserve"> Oś priorytetowa </w:t>
            </w:r>
            <w:r>
              <w:rPr>
                <w:rFonts w:ascii="Calibri" w:eastAsia="Droid Sans Fallback" w:hAnsi="Calibri" w:cs="Calibri"/>
                <w:color w:val="00000A"/>
              </w:rPr>
              <w:t>3</w:t>
            </w:r>
            <w:r w:rsidRPr="00A16A8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>Gospodarka niskoemisyjna</w:t>
            </w:r>
            <w:r w:rsidRPr="00A16A84">
              <w:rPr>
                <w:rFonts w:ascii="Calibri" w:eastAsia="Droid Sans Fallback" w:hAnsi="Calibri" w:cs="Calibri"/>
                <w:color w:val="00000A"/>
              </w:rPr>
              <w:t xml:space="preserve">, </w:t>
            </w:r>
            <w:r w:rsidRPr="00A16A84">
              <w:rPr>
                <w:rFonts w:cs="Arial"/>
              </w:rPr>
              <w:t xml:space="preserve">Działania </w:t>
            </w:r>
            <w:r>
              <w:rPr>
                <w:rFonts w:cs="Arial"/>
              </w:rPr>
              <w:t>3.</w:t>
            </w:r>
            <w:r w:rsidRPr="00A16A84">
              <w:rPr>
                <w:rFonts w:cs="Arial"/>
              </w:rPr>
              <w:t xml:space="preserve">4 </w:t>
            </w:r>
            <w:r>
              <w:rPr>
                <w:rFonts w:cs="Arial"/>
              </w:rPr>
              <w:t xml:space="preserve">Wdrażanie strategii niskoemisyjnych </w:t>
            </w:r>
            <w:r w:rsidRPr="00BA06EA">
              <w:rPr>
                <w:rFonts w:cs="Arial"/>
              </w:rPr>
              <w:t xml:space="preserve">- Poddziałanie </w:t>
            </w:r>
            <w:r>
              <w:rPr>
                <w:rFonts w:cs="Arial"/>
              </w:rPr>
              <w:t>3</w:t>
            </w:r>
            <w:r w:rsidRPr="00BA06EA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  <w:r w:rsidRPr="00BA06EA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BA06E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Wdrażanie strategii niskoemisyjnych</w:t>
            </w:r>
            <w:r w:rsidRPr="00BA06EA">
              <w:rPr>
                <w:rFonts w:cs="Arial"/>
              </w:rPr>
              <w:t xml:space="preserve"> –</w:t>
            </w:r>
            <w:r>
              <w:rPr>
                <w:rFonts w:cs="Arial"/>
              </w:rPr>
              <w:t xml:space="preserve"> konkursy horyzontalne – nabór na OSI.</w:t>
            </w:r>
          </w:p>
          <w:p w:rsidR="00E258A0" w:rsidRPr="007F7945" w:rsidRDefault="00E258A0" w:rsidP="00E258A0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u w:val="single"/>
                <w:lang w:eastAsia="pl-PL"/>
              </w:rPr>
              <w:t xml:space="preserve">Nabór w trybie konkursowym - </w:t>
            </w:r>
            <w:r w:rsidRPr="007F7945">
              <w:rPr>
                <w:rFonts w:cs="Calibri"/>
                <w:b/>
                <w:color w:val="000000"/>
                <w:u w:val="single"/>
              </w:rPr>
              <w:t xml:space="preserve">ukierunkowany na Obszary Strategicznej </w:t>
            </w:r>
            <w:r w:rsidRPr="007F7945">
              <w:rPr>
                <w:rFonts w:cs="Calibri"/>
                <w:b/>
                <w:color w:val="000000"/>
                <w:u w:val="single"/>
              </w:rPr>
              <w:lastRenderedPageBreak/>
              <w:t>Interwencji</w:t>
            </w:r>
            <w:r w:rsidR="001528E0">
              <w:rPr>
                <w:rFonts w:cs="Calibri"/>
                <w:b/>
                <w:color w:val="000000"/>
                <w:u w:val="single"/>
              </w:rPr>
              <w:t xml:space="preserve"> - dla beneficjentów realizujących projekty na obszarze OSI</w:t>
            </w:r>
            <w:r w:rsidRPr="007F7945">
              <w:rPr>
                <w:rFonts w:cs="Calibri"/>
                <w:b/>
                <w:color w:val="000000"/>
                <w:u w:val="single"/>
              </w:rPr>
              <w:t>:</w:t>
            </w:r>
          </w:p>
          <w:p w:rsidR="00E258A0" w:rsidRPr="007F7945" w:rsidRDefault="00E258A0" w:rsidP="00E258A0">
            <w:pPr>
              <w:pStyle w:val="Nagwek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:rsidR="00E258A0" w:rsidRPr="007F7945" w:rsidRDefault="00E258A0" w:rsidP="00E258A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E258A0" w:rsidRPr="007F7945" w:rsidRDefault="00E258A0" w:rsidP="00E258A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E258A0" w:rsidRPr="007F7945" w:rsidRDefault="00E258A0" w:rsidP="00E258A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1613A1" w:rsidRPr="00E258A0" w:rsidRDefault="00E258A0" w:rsidP="00E258A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</w:t>
            </w:r>
            <w:r>
              <w:rPr>
                <w:rFonts w:asciiTheme="minorHAnsi" w:hAnsiTheme="minorHAnsi" w:cs="Calibri"/>
                <w:color w:val="000000"/>
                <w:szCs w:val="22"/>
              </w:rPr>
              <w:t>.</w:t>
            </w:r>
          </w:p>
        </w:tc>
      </w:tr>
      <w:tr w:rsidR="006F5947" w:rsidRPr="00231404" w:rsidTr="006D7C1A">
        <w:tc>
          <w:tcPr>
            <w:tcW w:w="534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2268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F5947" w:rsidRPr="00151119" w:rsidRDefault="006F5947" w:rsidP="00984839">
            <w:pPr>
              <w:spacing w:after="120" w:line="240" w:lineRule="auto"/>
              <w:jc w:val="both"/>
            </w:pPr>
            <w:r w:rsidRPr="00B1379C">
              <w:t>Konkurs ogłasza Instytucja Zarządzająca Regionalnym Programem Operacyjnym Wojewó</w:t>
            </w:r>
            <w:r w:rsidR="006147D1">
              <w:t>dztwa Dolnośląskiego 2014-2020.</w:t>
            </w:r>
          </w:p>
          <w:p w:rsidR="006F5947" w:rsidRPr="00FD6EC7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F5947" w:rsidRPr="006147D1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  <w:r w:rsidR="006147D1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5E0C07" w:rsidRDefault="005E0C07" w:rsidP="005E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 xml:space="preserve">są typy następujące </w:t>
            </w:r>
            <w:r w:rsidRPr="00151119">
              <w:rPr>
                <w:rFonts w:cs="Calibri"/>
                <w:color w:val="000000"/>
              </w:rPr>
              <w:t xml:space="preserve">typ </w:t>
            </w:r>
            <w:r>
              <w:rPr>
                <w:rFonts w:cs="Calibri"/>
                <w:color w:val="000000"/>
              </w:rPr>
              <w:t>p</w:t>
            </w:r>
            <w:r w:rsidRPr="00151119">
              <w:rPr>
                <w:rFonts w:cs="Calibri"/>
                <w:color w:val="000000"/>
              </w:rPr>
              <w:t>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</w:t>
            </w:r>
            <w:r w:rsidRPr="00151119">
              <w:rPr>
                <w:rFonts w:cs="Calibri"/>
                <w:color w:val="000000"/>
              </w:rPr>
              <w:t xml:space="preserve"> dla działania </w:t>
            </w:r>
            <w:r>
              <w:rPr>
                <w:rFonts w:cs="Calibri"/>
                <w:color w:val="000000"/>
              </w:rPr>
              <w:t>3.4 Wdrażanie strategii niskoemisyjnych</w:t>
            </w:r>
            <w:r w:rsidRPr="00151119">
              <w:rPr>
                <w:rFonts w:cs="Calibri"/>
                <w:color w:val="000000"/>
              </w:rPr>
              <w:t xml:space="preserve"> w osi priorytetowej </w:t>
            </w:r>
            <w:r>
              <w:rPr>
                <w:rFonts w:cs="Calibri"/>
                <w:color w:val="000000"/>
              </w:rPr>
              <w:t>3 Gospodarka niskoemisyjna</w:t>
            </w:r>
            <w:r w:rsidRPr="00151119">
              <w:rPr>
                <w:rFonts w:cs="Calibri"/>
                <w:color w:val="000000"/>
              </w:rPr>
              <w:t>, tj.:</w:t>
            </w:r>
          </w:p>
          <w:p w:rsidR="002368A3" w:rsidRPr="00645395" w:rsidRDefault="005E0C07" w:rsidP="00645395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 A a) Zakup</w:t>
            </w:r>
            <w:r w:rsidRPr="00A4172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i/lub</w:t>
            </w:r>
            <w:r w:rsidRPr="00A41721">
              <w:rPr>
                <w:rFonts w:asciiTheme="minorHAnsi" w:hAnsiTheme="minorHAnsi"/>
              </w:rPr>
              <w:t xml:space="preserve"> modernizacj</w:t>
            </w:r>
            <w:r>
              <w:rPr>
                <w:rFonts w:asciiTheme="minorHAnsi" w:hAnsiTheme="minorHAnsi"/>
              </w:rPr>
              <w:t>a</w:t>
            </w:r>
            <w:r w:rsidRPr="00A41721">
              <w:rPr>
                <w:rFonts w:asciiTheme="minorHAnsi" w:hAnsiTheme="minorHAnsi"/>
              </w:rPr>
              <w:t xml:space="preserve"> niskoemisyjnego taboru szynowego i autobusowego dla poł</w:t>
            </w:r>
            <w:r w:rsidR="00645395">
              <w:rPr>
                <w:rFonts w:asciiTheme="minorHAnsi" w:hAnsiTheme="minorHAnsi"/>
              </w:rPr>
              <w:t>ączeń miejskich i podmiejskich.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4. 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9A65A0" w:rsidRPr="0093020A" w:rsidRDefault="009A65A0" w:rsidP="009A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3020A">
              <w:rPr>
                <w:rFonts w:cs="Calibri"/>
              </w:rPr>
              <w:t xml:space="preserve">O dofinansowanie w ramach konkursu mogą ubiegać się następujące typy beneficjentów, realizujących projekty na </w:t>
            </w:r>
            <w:r w:rsidR="00F71A0C">
              <w:rPr>
                <w:rFonts w:cs="Calibri"/>
              </w:rPr>
              <w:t>obszarze danego OSI</w:t>
            </w:r>
            <w:r w:rsidRPr="0093020A">
              <w:rPr>
                <w:rFonts w:cs="Calibri"/>
              </w:rPr>
              <w:t>: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samorządu terytorialnego, ich związki i stowarzyszenia; 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organizacyjne </w:t>
            </w:r>
            <w:proofErr w:type="spellStart"/>
            <w:r w:rsidRPr="0093020A">
              <w:rPr>
                <w:rFonts w:ascii="Calibri" w:hAnsi="Calibri" w:cs="Calibri"/>
              </w:rPr>
              <w:t>jst</w:t>
            </w:r>
            <w:proofErr w:type="spellEnd"/>
            <w:r w:rsidRPr="0093020A">
              <w:rPr>
                <w:rFonts w:ascii="Calibri" w:hAnsi="Calibri" w:cs="Calibri"/>
              </w:rPr>
              <w:t xml:space="preserve">; 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sektora finansów publicznych, inne niż wymienione powyżej; </w:t>
            </w:r>
          </w:p>
          <w:p w:rsidR="009A65A0" w:rsidRPr="00B96D94" w:rsidRDefault="009A65A0" w:rsidP="00B96D9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przedsiębiorcy będący zarządcami infrastruktury lub świadczący usługi </w:t>
            </w:r>
            <w:r w:rsidR="00B96D94">
              <w:rPr>
                <w:rFonts w:ascii="Calibri" w:hAnsi="Calibri" w:cs="Calibri"/>
              </w:rPr>
              <w:br/>
            </w:r>
            <w:r w:rsidRPr="00B96D94">
              <w:rPr>
                <w:rFonts w:ascii="Calibri" w:hAnsi="Calibri" w:cs="Calibri"/>
              </w:rPr>
              <w:t>w zakresie transportu zbiorowego na terenach miejskich i podmiejskich;</w:t>
            </w:r>
          </w:p>
          <w:p w:rsidR="009A65A0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organizacje pozarządowe; </w:t>
            </w:r>
          </w:p>
          <w:p w:rsidR="00A01F5F" w:rsidRPr="009A65A0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A65A0">
              <w:rPr>
                <w:rFonts w:ascii="Calibri" w:hAnsi="Calibri" w:cs="Calibri"/>
              </w:rPr>
              <w:t>PGL Lasy Państwowe i jego jednostki organizacyjne.</w:t>
            </w:r>
          </w:p>
        </w:tc>
      </w:tr>
      <w:tr w:rsidR="006F5947" w:rsidRPr="00231404" w:rsidTr="006D7C1A">
        <w:tc>
          <w:tcPr>
            <w:tcW w:w="534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:rsidR="006F5947" w:rsidRPr="00231404" w:rsidRDefault="006F5947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w konkursie: </w:t>
            </w:r>
          </w:p>
          <w:p w:rsidR="006F5947" w:rsidRPr="00231404" w:rsidRDefault="006F5947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F5947" w:rsidRPr="00231404" w:rsidRDefault="006F5947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A65A0" w:rsidRPr="009A65A0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lastRenderedPageBreak/>
              <w:t xml:space="preserve">Alokacja przeznaczona na konkurs wynosi </w:t>
            </w:r>
            <w:r w:rsidR="00D467B8" w:rsidRPr="00D35049">
              <w:rPr>
                <w:rFonts w:cs="Calibri"/>
                <w:b/>
              </w:rPr>
              <w:t>11 608 349 EUR</w:t>
            </w:r>
            <w:r w:rsidR="00D467B8" w:rsidRPr="00D35049">
              <w:rPr>
                <w:rFonts w:eastAsia="Droid Sans Fallback" w:cs="Calibri"/>
                <w:b/>
              </w:rPr>
              <w:t>, tj. 50 937 435 PLN</w:t>
            </w:r>
          </w:p>
          <w:p w:rsidR="00DF42E9" w:rsidRPr="00DF42E9" w:rsidRDefault="00DF42E9" w:rsidP="00DF42E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F42E9">
              <w:rPr>
                <w:rFonts w:cs="Calibri"/>
                <w:color w:val="000000"/>
              </w:rPr>
              <w:t>ZOI: 2 652 639 EUR, tj. 11 639 779 PLN</w:t>
            </w:r>
          </w:p>
          <w:p w:rsidR="00DF42E9" w:rsidRPr="00DF42E9" w:rsidRDefault="00DF42E9" w:rsidP="00DF42E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F42E9">
              <w:rPr>
                <w:rFonts w:cs="Calibri"/>
                <w:color w:val="000000"/>
              </w:rPr>
              <w:t>LGOI: 3 329 901 EUR, tj. 14 611 605 PLN</w:t>
            </w:r>
          </w:p>
          <w:p w:rsidR="00DF42E9" w:rsidRPr="00DF42E9" w:rsidRDefault="00DF42E9" w:rsidP="00DF42E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F42E9">
              <w:rPr>
                <w:rFonts w:cs="Calibri"/>
                <w:color w:val="000000"/>
              </w:rPr>
              <w:lastRenderedPageBreak/>
              <w:t>OIDB: 1 525 044 EUR, tj. 6 691 893 PLN</w:t>
            </w:r>
          </w:p>
          <w:p w:rsidR="00DF42E9" w:rsidRPr="00DF42E9" w:rsidRDefault="00DF42E9" w:rsidP="00DF42E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F42E9">
              <w:rPr>
                <w:rFonts w:cs="Calibri"/>
                <w:color w:val="000000"/>
              </w:rPr>
              <w:t>OIRW: 1 640 461 EUR, tj. 7 198 342 PLN</w:t>
            </w:r>
          </w:p>
          <w:p w:rsidR="009A65A0" w:rsidRPr="009A65A0" w:rsidRDefault="00DF42E9" w:rsidP="00DF42E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F42E9">
              <w:rPr>
                <w:rFonts w:cs="Calibri"/>
                <w:color w:val="000000"/>
              </w:rPr>
              <w:t>ZKD: 2 460 304 EUR, tj. 10 795 813 PLN</w:t>
            </w:r>
            <w:bookmarkStart w:id="2" w:name="_GoBack"/>
            <w:bookmarkEnd w:id="2"/>
          </w:p>
          <w:p w:rsidR="009A65A0" w:rsidRPr="009A65A0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t xml:space="preserve">Alokacja przeliczona po kursie Europejskiego Banku Centralnego (EBC) obowiązującym w maju 2016  r., 1 euro = 4,3880 PLN. </w:t>
            </w:r>
          </w:p>
          <w:p w:rsidR="006F5947" w:rsidRPr="00151119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231404" w:rsidRDefault="00631059" w:rsidP="009D0B22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F660AE">
              <w:rPr>
                <w:rFonts w:cs="Arial"/>
              </w:rPr>
              <w:t xml:space="preserve">Minimalna całkowita </w:t>
            </w:r>
            <w:r>
              <w:rPr>
                <w:rFonts w:cs="Arial"/>
              </w:rPr>
              <w:t>wartość projektu – 200 000 PLN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Nie dotyczy.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6525E1">
              <w:rPr>
                <w:rFonts w:ascii="Calibri" w:hAnsi="Calibri" w:cs="Calibri"/>
              </w:rPr>
              <w:t xml:space="preserve">W przypadku projektu nieobjętego pomocą publiczną – maksymalnie 85% kosztów kwalifikowalnych; 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Calibri"/>
              </w:rPr>
              <w:t xml:space="preserve">W przypadku projektu objętego pomocą </w:t>
            </w:r>
            <w:r w:rsidRPr="006147D1">
              <w:rPr>
                <w:rFonts w:ascii="Calibri" w:hAnsi="Calibri" w:cs="Calibri"/>
              </w:rPr>
              <w:t xml:space="preserve">de </w:t>
            </w:r>
            <w:proofErr w:type="spellStart"/>
            <w:r w:rsidRPr="006147D1">
              <w:rPr>
                <w:rFonts w:ascii="Calibri" w:hAnsi="Calibri" w:cs="Calibri"/>
              </w:rPr>
              <w:t>minimis</w:t>
            </w:r>
            <w:proofErr w:type="spellEnd"/>
            <w:r w:rsidRPr="006525E1">
              <w:rPr>
                <w:rFonts w:ascii="Calibri" w:hAnsi="Calibri" w:cs="Calibri"/>
              </w:rPr>
              <w:t xml:space="preserve"> – maksymalnie 85 % kosztów kwalifikowalnych;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>W przypadku projektu objętego pomocą publiczną na innej podstawie – zgodnie z poziomem przewidzianym we właściwych przepisach;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>W przypadku projektów przynoszących dochód – zgodnie z wyliczeniami luki finansowej ale nie więcej niż 85%;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 xml:space="preserve">W przypadku projektu objętego pomocą publiczną oraz przynoszącego dochód – </w:t>
            </w:r>
            <w:r w:rsidR="00433D9C" w:rsidRPr="00AE2FB1">
              <w:rPr>
                <w:rFonts w:cs="Arial"/>
              </w:rPr>
              <w:t>zgodnie z wytycznymi w zakresie zagadnień związanych z przygotowaniem projektów inwestycyjnych, w tym projektów generujących dochód</w:t>
            </w:r>
            <w:r w:rsidR="00433D9C">
              <w:rPr>
                <w:rFonts w:cs="Arial"/>
              </w:rPr>
              <w:t xml:space="preserve"> </w:t>
            </w:r>
            <w:r w:rsidR="00433D9C" w:rsidRPr="00AE2FB1">
              <w:rPr>
                <w:rFonts w:cs="Arial"/>
              </w:rPr>
              <w:t>i projektów hybrydowych na lata 2014-2020</w:t>
            </w:r>
            <w:r w:rsidR="00433D9C">
              <w:rPr>
                <w:rFonts w:cs="Arial"/>
              </w:rPr>
              <w:t>.</w:t>
            </w:r>
          </w:p>
          <w:p w:rsidR="00A01F5F" w:rsidRPr="00263BF7" w:rsidRDefault="00A01F5F" w:rsidP="00184867">
            <w:pPr>
              <w:ind w:left="317"/>
              <w:contextualSpacing/>
              <w:jc w:val="both"/>
            </w:pPr>
          </w:p>
          <w:p w:rsidR="00A01F5F" w:rsidRPr="00263BF7" w:rsidRDefault="00A01F5F" w:rsidP="00184867">
            <w:pPr>
              <w:contextualSpacing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0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6525E1" w:rsidRPr="001D412C" w:rsidRDefault="006525E1" w:rsidP="006525E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Wkład własny beneficjenta na poziomie projektu: </w:t>
            </w:r>
          </w:p>
          <w:p w:rsidR="006525E1" w:rsidRPr="001D412C" w:rsidRDefault="006525E1" w:rsidP="006525E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 przypadku projektu nieobjętego pomocą publiczną – co najmniej 15% kosztów kwalifikowalnych; 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1D412C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1D412C">
              <w:rPr>
                <w:color w:val="auto"/>
                <w:sz w:val="22"/>
                <w:szCs w:val="22"/>
              </w:rPr>
              <w:t xml:space="preserve"> – co najmniej 15 % kosztów kwalifikowalnych;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projektu objętego pomocą publiczną na innej podstawie – zgodnie z poziomem przewidzianym we właściwych przepisach;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projektów przynoszących dochód – zgodnie z wyliczeniami luki finansowej ale nie mniej niż 15%;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 przypadku projektu objętego pomocą publiczną oraz przynoszącego dochód – </w:t>
            </w:r>
            <w:r w:rsidR="00433D9C" w:rsidRPr="00AE2FB1">
              <w:rPr>
                <w:rFonts w:cs="Arial"/>
                <w:color w:val="auto"/>
                <w:sz w:val="22"/>
                <w:szCs w:val="22"/>
              </w:rPr>
              <w:t>zgodnie z wytycznymi w zakresie zagadnień związanych z przygotowaniem projektów inwestycyjnych, w tym projektów generujących dochód</w:t>
            </w:r>
            <w:r w:rsidR="00433D9C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433D9C" w:rsidRPr="00AE2FB1">
              <w:rPr>
                <w:rFonts w:cs="Arial"/>
                <w:color w:val="auto"/>
                <w:sz w:val="22"/>
                <w:szCs w:val="22"/>
              </w:rPr>
              <w:t>i projektów hybrydowych na lata 2014-2020</w:t>
            </w:r>
            <w:r w:rsidR="00433D9C"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A01F5F" w:rsidRPr="00263BF7" w:rsidRDefault="00A01F5F" w:rsidP="00184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1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 w:rsidR="007C46DB" w:rsidRPr="00231404">
              <w:rPr>
                <w:rFonts w:cs="Calibri"/>
                <w:b/>
                <w:bCs/>
                <w:color w:val="000000"/>
              </w:rPr>
              <w:t>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6525E1" w:rsidRPr="00562231" w:rsidRDefault="00A01F5F" w:rsidP="004136CE">
            <w:pPr>
              <w:autoSpaceDE w:val="0"/>
              <w:autoSpaceDN w:val="0"/>
              <w:spacing w:before="120" w:after="120" w:line="240" w:lineRule="auto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="006525E1" w:rsidRPr="00562231">
              <w:rPr>
                <w:b/>
                <w:bCs/>
                <w:u w:val="single"/>
              </w:rPr>
              <w:t xml:space="preserve">od godz. 8.00 dnia 1 </w:t>
            </w:r>
            <w:r w:rsidR="00821627">
              <w:rPr>
                <w:b/>
                <w:bCs/>
                <w:u w:val="single"/>
              </w:rPr>
              <w:t xml:space="preserve">sierpnia </w:t>
            </w:r>
            <w:r w:rsidR="006525E1" w:rsidRPr="00562231">
              <w:rPr>
                <w:b/>
                <w:bCs/>
                <w:u w:val="single"/>
              </w:rPr>
              <w:t>2016 r. do godz. 15.00 dnia  31 sierpnia 2016 r.</w:t>
            </w:r>
            <w:r w:rsidR="006525E1" w:rsidRPr="00562231">
              <w:rPr>
                <w:u w:val="single"/>
              </w:rPr>
              <w:t xml:space="preserve"> </w:t>
            </w:r>
          </w:p>
          <w:p w:rsidR="00A01F5F" w:rsidRDefault="00A01F5F" w:rsidP="004136CE">
            <w:pPr>
              <w:spacing w:before="120" w:after="120" w:line="240" w:lineRule="auto"/>
              <w:jc w:val="both"/>
            </w:pPr>
            <w:r>
              <w:t xml:space="preserve">Logowanie do Generatora Wniosków w celu wypełnienia i złożenia wniosku </w:t>
            </w:r>
            <w:r>
              <w:br/>
            </w:r>
            <w:r>
              <w:lastRenderedPageBreak/>
      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</w:t>
            </w:r>
            <w:r>
              <w:br/>
              <w:t xml:space="preserve">o dofinansowanie, a także zapewnia możliwość ich złożenia do właściwej instytucji. </w:t>
            </w:r>
          </w:p>
          <w:p w:rsidR="00A01F5F" w:rsidRDefault="00A01F5F" w:rsidP="004136CE">
            <w:pPr>
              <w:spacing w:before="120" w:after="120" w:line="240" w:lineRule="auto"/>
              <w:jc w:val="both"/>
            </w:pPr>
            <w:r>
              <w:t xml:space="preserve">Ponadto do siedziby IOK należy dostarczyć jeden egzemplarz wydrukowanej </w:t>
            </w:r>
            <w:r>
              <w:br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 xml:space="preserve">do godz. 15.00 dnia </w:t>
            </w:r>
            <w:r w:rsidR="006525E1">
              <w:rPr>
                <w:b/>
                <w:bCs/>
                <w:u w:val="single"/>
              </w:rPr>
              <w:t xml:space="preserve">31 sierpnia </w:t>
            </w:r>
            <w:r>
              <w:rPr>
                <w:b/>
                <w:bCs/>
                <w:u w:val="single"/>
              </w:rPr>
              <w:t>2016 r</w:t>
            </w:r>
            <w:r>
              <w:t xml:space="preserve">. </w:t>
            </w:r>
          </w:p>
          <w:p w:rsidR="00174B77" w:rsidRPr="00A01F5F" w:rsidRDefault="00A01F5F" w:rsidP="004136CE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Jednocześnie, wymaganą analizę finansową (w postaci arkuszy kalkulacyjnych </w:t>
            </w:r>
            <w:r w:rsidR="00FC1AF1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w formacie Excel z aktywnymi formułami) przedłożyć należy na nośniku CD.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6572A1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6F5947">
              <w:rPr>
                <w:rStyle w:val="Hipercze"/>
                <w:rFonts w:cs="Calibri"/>
              </w:rPr>
              <w:t xml:space="preserve">, </w:t>
            </w:r>
            <w:r w:rsidRPr="00231404">
              <w:rPr>
                <w:rFonts w:cs="Calibri"/>
              </w:rPr>
              <w:t>oraz na portalu Funduszy Europejskich (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4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9C" w:rsidRDefault="007E6E9C" w:rsidP="00E873C4">
      <w:pPr>
        <w:spacing w:after="0" w:line="240" w:lineRule="auto"/>
      </w:pPr>
      <w:r>
        <w:separator/>
      </w:r>
    </w:p>
  </w:endnote>
  <w:endnote w:type="continuationSeparator" w:id="0">
    <w:p w:rsidR="007E6E9C" w:rsidRDefault="007E6E9C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DF42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9C" w:rsidRDefault="007E6E9C" w:rsidP="00E873C4">
      <w:pPr>
        <w:spacing w:after="0" w:line="240" w:lineRule="auto"/>
      </w:pPr>
      <w:r>
        <w:separator/>
      </w:r>
    </w:p>
  </w:footnote>
  <w:footnote w:type="continuationSeparator" w:id="0">
    <w:p w:rsidR="007E6E9C" w:rsidRDefault="007E6E9C" w:rsidP="00E873C4">
      <w:pPr>
        <w:spacing w:after="0" w:line="240" w:lineRule="auto"/>
      </w:pPr>
      <w:r>
        <w:continuationSeparator/>
      </w:r>
    </w:p>
  </w:footnote>
  <w:footnote w:id="1">
    <w:p w:rsidR="00E258A0" w:rsidRDefault="00E258A0" w:rsidP="00E258A0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E258A0" w:rsidRDefault="00E258A0" w:rsidP="00E258A0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E258A0" w:rsidRDefault="00E258A0" w:rsidP="00E258A0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E258A0" w:rsidRDefault="00E258A0" w:rsidP="00E258A0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E258A0" w:rsidRDefault="00E258A0" w:rsidP="00E258A0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 w:rsidRPr="001F1092">
        <w:rPr>
          <w:rFonts w:asciiTheme="minorHAnsi" w:hAnsiTheme="minorHAnsi"/>
        </w:rPr>
        <w:t>Kudowa-Zdrój</w:t>
      </w:r>
      <w:proofErr w:type="spellEnd"/>
      <w:r w:rsidRPr="001F1092">
        <w:rPr>
          <w:rFonts w:asciiTheme="minorHAnsi" w:hAnsiTheme="minorHAns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1F1092">
        <w:rPr>
          <w:rFonts w:asciiTheme="minorHAnsi" w:hAnsiTheme="minorHAnsi"/>
        </w:rPr>
        <w:t>Bardo</w:t>
      </w:r>
      <w:proofErr w:type="spellEnd"/>
      <w:r w:rsidRPr="001F1092">
        <w:rPr>
          <w:rFonts w:asciiTheme="minorHAnsi" w:hAnsiTheme="minorHAnsi"/>
        </w:rPr>
        <w:t>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F1BFF"/>
    <w:multiLevelType w:val="hybridMultilevel"/>
    <w:tmpl w:val="7060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612A552C"/>
    <w:multiLevelType w:val="hybridMultilevel"/>
    <w:tmpl w:val="0A44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29"/>
  </w:num>
  <w:num w:numId="5">
    <w:abstractNumId w:val="6"/>
  </w:num>
  <w:num w:numId="6">
    <w:abstractNumId w:val="35"/>
  </w:num>
  <w:num w:numId="7">
    <w:abstractNumId w:val="12"/>
  </w:num>
  <w:num w:numId="8">
    <w:abstractNumId w:val="17"/>
  </w:num>
  <w:num w:numId="9">
    <w:abstractNumId w:val="32"/>
  </w:num>
  <w:num w:numId="10">
    <w:abstractNumId w:val="20"/>
  </w:num>
  <w:num w:numId="11">
    <w:abstractNumId w:val="27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1"/>
  </w:num>
  <w:num w:numId="17">
    <w:abstractNumId w:val="38"/>
  </w:num>
  <w:num w:numId="18">
    <w:abstractNumId w:val="24"/>
  </w:num>
  <w:num w:numId="19">
    <w:abstractNumId w:val="2"/>
  </w:num>
  <w:num w:numId="20">
    <w:abstractNumId w:val="22"/>
  </w:num>
  <w:num w:numId="21">
    <w:abstractNumId w:val="25"/>
  </w:num>
  <w:num w:numId="22">
    <w:abstractNumId w:val="36"/>
  </w:num>
  <w:num w:numId="23">
    <w:abstractNumId w:val="18"/>
  </w:num>
  <w:num w:numId="24">
    <w:abstractNumId w:val="31"/>
  </w:num>
  <w:num w:numId="25">
    <w:abstractNumId w:val="34"/>
  </w:num>
  <w:num w:numId="26">
    <w:abstractNumId w:val="19"/>
  </w:num>
  <w:num w:numId="27">
    <w:abstractNumId w:val="23"/>
  </w:num>
  <w:num w:numId="28">
    <w:abstractNumId w:val="10"/>
  </w:num>
  <w:num w:numId="29">
    <w:abstractNumId w:val="0"/>
  </w:num>
  <w:num w:numId="30">
    <w:abstractNumId w:val="7"/>
  </w:num>
  <w:num w:numId="31">
    <w:abstractNumId w:val="3"/>
  </w:num>
  <w:num w:numId="32">
    <w:abstractNumId w:val="37"/>
  </w:num>
  <w:num w:numId="33">
    <w:abstractNumId w:val="21"/>
  </w:num>
  <w:num w:numId="34">
    <w:abstractNumId w:val="4"/>
  </w:num>
  <w:num w:numId="35">
    <w:abstractNumId w:val="5"/>
  </w:num>
  <w:num w:numId="36">
    <w:abstractNumId w:val="9"/>
  </w:num>
  <w:num w:numId="37">
    <w:abstractNumId w:val="13"/>
  </w:num>
  <w:num w:numId="38">
    <w:abstractNumId w:val="8"/>
  </w:num>
  <w:num w:numId="3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2809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528E0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C7BAE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539D"/>
    <w:rsid w:val="002366CF"/>
    <w:rsid w:val="002368A3"/>
    <w:rsid w:val="002479B3"/>
    <w:rsid w:val="00255ADE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627E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36CE"/>
    <w:rsid w:val="00417D17"/>
    <w:rsid w:val="00424DF6"/>
    <w:rsid w:val="004263BE"/>
    <w:rsid w:val="00433D9C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0C07"/>
    <w:rsid w:val="005E2E99"/>
    <w:rsid w:val="005E3357"/>
    <w:rsid w:val="005E659B"/>
    <w:rsid w:val="005E776A"/>
    <w:rsid w:val="005F65D9"/>
    <w:rsid w:val="00600EB8"/>
    <w:rsid w:val="00604E63"/>
    <w:rsid w:val="006147D1"/>
    <w:rsid w:val="00630D34"/>
    <w:rsid w:val="00631059"/>
    <w:rsid w:val="0063427E"/>
    <w:rsid w:val="00634D48"/>
    <w:rsid w:val="00645395"/>
    <w:rsid w:val="006525E1"/>
    <w:rsid w:val="006545AC"/>
    <w:rsid w:val="006572A1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5947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6E51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9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1627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265F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84839"/>
    <w:rsid w:val="00991FEC"/>
    <w:rsid w:val="009933D5"/>
    <w:rsid w:val="009A65A0"/>
    <w:rsid w:val="009A7256"/>
    <w:rsid w:val="009B14CF"/>
    <w:rsid w:val="009B3869"/>
    <w:rsid w:val="009C095F"/>
    <w:rsid w:val="009C428E"/>
    <w:rsid w:val="009C7CEA"/>
    <w:rsid w:val="009D0B22"/>
    <w:rsid w:val="009D3B9B"/>
    <w:rsid w:val="009E0C22"/>
    <w:rsid w:val="009E1832"/>
    <w:rsid w:val="009E443F"/>
    <w:rsid w:val="009E5231"/>
    <w:rsid w:val="009F540F"/>
    <w:rsid w:val="00A01645"/>
    <w:rsid w:val="00A01F5F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95E7A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F490F"/>
    <w:rsid w:val="00AF520B"/>
    <w:rsid w:val="00B05ACC"/>
    <w:rsid w:val="00B16A8E"/>
    <w:rsid w:val="00B203D0"/>
    <w:rsid w:val="00B23C9D"/>
    <w:rsid w:val="00B2407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8F3"/>
    <w:rsid w:val="00B61F6F"/>
    <w:rsid w:val="00B64FEB"/>
    <w:rsid w:val="00B66089"/>
    <w:rsid w:val="00B66E42"/>
    <w:rsid w:val="00B67EF7"/>
    <w:rsid w:val="00B71854"/>
    <w:rsid w:val="00B92573"/>
    <w:rsid w:val="00B9341F"/>
    <w:rsid w:val="00B96D94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67B8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42E9"/>
    <w:rsid w:val="00DF5F45"/>
    <w:rsid w:val="00E05575"/>
    <w:rsid w:val="00E05670"/>
    <w:rsid w:val="00E24EFE"/>
    <w:rsid w:val="00E25638"/>
    <w:rsid w:val="00E258A0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08ED"/>
    <w:rsid w:val="00F259B1"/>
    <w:rsid w:val="00F373AC"/>
    <w:rsid w:val="00F37B47"/>
    <w:rsid w:val="00F653A6"/>
    <w:rsid w:val="00F66A4E"/>
    <w:rsid w:val="00F6718E"/>
    <w:rsid w:val="00F71A0C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43CB-4B3C-4CA8-A6D8-1AF43315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26</cp:revision>
  <cp:lastPrinted>2016-05-18T08:21:00Z</cp:lastPrinted>
  <dcterms:created xsi:type="dcterms:W3CDTF">2016-05-16T13:00:00Z</dcterms:created>
  <dcterms:modified xsi:type="dcterms:W3CDTF">2016-05-25T12:51:00Z</dcterms:modified>
</cp:coreProperties>
</file>