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t>
      </w:r>
      <w:r w:rsidRPr="004151BD">
        <w:rPr>
          <w:b/>
          <w:sz w:val="28"/>
          <w:szCs w:val="28"/>
        </w:rPr>
        <w:t xml:space="preserve">WD 2014-2020 w dniu </w:t>
      </w:r>
      <w:r w:rsidR="005C71D7" w:rsidRPr="004151BD">
        <w:rPr>
          <w:b/>
          <w:sz w:val="28"/>
          <w:szCs w:val="28"/>
        </w:rPr>
        <w:t>0</w:t>
      </w:r>
      <w:r w:rsidR="004A05B4" w:rsidRPr="004151BD">
        <w:rPr>
          <w:b/>
          <w:sz w:val="28"/>
          <w:szCs w:val="28"/>
        </w:rPr>
        <w:t>7</w:t>
      </w:r>
      <w:r w:rsidR="005C71D7" w:rsidRPr="004151BD">
        <w:rPr>
          <w:b/>
          <w:sz w:val="28"/>
          <w:szCs w:val="28"/>
        </w:rPr>
        <w:t>.0</w:t>
      </w:r>
      <w:r w:rsidR="004A05B4" w:rsidRPr="004151BD">
        <w:rPr>
          <w:b/>
          <w:sz w:val="28"/>
          <w:szCs w:val="28"/>
        </w:rPr>
        <w:t>4</w:t>
      </w:r>
      <w:r w:rsidR="00AC6D68" w:rsidRPr="004151BD">
        <w:rPr>
          <w:b/>
          <w:sz w:val="28"/>
          <w:szCs w:val="28"/>
        </w:rPr>
        <w:t>.2016</w:t>
      </w:r>
      <w:r w:rsidRPr="004151BD">
        <w:rPr>
          <w:b/>
          <w:sz w:val="28"/>
          <w:szCs w:val="28"/>
        </w:rPr>
        <w:t xml:space="preserve"> r. </w:t>
      </w:r>
      <w:r w:rsidR="00BB1DB5" w:rsidRPr="004151BD">
        <w:rPr>
          <w:b/>
          <w:sz w:val="28"/>
          <w:szCs w:val="28"/>
        </w:rPr>
        <w:br/>
        <w:t xml:space="preserve">(Uchwała </w:t>
      </w:r>
      <w:r w:rsidRPr="004151BD">
        <w:rPr>
          <w:b/>
          <w:sz w:val="28"/>
          <w:szCs w:val="28"/>
        </w:rPr>
        <w:t xml:space="preserve">nr </w:t>
      </w:r>
      <w:r w:rsidR="004A05B4" w:rsidRPr="004151BD">
        <w:rPr>
          <w:b/>
          <w:sz w:val="28"/>
          <w:szCs w:val="28"/>
        </w:rPr>
        <w:t>31</w:t>
      </w:r>
      <w:r w:rsidR="00AC6D68" w:rsidRPr="004151BD">
        <w:rPr>
          <w:b/>
          <w:sz w:val="28"/>
          <w:szCs w:val="28"/>
        </w:rPr>
        <w:t>/16</w:t>
      </w:r>
      <w:r w:rsidRPr="004151BD">
        <w:rPr>
          <w:b/>
          <w:sz w:val="28"/>
          <w:szCs w:val="28"/>
        </w:rPr>
        <w:t xml:space="preserve"> KM RPO WD) obowiązujących w naborze </w:t>
      </w:r>
      <w:r w:rsidR="005C71D7" w:rsidRPr="004151BD">
        <w:rPr>
          <w:b/>
          <w:sz w:val="28"/>
          <w:szCs w:val="28"/>
        </w:rPr>
        <w:t>RPDS.0</w:t>
      </w:r>
      <w:r w:rsidR="004151BD" w:rsidRPr="004151BD">
        <w:rPr>
          <w:b/>
          <w:sz w:val="28"/>
          <w:szCs w:val="28"/>
        </w:rPr>
        <w:t>4</w:t>
      </w:r>
      <w:r w:rsidR="005C71D7" w:rsidRPr="004151BD">
        <w:rPr>
          <w:b/>
          <w:sz w:val="28"/>
          <w:szCs w:val="28"/>
        </w:rPr>
        <w:t>.0</w:t>
      </w:r>
      <w:r w:rsidR="004151BD" w:rsidRPr="004151BD">
        <w:rPr>
          <w:b/>
          <w:sz w:val="28"/>
          <w:szCs w:val="28"/>
        </w:rPr>
        <w:t>4</w:t>
      </w:r>
      <w:r w:rsidR="005C71D7" w:rsidRPr="004151BD">
        <w:rPr>
          <w:b/>
          <w:sz w:val="28"/>
          <w:szCs w:val="28"/>
        </w:rPr>
        <w:t>.01-IZ.00-02-</w:t>
      </w:r>
      <w:r w:rsidR="004151BD" w:rsidRPr="004151BD">
        <w:rPr>
          <w:b/>
          <w:sz w:val="28"/>
          <w:szCs w:val="28"/>
        </w:rPr>
        <w:t>108</w:t>
      </w:r>
      <w:r w:rsidR="005C71D7" w:rsidRPr="004151BD">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bookmarkStart w:id="0" w:name="_GoBack"/>
      <w:bookmarkEnd w:id="0"/>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1"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1"/>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4A05B4">
        <w:trPr>
          <w:trHeight w:val="432"/>
        </w:trPr>
        <w:tc>
          <w:tcPr>
            <w:tcW w:w="904"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Lp.</w:t>
            </w:r>
          </w:p>
        </w:tc>
        <w:tc>
          <w:tcPr>
            <w:tcW w:w="3512"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r w:rsidRPr="004260E9">
              <w:rPr>
                <w:rFonts w:eastAsia="Times New Roman" w:cs="Arial"/>
                <w:kern w:val="1"/>
              </w:rPr>
              <w:t>1.</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lastRenderedPageBreak/>
              <w:t>Brak możliwości korekty</w:t>
            </w:r>
          </w:p>
          <w:p w:rsidR="004260E9" w:rsidRPr="004260E9" w:rsidRDefault="004260E9" w:rsidP="004260E9">
            <w:pPr>
              <w:spacing w:after="12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2</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Poprawność wypełnienia złożonego wniosku</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sidR="004A05B4">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2522"/>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426"/>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5</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w:t>
            </w:r>
            <w:r w:rsidRPr="004260E9">
              <w:rPr>
                <w:rFonts w:cs="Arial"/>
                <w:sz w:val="20"/>
                <w:szCs w:val="20"/>
              </w:rPr>
              <w:lastRenderedPageBreak/>
              <w:t xml:space="preserve">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6</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vAlign w:val="center"/>
          </w:tcPr>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Zgodność z przepisami</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art. 65 ust. 6 i art. 125</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ust. 3 lit. e) i f)</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Rozporządzenia</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Parlamentu</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Europejskiego i Rady</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(UE) nr 1303/2013 z dnia</w:t>
            </w:r>
          </w:p>
          <w:p w:rsidR="004260E9" w:rsidRPr="004260E9" w:rsidRDefault="004260E9" w:rsidP="004A05B4">
            <w:pPr>
              <w:snapToGrid w:val="0"/>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xml:space="preserve">- projekt jest zgodny z właściwymi przepisami prawa </w:t>
            </w:r>
            <w:r w:rsidRPr="004260E9">
              <w:rPr>
                <w:rFonts w:eastAsia="Times New Roman" w:cs="Arial"/>
                <w:kern w:val="1"/>
                <w:u w:val="single"/>
              </w:rPr>
              <w:lastRenderedPageBreak/>
              <w:t>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8</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lastRenderedPageBreak/>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lastRenderedPageBreak/>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w:t>
            </w:r>
            <w:r w:rsidRPr="004260E9">
              <w:rPr>
                <w:rFonts w:cs="Arial"/>
                <w:sz w:val="20"/>
                <w:szCs w:val="20"/>
              </w:rPr>
              <w:lastRenderedPageBreak/>
              <w:t>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12</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 xml:space="preserve">Ocena występowania pomocy publicznej/pomoc de </w:t>
            </w:r>
            <w:proofErr w:type="spellStart"/>
            <w:r w:rsidRPr="004260E9">
              <w:rPr>
                <w:rFonts w:eastAsia="Times New Roman" w:cs="Arial"/>
                <w:kern w:val="1"/>
              </w:rPr>
              <w:t>minimis</w:t>
            </w:r>
            <w:proofErr w:type="spellEnd"/>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4260E9">
              <w:rPr>
                <w:rFonts w:eastAsia="Times New Roman" w:cs="Arial"/>
                <w:kern w:val="1"/>
              </w:rPr>
              <w:t>minimis</w:t>
            </w:r>
            <w:proofErr w:type="spellEnd"/>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Wnioskodawca nieprawidłowo zakwalifikował projekt pod kątem występowania pomocy publicznej/ de </w:t>
            </w:r>
            <w:proofErr w:type="spellStart"/>
            <w:r w:rsidRPr="004260E9">
              <w:rPr>
                <w:rFonts w:eastAsia="Times New Roman" w:cs="Arial"/>
                <w:kern w:val="1"/>
              </w:rPr>
              <w:t>minimis</w:t>
            </w:r>
            <w:proofErr w:type="spellEnd"/>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w:t>
            </w:r>
            <w:proofErr w:type="spellStart"/>
            <w:r w:rsidRPr="004260E9">
              <w:rPr>
                <w:rFonts w:eastAsia="Times New Roman" w:cs="Arial"/>
                <w:kern w:val="1"/>
              </w:rPr>
              <w:t>minimis</w:t>
            </w:r>
            <w:proofErr w:type="spellEnd"/>
            <w:r w:rsidRPr="004260E9">
              <w:rPr>
                <w:rFonts w:eastAsia="Times New Roman" w:cs="Arial"/>
                <w:kern w:val="1"/>
              </w:rPr>
              <w:t xml:space="preserve">, a w Regulaminie konkursu wskazano, że nie przewiduje się udzielania dofinansowania w formie pomocy publicznej/ pomocy de </w:t>
            </w:r>
            <w:proofErr w:type="spellStart"/>
            <w:r w:rsidRPr="004260E9">
              <w:rPr>
                <w:rFonts w:eastAsia="Times New Roman" w:cs="Arial"/>
                <w:kern w:val="1"/>
              </w:rPr>
              <w:t>minimis</w:t>
            </w:r>
            <w:proofErr w:type="spellEnd"/>
            <w:r w:rsidRPr="004260E9">
              <w:rPr>
                <w:rFonts w:eastAsia="Times New Roman" w:cs="Arial"/>
                <w:kern w:val="1"/>
              </w:rPr>
              <w:t xml:space="preserve">,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w:t>
            </w:r>
            <w:proofErr w:type="spellStart"/>
            <w:r w:rsidRPr="004260E9">
              <w:rPr>
                <w:b/>
                <w:bCs/>
                <w:sz w:val="20"/>
                <w:szCs w:val="20"/>
              </w:rPr>
              <w:t>minimis</w:t>
            </w:r>
            <w:proofErr w:type="spellEnd"/>
            <w:r w:rsidRPr="004260E9">
              <w:rPr>
                <w:b/>
                <w:bCs/>
                <w:sz w:val="20"/>
                <w:szCs w:val="20"/>
              </w:rPr>
              <w:t xml:space="preserve">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4A05B4">
        <w:trPr>
          <w:trHeight w:val="2162"/>
        </w:trPr>
        <w:tc>
          <w:tcPr>
            <w:tcW w:w="904" w:type="dxa"/>
            <w:vAlign w:val="center"/>
          </w:tcPr>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Dochód generowany przez projekt</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4A05B4">
        <w:trPr>
          <w:trHeight w:val="2551"/>
        </w:trPr>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15</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4A05B4" w:rsidRDefault="004A05B4" w:rsidP="00BB1DB5">
      <w:pPr>
        <w:rPr>
          <w:rFonts w:eastAsia="Times New Roman" w:cs="Arial"/>
          <w:bCs/>
          <w:sz w:val="28"/>
          <w:szCs w:val="28"/>
        </w:rPr>
      </w:pPr>
      <w:bookmarkStart w:id="2" w:name="_Toc434236417"/>
    </w:p>
    <w:p w:rsidR="002177B4" w:rsidRDefault="002177B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lastRenderedPageBreak/>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CC447F">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CC447F">
        <w:trPr>
          <w:trHeight w:val="952"/>
        </w:trPr>
        <w:tc>
          <w:tcPr>
            <w:tcW w:w="567" w:type="dxa"/>
            <w:vAlign w:val="center"/>
          </w:tcPr>
          <w:p w:rsidR="00383310" w:rsidRPr="00D24F63" w:rsidRDefault="00383310" w:rsidP="00A8492C">
            <w:pPr>
              <w:snapToGrid w:val="0"/>
              <w:rPr>
                <w:rFonts w:cs="Arial"/>
              </w:rPr>
            </w:pPr>
            <w:r w:rsidRPr="00D24F63">
              <w:rPr>
                <w:rFonts w:cs="Arial"/>
              </w:rPr>
              <w:lastRenderedPageBreak/>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CC447F">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CC447F">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946643" w:rsidP="00A8492C">
            <w:pPr>
              <w:autoSpaceDE w:val="0"/>
              <w:autoSpaceDN w:val="0"/>
              <w:adjustRightInd w:val="0"/>
              <w:spacing w:after="0" w:line="240" w:lineRule="auto"/>
              <w:jc w:val="both"/>
              <w:rPr>
                <w:rFonts w:cs="Arial"/>
              </w:rPr>
            </w:pPr>
            <w:r w:rsidRPr="00946643">
              <w:rPr>
                <w:rFonts w:cs="Arial"/>
              </w:rPr>
              <w:t>W ramach kryterium będzie sprawdzane czy projekt jest co najmniej neutralny w zakresie  poniższych zasad horyzontalnych</w:t>
            </w:r>
            <w:r w:rsidRPr="00946643" w:rsidDel="00946643">
              <w:rPr>
                <w:rFonts w:cs="Arial"/>
              </w:rPr>
              <w:t xml:space="preserve"> </w:t>
            </w:r>
            <w:r w:rsidR="00383310" w:rsidRPr="00DB4FBC">
              <w:rPr>
                <w:rFonts w:cs="Arial"/>
              </w:rPr>
              <w:t>:</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w:t>
            </w:r>
            <w:r w:rsidRPr="00DB4FBC">
              <w:rPr>
                <w:rFonts w:cs="Arial"/>
                <w:sz w:val="18"/>
                <w:szCs w:val="18"/>
              </w:rPr>
              <w:lastRenderedPageBreak/>
              <w:t>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946643">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CC447F" w:rsidRPr="00DB4FBC" w:rsidTr="00CC447F">
        <w:trPr>
          <w:trHeight w:val="461"/>
        </w:trPr>
        <w:tc>
          <w:tcPr>
            <w:tcW w:w="567" w:type="dxa"/>
            <w:vAlign w:val="center"/>
          </w:tcPr>
          <w:p w:rsidR="00CC447F" w:rsidRPr="00DB4FBC" w:rsidRDefault="00CC447F" w:rsidP="00A8492C">
            <w:pPr>
              <w:snapToGrid w:val="0"/>
              <w:rPr>
                <w:rFonts w:cs="Arial"/>
              </w:rPr>
            </w:pPr>
            <w:r w:rsidRPr="00DB4FBC">
              <w:rPr>
                <w:rFonts w:cs="Arial"/>
              </w:rPr>
              <w:lastRenderedPageBreak/>
              <w:t>9.</w:t>
            </w:r>
          </w:p>
        </w:tc>
        <w:tc>
          <w:tcPr>
            <w:tcW w:w="3686" w:type="dxa"/>
            <w:vAlign w:val="center"/>
          </w:tcPr>
          <w:p w:rsidR="00CC447F" w:rsidRPr="008241C5" w:rsidRDefault="00CC447F" w:rsidP="002177B4">
            <w:pPr>
              <w:snapToGrid w:val="0"/>
              <w:rPr>
                <w:rFonts w:cs="Arial"/>
                <w:b/>
              </w:rPr>
            </w:pPr>
          </w:p>
          <w:p w:rsidR="00CC447F" w:rsidRPr="008241C5" w:rsidRDefault="00CC447F" w:rsidP="002177B4">
            <w:pPr>
              <w:snapToGrid w:val="0"/>
              <w:rPr>
                <w:rFonts w:cs="Arial"/>
                <w:b/>
              </w:rPr>
            </w:pPr>
            <w:r w:rsidRPr="008241C5">
              <w:rPr>
                <w:rFonts w:cs="Arial"/>
                <w:b/>
              </w:rPr>
              <w:t xml:space="preserve">Gotowość projektu do realizacji  </w:t>
            </w:r>
          </w:p>
          <w:p w:rsidR="00CC447F" w:rsidRPr="008241C5" w:rsidRDefault="00CC447F" w:rsidP="002177B4">
            <w:pPr>
              <w:rPr>
                <w:rFonts w:cs="Arial"/>
                <w:b/>
              </w:rPr>
            </w:pPr>
          </w:p>
          <w:p w:rsidR="00CC447F" w:rsidRPr="008241C5" w:rsidRDefault="00CC447F" w:rsidP="002177B4">
            <w:pPr>
              <w:rPr>
                <w:rFonts w:cs="Arial"/>
                <w:b/>
              </w:rPr>
            </w:pPr>
          </w:p>
        </w:tc>
        <w:tc>
          <w:tcPr>
            <w:tcW w:w="6378" w:type="dxa"/>
            <w:vAlign w:val="center"/>
          </w:tcPr>
          <w:p w:rsidR="00CC447F" w:rsidRPr="008241C5" w:rsidRDefault="00CC447F" w:rsidP="00CC447F">
            <w:pPr>
              <w:snapToGrid w:val="0"/>
              <w:jc w:val="both"/>
              <w:rPr>
                <w:rFonts w:cs="Arial"/>
              </w:rPr>
            </w:pPr>
            <w:r w:rsidRPr="008241C5">
              <w:rPr>
                <w:rFonts w:cs="Arial"/>
              </w:rPr>
              <w:t>W ramach kryterium będzie sprawdzane na jakim etapie przygotowania znajduje się projekt:</w:t>
            </w:r>
          </w:p>
          <w:p w:rsidR="00CC447F" w:rsidRPr="008241C5" w:rsidRDefault="00CC447F" w:rsidP="002177B4">
            <w:pPr>
              <w:tabs>
                <w:tab w:val="left" w:pos="441"/>
              </w:tabs>
              <w:suppressAutoHyphens/>
              <w:spacing w:after="0" w:line="240" w:lineRule="auto"/>
              <w:rPr>
                <w:rFonts w:cs="Tahoma"/>
                <w:sz w:val="16"/>
                <w:szCs w:val="16"/>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CC447F" w:rsidRPr="008241C5" w:rsidRDefault="00CC447F" w:rsidP="002177B4">
            <w:pPr>
              <w:tabs>
                <w:tab w:val="left" w:pos="441"/>
              </w:tabs>
              <w:suppressAutoHyphens/>
              <w:spacing w:after="0" w:line="240" w:lineRule="auto"/>
              <w:rPr>
                <w:rFonts w:cs="Arial"/>
              </w:rPr>
            </w:pPr>
          </w:p>
          <w:p w:rsidR="00CC447F" w:rsidRPr="00121EC2" w:rsidRDefault="00CC447F" w:rsidP="002177B4">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CC447F" w:rsidRDefault="00CC447F" w:rsidP="002177B4">
            <w:pPr>
              <w:pStyle w:val="Akapitzlist"/>
              <w:rPr>
                <w:rFonts w:cs="Tahoma"/>
                <w:sz w:val="16"/>
                <w:szCs w:val="16"/>
              </w:rPr>
            </w:pPr>
          </w:p>
          <w:p w:rsidR="00CC447F" w:rsidRPr="008241C5" w:rsidRDefault="00CC447F" w:rsidP="002177B4">
            <w:pPr>
              <w:tabs>
                <w:tab w:val="left" w:pos="441"/>
              </w:tabs>
              <w:suppressAutoHyphens/>
              <w:spacing w:after="0" w:line="240" w:lineRule="auto"/>
              <w:rPr>
                <w:rFonts w:cs="Tahoma"/>
                <w:sz w:val="16"/>
                <w:szCs w:val="16"/>
              </w:rPr>
            </w:pPr>
            <w:r w:rsidRPr="00121EC2">
              <w:rPr>
                <w:rFonts w:cs="Tahoma"/>
                <w:sz w:val="16"/>
                <w:szCs w:val="16"/>
              </w:rPr>
              <w:lastRenderedPageBreak/>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969" w:type="dxa"/>
            <w:vAlign w:val="center"/>
          </w:tcPr>
          <w:p w:rsidR="00CC447F" w:rsidRPr="008241C5" w:rsidRDefault="00CC447F" w:rsidP="002177B4">
            <w:pPr>
              <w:autoSpaceDE w:val="0"/>
              <w:autoSpaceDN w:val="0"/>
              <w:adjustRightInd w:val="0"/>
              <w:spacing w:after="0" w:line="240" w:lineRule="auto"/>
              <w:jc w:val="center"/>
              <w:rPr>
                <w:rFonts w:cs="Arial"/>
              </w:rPr>
            </w:pPr>
            <w:r w:rsidRPr="008241C5">
              <w:rPr>
                <w:rFonts w:cs="Arial"/>
              </w:rPr>
              <w:lastRenderedPageBreak/>
              <w:t>0-4 pkt</w:t>
            </w:r>
          </w:p>
          <w:p w:rsidR="00CC447F" w:rsidRPr="008241C5" w:rsidRDefault="00CC447F" w:rsidP="002177B4">
            <w:pPr>
              <w:autoSpaceDE w:val="0"/>
              <w:autoSpaceDN w:val="0"/>
              <w:adjustRightInd w:val="0"/>
              <w:spacing w:after="0" w:line="240" w:lineRule="auto"/>
              <w:jc w:val="center"/>
              <w:rPr>
                <w:rFonts w:cs="Arial"/>
              </w:rPr>
            </w:pPr>
          </w:p>
          <w:p w:rsidR="00CC447F" w:rsidRPr="008241C5" w:rsidRDefault="00CC447F" w:rsidP="002177B4">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CC447F" w:rsidRPr="008241C5" w:rsidRDefault="00CC447F" w:rsidP="002177B4">
            <w:pPr>
              <w:autoSpaceDE w:val="0"/>
              <w:autoSpaceDN w:val="0"/>
              <w:adjustRightInd w:val="0"/>
              <w:spacing w:after="0" w:line="240" w:lineRule="auto"/>
              <w:jc w:val="center"/>
              <w:rPr>
                <w:rFonts w:cs="Arial"/>
              </w:rPr>
            </w:pPr>
            <w:r w:rsidRPr="008241C5">
              <w:rPr>
                <w:rFonts w:cs="Arial"/>
                <w:u w:val="single"/>
              </w:rPr>
              <w:t>odrzucenia wniosku)</w:t>
            </w:r>
          </w:p>
        </w:tc>
      </w:tr>
      <w:tr w:rsidR="00383310" w:rsidRPr="00DB4FBC" w:rsidTr="00CC447F">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r w:rsidR="00CC447F">
              <w:rPr>
                <w:rFonts w:cs="Arial"/>
              </w:rPr>
              <w:t>.</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11</w:t>
            </w:r>
            <w:r w:rsidR="00CC447F">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r w:rsidR="00CC447F">
              <w:rPr>
                <w:rFonts w:cs="Arial"/>
              </w:rPr>
              <w:t>.</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177"/>
        </w:trPr>
        <w:tc>
          <w:tcPr>
            <w:tcW w:w="567" w:type="dxa"/>
            <w:vAlign w:val="center"/>
          </w:tcPr>
          <w:p w:rsidR="00383310" w:rsidRPr="00DB4FBC" w:rsidRDefault="00383310" w:rsidP="00A8492C">
            <w:pPr>
              <w:snapToGrid w:val="0"/>
              <w:rPr>
                <w:rFonts w:cs="Arial"/>
              </w:rPr>
            </w:pPr>
            <w:r w:rsidRPr="00DB4FBC">
              <w:rPr>
                <w:rFonts w:cs="Arial"/>
              </w:rPr>
              <w:t>13</w:t>
            </w:r>
            <w:r w:rsidR="00CC447F">
              <w:rPr>
                <w:rFonts w:cs="Arial"/>
              </w:rPr>
              <w:t>.</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14</w:t>
            </w:r>
            <w:r w:rsidR="00CC447F">
              <w:rPr>
                <w:rFonts w:cs="Arial"/>
              </w:rPr>
              <w:t>.</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CC447F" w:rsidRPr="00DB4FBC" w:rsidTr="0077340E">
        <w:trPr>
          <w:trHeight w:val="952"/>
        </w:trPr>
        <w:tc>
          <w:tcPr>
            <w:tcW w:w="567" w:type="dxa"/>
            <w:vAlign w:val="center"/>
          </w:tcPr>
          <w:p w:rsidR="00CC447F" w:rsidRPr="00DB4FBC" w:rsidRDefault="00CC447F" w:rsidP="002177B4">
            <w:pPr>
              <w:snapToGrid w:val="0"/>
              <w:rPr>
                <w:rFonts w:cs="Arial"/>
              </w:rPr>
            </w:pPr>
            <w:r w:rsidRPr="00DB4FBC">
              <w:rPr>
                <w:rFonts w:cs="Arial"/>
              </w:rPr>
              <w:t>15</w:t>
            </w:r>
            <w:r>
              <w:rPr>
                <w:rFonts w:cs="Arial"/>
              </w:rPr>
              <w:t>.</w:t>
            </w:r>
          </w:p>
        </w:tc>
        <w:tc>
          <w:tcPr>
            <w:tcW w:w="3686" w:type="dxa"/>
            <w:vAlign w:val="center"/>
          </w:tcPr>
          <w:p w:rsidR="00CC447F" w:rsidRPr="00DB4FBC" w:rsidRDefault="00CC447F" w:rsidP="002177B4">
            <w:pPr>
              <w:snapToGrid w:val="0"/>
              <w:rPr>
                <w:rFonts w:cs="Tahoma"/>
                <w:b/>
                <w:sz w:val="16"/>
                <w:szCs w:val="16"/>
              </w:rPr>
            </w:pPr>
            <w:r w:rsidRPr="00DB4FBC">
              <w:rPr>
                <w:rFonts w:cs="Arial"/>
                <w:b/>
              </w:rPr>
              <w:t xml:space="preserve">Komplementarność </w:t>
            </w:r>
          </w:p>
        </w:tc>
        <w:tc>
          <w:tcPr>
            <w:tcW w:w="6378" w:type="dxa"/>
            <w:vAlign w:val="center"/>
          </w:tcPr>
          <w:p w:rsidR="00CC447F" w:rsidRPr="00DB4FBC" w:rsidRDefault="00CC447F" w:rsidP="002177B4">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CC447F" w:rsidRPr="00DB4FBC" w:rsidRDefault="00CC447F" w:rsidP="002177B4">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CC447F" w:rsidRPr="00DB4FBC" w:rsidRDefault="00CC447F" w:rsidP="002177B4">
            <w:pPr>
              <w:tabs>
                <w:tab w:val="left" w:pos="243"/>
              </w:tabs>
              <w:suppressAutoHyphens/>
              <w:spacing w:after="0" w:line="240" w:lineRule="auto"/>
              <w:ind w:left="243"/>
              <w:jc w:val="both"/>
              <w:rPr>
                <w:rFonts w:cs="Arial"/>
              </w:rPr>
            </w:pPr>
          </w:p>
          <w:p w:rsidR="00CC447F" w:rsidRDefault="00CC447F" w:rsidP="002177B4">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Pr>
                <w:rFonts w:cs="Arial"/>
              </w:rPr>
              <w:t>.</w:t>
            </w:r>
          </w:p>
          <w:p w:rsidR="00CC447F" w:rsidRPr="00DB4FBC" w:rsidRDefault="00CC447F" w:rsidP="002177B4">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Kryterium nie dotyczy działań/poddziałań/schematów</w:t>
            </w:r>
            <w:r w:rsidR="002177B4">
              <w:rPr>
                <w:rFonts w:cs="Arial"/>
              </w:rPr>
              <w:t>,</w:t>
            </w:r>
            <w:r w:rsidRPr="00B3449C">
              <w:rPr>
                <w:rFonts w:cs="Arial"/>
              </w:rPr>
              <w:t xml:space="preserve"> w których </w:t>
            </w:r>
            <w:r>
              <w:rPr>
                <w:rFonts w:cs="Arial"/>
              </w:rPr>
              <w:t>komplementarność</w:t>
            </w:r>
            <w:r w:rsidRPr="00B3449C">
              <w:rPr>
                <w:rFonts w:cs="Arial"/>
              </w:rPr>
              <w:t xml:space="preserve"> jest punktowane w ramach oceny merytorycznej </w:t>
            </w:r>
            <w:r w:rsidRPr="00B3449C">
              <w:rPr>
                <w:rFonts w:cs="Arial"/>
              </w:rPr>
              <w:lastRenderedPageBreak/>
              <w:t>specyficznej.</w:t>
            </w:r>
          </w:p>
        </w:tc>
        <w:tc>
          <w:tcPr>
            <w:tcW w:w="3969" w:type="dxa"/>
            <w:vAlign w:val="center"/>
          </w:tcPr>
          <w:p w:rsidR="00CC447F" w:rsidRPr="00DB4FBC" w:rsidRDefault="00CC447F" w:rsidP="002177B4">
            <w:pPr>
              <w:autoSpaceDE w:val="0"/>
              <w:autoSpaceDN w:val="0"/>
              <w:adjustRightInd w:val="0"/>
              <w:spacing w:after="0" w:line="240" w:lineRule="auto"/>
              <w:jc w:val="center"/>
              <w:rPr>
                <w:rFonts w:cs="Arial"/>
              </w:rPr>
            </w:pPr>
            <w:r w:rsidRPr="00DB4FBC">
              <w:rPr>
                <w:rFonts w:cs="Arial"/>
              </w:rPr>
              <w:lastRenderedPageBreak/>
              <w:t>0-2 pkt</w:t>
            </w:r>
          </w:p>
          <w:p w:rsidR="00CC447F" w:rsidRPr="00DB4FBC" w:rsidRDefault="00CC447F" w:rsidP="002177B4">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CC447F" w:rsidRPr="00DB4FBC" w:rsidRDefault="00CC447F" w:rsidP="002177B4">
            <w:pPr>
              <w:autoSpaceDE w:val="0"/>
              <w:autoSpaceDN w:val="0"/>
              <w:adjustRightInd w:val="0"/>
              <w:spacing w:after="0" w:line="240" w:lineRule="auto"/>
              <w:jc w:val="center"/>
              <w:rPr>
                <w:rFonts w:cs="Arial"/>
              </w:rPr>
            </w:pPr>
            <w:r w:rsidRPr="00DB4FBC">
              <w:rPr>
                <w:rFonts w:cs="Arial"/>
              </w:rPr>
              <w:t>odrzucenia wniosku)</w:t>
            </w:r>
          </w:p>
          <w:p w:rsidR="00CC447F" w:rsidRPr="00DB4FBC" w:rsidRDefault="00CC447F" w:rsidP="002177B4">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CC447F" w:rsidP="00A8492C">
            <w:pPr>
              <w:snapToGrid w:val="0"/>
              <w:rPr>
                <w:rFonts w:cs="Arial"/>
              </w:rPr>
            </w:pPr>
            <w:r>
              <w:rPr>
                <w:rFonts w:cs="Arial"/>
              </w:rPr>
              <w:lastRenderedPageBreak/>
              <w:t>16.</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xml:space="preserve">- architekturę: obiekty kubaturowe, w tym zwłaszcza </w:t>
            </w:r>
            <w:r w:rsidRPr="00DB4FBC">
              <w:rPr>
                <w:rFonts w:cs="Arial"/>
              </w:rPr>
              <w:lastRenderedPageBreak/>
              <w:t>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CC447F">
        <w:trPr>
          <w:trHeight w:val="952"/>
        </w:trPr>
        <w:tc>
          <w:tcPr>
            <w:tcW w:w="567" w:type="dxa"/>
            <w:vAlign w:val="center"/>
          </w:tcPr>
          <w:p w:rsidR="00383310" w:rsidRPr="0030080C" w:rsidRDefault="00AC6D68" w:rsidP="00CC447F">
            <w:pPr>
              <w:snapToGrid w:val="0"/>
              <w:rPr>
                <w:rFonts w:cs="Arial"/>
              </w:rPr>
            </w:pPr>
            <w:r>
              <w:rPr>
                <w:rFonts w:cs="Arial"/>
              </w:rPr>
              <w:lastRenderedPageBreak/>
              <w:t>1</w:t>
            </w:r>
            <w:r w:rsidR="00CC447F">
              <w:rPr>
                <w:rFonts w:cs="Arial"/>
              </w:rPr>
              <w:t>7.</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5C71D7" w:rsidRPr="0030080C" w:rsidTr="00CC447F">
        <w:trPr>
          <w:trHeight w:val="952"/>
        </w:trPr>
        <w:tc>
          <w:tcPr>
            <w:tcW w:w="567" w:type="dxa"/>
            <w:vAlign w:val="center"/>
          </w:tcPr>
          <w:p w:rsidR="005C71D7" w:rsidRDefault="005C71D7" w:rsidP="00CC447F">
            <w:pPr>
              <w:snapToGrid w:val="0"/>
              <w:rPr>
                <w:rFonts w:cs="Arial"/>
              </w:rPr>
            </w:pPr>
            <w:r>
              <w:rPr>
                <w:rFonts w:cs="Arial"/>
              </w:rPr>
              <w:lastRenderedPageBreak/>
              <w:t>1</w:t>
            </w:r>
            <w:r w:rsidR="00CC447F">
              <w:rPr>
                <w:rFonts w:cs="Arial"/>
              </w:rPr>
              <w:t>8.</w:t>
            </w:r>
          </w:p>
        </w:tc>
        <w:tc>
          <w:tcPr>
            <w:tcW w:w="3686" w:type="dxa"/>
            <w:vAlign w:val="center"/>
          </w:tcPr>
          <w:p w:rsidR="005C71D7" w:rsidRPr="00E93F5F" w:rsidRDefault="005C71D7" w:rsidP="0040643F">
            <w:pPr>
              <w:snapToGrid w:val="0"/>
              <w:rPr>
                <w:rFonts w:cs="Arial"/>
                <w:b/>
              </w:rPr>
            </w:pPr>
            <w:r>
              <w:rPr>
                <w:b/>
              </w:rPr>
              <w:t>Partnerstwo</w:t>
            </w:r>
          </w:p>
        </w:tc>
        <w:tc>
          <w:tcPr>
            <w:tcW w:w="6378" w:type="dxa"/>
          </w:tcPr>
          <w:p w:rsidR="005C71D7" w:rsidRDefault="005C71D7" w:rsidP="002177B4">
            <w:pPr>
              <w:spacing w:line="240" w:lineRule="auto"/>
              <w:jc w:val="both"/>
            </w:pPr>
            <w:r>
              <w:t>W ramach kryterium promowane będą projekty realizowane w partnerstwie, które zapewnią większą skalę i siłę oddziaływania oraz przyczynią się do osiągnięcia rezultatów projektu.</w:t>
            </w:r>
          </w:p>
          <w:p w:rsidR="005C71D7" w:rsidRDefault="005C71D7" w:rsidP="002177B4">
            <w:pPr>
              <w:spacing w:line="240" w:lineRule="auto"/>
              <w:jc w:val="both"/>
            </w:pPr>
            <w:r>
              <w:t>Partner rozumiany jest jako podmiot wnoszący do projektu zasoby ludzkie, organizacyjne, techniczne lub finansowe, realizujący wspólnie projekt, na warunkach określonych w porozumieniu lub umowie partnerskiej.</w:t>
            </w:r>
          </w:p>
          <w:p w:rsidR="005C71D7" w:rsidRDefault="005C71D7" w:rsidP="002177B4">
            <w:pPr>
              <w:spacing w:line="240" w:lineRule="auto"/>
            </w:pPr>
            <w:r>
              <w:t>W ramach tego kryterium będzie weryfikowane czy projekt jest realizowany:</w:t>
            </w:r>
          </w:p>
          <w:p w:rsidR="005C71D7" w:rsidRDefault="005C71D7" w:rsidP="002177B4">
            <w:pPr>
              <w:numPr>
                <w:ilvl w:val="0"/>
                <w:numId w:val="14"/>
              </w:numPr>
              <w:spacing w:line="240" w:lineRule="auto"/>
            </w:pPr>
            <w:r>
              <w:t>Z przynajmniej trzema partnerami - 3 pkt;</w:t>
            </w:r>
          </w:p>
          <w:p w:rsidR="005C71D7" w:rsidRDefault="005C71D7" w:rsidP="002177B4">
            <w:pPr>
              <w:numPr>
                <w:ilvl w:val="0"/>
                <w:numId w:val="14"/>
              </w:numPr>
              <w:spacing w:line="240" w:lineRule="auto"/>
            </w:pPr>
            <w:r>
              <w:t xml:space="preserve">Z dwoma partnerami – 2 pkt; </w:t>
            </w:r>
          </w:p>
          <w:p w:rsidR="005C71D7" w:rsidRDefault="005C71D7" w:rsidP="002177B4">
            <w:pPr>
              <w:numPr>
                <w:ilvl w:val="0"/>
                <w:numId w:val="14"/>
              </w:numPr>
              <w:spacing w:line="240" w:lineRule="auto"/>
            </w:pPr>
            <w:r>
              <w:t>Z jednym partnerem – 1 pkt</w:t>
            </w:r>
          </w:p>
          <w:p w:rsidR="005C71D7" w:rsidRDefault="005C71D7" w:rsidP="002177B4">
            <w:pPr>
              <w:spacing w:line="240" w:lineRule="auto"/>
              <w:jc w:val="both"/>
            </w:pPr>
            <w:r>
              <w:t>Dodatkowo projekt otrzyma punkty jeżeli zakłada partnerstwo podmiotów z różnych sektorów - publicznego, prywatnego, obywatelskiego (tzw. III sektor):</w:t>
            </w:r>
          </w:p>
          <w:p w:rsidR="005C71D7" w:rsidRDefault="005C71D7" w:rsidP="002177B4">
            <w:pPr>
              <w:pStyle w:val="Akapitzlist"/>
              <w:numPr>
                <w:ilvl w:val="0"/>
                <w:numId w:val="15"/>
              </w:numPr>
              <w:spacing w:line="240" w:lineRule="auto"/>
              <w:jc w:val="both"/>
            </w:pPr>
            <w:r>
              <w:t>Partnerzy pochodzą z dwóch sektorów- 1 pkt;</w:t>
            </w:r>
          </w:p>
          <w:p w:rsidR="005C71D7" w:rsidRDefault="005C71D7" w:rsidP="002177B4">
            <w:pPr>
              <w:pStyle w:val="Akapitzlist"/>
              <w:numPr>
                <w:ilvl w:val="0"/>
                <w:numId w:val="15"/>
              </w:numPr>
              <w:spacing w:line="240" w:lineRule="auto"/>
              <w:jc w:val="both"/>
            </w:pPr>
            <w:r>
              <w:t>Partnerzy pochodzą z trzech sektorów – 2 pkt</w:t>
            </w:r>
          </w:p>
          <w:p w:rsidR="005C71D7" w:rsidRDefault="005C71D7" w:rsidP="0040643F">
            <w:pPr>
              <w:rPr>
                <w:u w:val="single"/>
              </w:rPr>
            </w:pPr>
            <w:r>
              <w:rPr>
                <w:u w:val="single"/>
              </w:rPr>
              <w:t>0 pkt otrzyma projekt nie realizowany w partnerstwie.</w:t>
            </w:r>
          </w:p>
          <w:p w:rsidR="005C71D7" w:rsidRDefault="005C71D7" w:rsidP="0040643F">
            <w:r>
              <w:t>Oceniane na podstawie dokumentacji projektowej.</w:t>
            </w:r>
          </w:p>
          <w:p w:rsidR="005C71D7" w:rsidRDefault="005C71D7" w:rsidP="0040643F">
            <w:pPr>
              <w:jc w:val="both"/>
              <w:rPr>
                <w:b/>
                <w:u w:val="single"/>
              </w:rPr>
            </w:pPr>
            <w:r>
              <w:rPr>
                <w:b/>
                <w:u w:val="single"/>
              </w:rPr>
              <w:t>Kryterium nie dotyczy działań/poddziałań/schematów</w:t>
            </w:r>
            <w:r w:rsidR="002177B4">
              <w:rPr>
                <w:b/>
                <w:u w:val="single"/>
              </w:rPr>
              <w:t>,</w:t>
            </w:r>
            <w:r>
              <w:rPr>
                <w:b/>
                <w:u w:val="single"/>
              </w:rPr>
              <w:t xml:space="preserve"> w których </w:t>
            </w:r>
            <w:r>
              <w:rPr>
                <w:b/>
                <w:u w:val="single"/>
              </w:rPr>
              <w:lastRenderedPageBreak/>
              <w:t>partnerstwo jest punktowane w ramach oceny merytorycznej specyficznej.</w:t>
            </w:r>
          </w:p>
          <w:p w:rsidR="005C71D7" w:rsidRDefault="005C71D7" w:rsidP="0040643F">
            <w:pPr>
              <w:autoSpaceDE w:val="0"/>
              <w:autoSpaceDN w:val="0"/>
              <w:adjustRightInd w:val="0"/>
              <w:spacing w:after="0" w:line="240" w:lineRule="auto"/>
              <w:rPr>
                <w:rFonts w:cs="Arial"/>
              </w:rPr>
            </w:pPr>
            <w:r>
              <w:rPr>
                <w:b/>
                <w:u w:val="single"/>
              </w:rPr>
              <w:t>Kryterium nie dotyczy naborów ogłaszanych w ramach ZIT</w:t>
            </w:r>
          </w:p>
        </w:tc>
        <w:tc>
          <w:tcPr>
            <w:tcW w:w="3969" w:type="dxa"/>
            <w:vAlign w:val="center"/>
          </w:tcPr>
          <w:p w:rsidR="005C71D7" w:rsidRDefault="005C71D7" w:rsidP="0040643F">
            <w:pPr>
              <w:jc w:val="center"/>
            </w:pPr>
            <w:r>
              <w:lastRenderedPageBreak/>
              <w:t>0 pkt -5 pkt</w:t>
            </w:r>
          </w:p>
          <w:p w:rsidR="005C71D7" w:rsidRPr="002B1EE9" w:rsidRDefault="005C71D7" w:rsidP="0040643F">
            <w:pPr>
              <w:autoSpaceDE w:val="0"/>
              <w:autoSpaceDN w:val="0"/>
              <w:adjustRightInd w:val="0"/>
              <w:spacing w:after="0" w:line="240" w:lineRule="auto"/>
              <w:jc w:val="center"/>
              <w:rPr>
                <w:rFonts w:cs="Arial"/>
              </w:rPr>
            </w:pPr>
            <w:r>
              <w:t>(0 punktów w kryterium nie oznacza odrzucenia wniosku)</w:t>
            </w:r>
          </w:p>
        </w:tc>
      </w:tr>
      <w:tr w:rsidR="00383310" w:rsidRPr="00DB4FBC" w:rsidTr="00CC447F">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40643F" w:rsidP="00CC447F">
            <w:pPr>
              <w:autoSpaceDE w:val="0"/>
              <w:autoSpaceDN w:val="0"/>
              <w:adjustRightInd w:val="0"/>
              <w:spacing w:after="0" w:line="240" w:lineRule="auto"/>
              <w:jc w:val="center"/>
              <w:rPr>
                <w:rFonts w:cs="Arial"/>
                <w:b/>
              </w:rPr>
            </w:pPr>
            <w:r>
              <w:rPr>
                <w:rFonts w:cs="Arial"/>
                <w:b/>
              </w:rPr>
              <w:t>2</w:t>
            </w:r>
            <w:r w:rsidR="00CC447F">
              <w:rPr>
                <w:rFonts w:cs="Arial"/>
                <w:b/>
              </w:rPr>
              <w:t>2</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2177B4" w:rsidRDefault="002177B4" w:rsidP="006B1E7A">
      <w:pPr>
        <w:spacing w:after="120" w:line="240" w:lineRule="auto"/>
        <w:jc w:val="both"/>
        <w:outlineLvl w:val="2"/>
      </w:pPr>
    </w:p>
    <w:p w:rsidR="002177B4" w:rsidRDefault="002177B4" w:rsidP="006B1E7A">
      <w:pPr>
        <w:spacing w:after="120" w:line="240" w:lineRule="auto"/>
        <w:jc w:val="both"/>
        <w:outlineLvl w:val="2"/>
      </w:pPr>
    </w:p>
    <w:p w:rsidR="002177B4" w:rsidRDefault="002177B4" w:rsidP="006B1E7A">
      <w:pPr>
        <w:spacing w:after="120" w:line="240" w:lineRule="auto"/>
        <w:jc w:val="both"/>
        <w:outlineLvl w:val="2"/>
      </w:pPr>
    </w:p>
    <w:p w:rsidR="00CC447F" w:rsidRDefault="00CC447F" w:rsidP="006B1E7A">
      <w:pPr>
        <w:spacing w:after="120" w:line="240" w:lineRule="auto"/>
        <w:jc w:val="both"/>
        <w:outlineLvl w:val="2"/>
      </w:pPr>
    </w:p>
    <w:p w:rsidR="00CC447F" w:rsidRDefault="00CC447F" w:rsidP="006B1E7A">
      <w:pPr>
        <w:spacing w:after="120" w:line="240" w:lineRule="auto"/>
        <w:jc w:val="both"/>
        <w:outlineLvl w:val="2"/>
      </w:pPr>
    </w:p>
    <w:p w:rsidR="00CC447F" w:rsidRDefault="00CC447F" w:rsidP="006B1E7A">
      <w:pPr>
        <w:spacing w:after="120" w:line="240" w:lineRule="auto"/>
        <w:jc w:val="both"/>
        <w:outlineLvl w:val="2"/>
      </w:pPr>
    </w:p>
    <w:p w:rsidR="00CC447F" w:rsidRDefault="00CC447F" w:rsidP="006B1E7A">
      <w:pPr>
        <w:spacing w:after="120" w:line="240" w:lineRule="auto"/>
        <w:jc w:val="both"/>
        <w:outlineLvl w:val="2"/>
      </w:pPr>
    </w:p>
    <w:p w:rsidR="002177B4" w:rsidRDefault="002177B4" w:rsidP="006B1E7A">
      <w:pPr>
        <w:spacing w:after="120" w:line="240" w:lineRule="auto"/>
        <w:jc w:val="both"/>
        <w:outlineLvl w:val="2"/>
      </w:pPr>
    </w:p>
    <w:p w:rsidR="00CC447F" w:rsidRDefault="00CC447F" w:rsidP="006B1E7A">
      <w:pPr>
        <w:spacing w:after="120" w:line="240" w:lineRule="auto"/>
        <w:jc w:val="both"/>
        <w:outlineLvl w:val="2"/>
      </w:pPr>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lastRenderedPageBreak/>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281D54" w:rsidRDefault="00281D54" w:rsidP="00281D54"/>
    <w:p w:rsidR="0077340E" w:rsidRDefault="0077340E" w:rsidP="0077340E">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7340E" w:rsidRDefault="0077340E" w:rsidP="0077340E">
      <w:pPr>
        <w:pStyle w:val="Default"/>
        <w:rPr>
          <w:b/>
          <w:bCs/>
          <w:sz w:val="22"/>
          <w:szCs w:val="22"/>
        </w:rPr>
      </w:pPr>
    </w:p>
    <w:p w:rsidR="0077340E" w:rsidRPr="0034030B" w:rsidRDefault="0077340E" w:rsidP="0077340E">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7340E" w:rsidRPr="00850CA1" w:rsidTr="002177B4">
        <w:trPr>
          <w:trHeight w:val="499"/>
          <w:tblHeader/>
        </w:trPr>
        <w:tc>
          <w:tcPr>
            <w:tcW w:w="703" w:type="dxa"/>
            <w:shd w:val="clear" w:color="auto" w:fill="auto"/>
            <w:vAlign w:val="center"/>
          </w:tcPr>
          <w:p w:rsidR="0077340E" w:rsidRPr="00850CA1" w:rsidRDefault="0077340E" w:rsidP="002177B4">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7340E" w:rsidRPr="00850CA1" w:rsidRDefault="0077340E" w:rsidP="002177B4">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7340E" w:rsidRPr="00850CA1" w:rsidRDefault="0077340E" w:rsidP="002177B4">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7340E" w:rsidRPr="00850CA1" w:rsidRDefault="0077340E" w:rsidP="002177B4">
            <w:pPr>
              <w:snapToGrid w:val="0"/>
              <w:spacing w:line="240" w:lineRule="auto"/>
              <w:ind w:left="142"/>
              <w:jc w:val="center"/>
              <w:rPr>
                <w:rFonts w:cs="Arial"/>
              </w:rPr>
            </w:pPr>
            <w:r w:rsidRPr="00850CA1">
              <w:rPr>
                <w:rFonts w:cs="Arial"/>
                <w:b/>
                <w:kern w:val="1"/>
              </w:rPr>
              <w:t>Opis znaczenia kryterium</w:t>
            </w:r>
          </w:p>
        </w:tc>
      </w:tr>
      <w:tr w:rsidR="0077340E" w:rsidRPr="00850CA1" w:rsidTr="002177B4">
        <w:trPr>
          <w:trHeight w:val="952"/>
        </w:trPr>
        <w:tc>
          <w:tcPr>
            <w:tcW w:w="703" w:type="dxa"/>
            <w:vAlign w:val="center"/>
          </w:tcPr>
          <w:p w:rsidR="0077340E" w:rsidRPr="00850CA1" w:rsidRDefault="0077340E" w:rsidP="002177B4">
            <w:pPr>
              <w:snapToGrid w:val="0"/>
              <w:spacing w:line="240" w:lineRule="auto"/>
              <w:ind w:left="142"/>
              <w:rPr>
                <w:rFonts w:cs="Arial"/>
              </w:rPr>
            </w:pPr>
            <w:r w:rsidRPr="00850CA1">
              <w:rPr>
                <w:rFonts w:cs="Arial"/>
              </w:rPr>
              <w:t>1.</w:t>
            </w:r>
          </w:p>
        </w:tc>
        <w:tc>
          <w:tcPr>
            <w:tcW w:w="3493" w:type="dxa"/>
            <w:vAlign w:val="center"/>
          </w:tcPr>
          <w:p w:rsidR="0077340E" w:rsidRPr="00850CA1" w:rsidRDefault="0077340E" w:rsidP="002177B4">
            <w:pPr>
              <w:snapToGrid w:val="0"/>
              <w:spacing w:after="0" w:line="240" w:lineRule="auto"/>
              <w:rPr>
                <w:rFonts w:cs="Arial"/>
                <w:b/>
                <w:bCs/>
              </w:rPr>
            </w:pPr>
          </w:p>
          <w:p w:rsidR="0077340E" w:rsidRPr="00850CA1" w:rsidRDefault="0077340E" w:rsidP="002177B4">
            <w:pPr>
              <w:snapToGrid w:val="0"/>
              <w:spacing w:after="0" w:line="240" w:lineRule="auto"/>
              <w:rPr>
                <w:rFonts w:cs="Arial"/>
                <w:b/>
                <w:bCs/>
              </w:rPr>
            </w:pPr>
          </w:p>
          <w:p w:rsidR="0077340E" w:rsidRPr="008E1A77" w:rsidRDefault="0077340E" w:rsidP="002177B4">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7340E" w:rsidRPr="00850CA1" w:rsidRDefault="0077340E" w:rsidP="002177B4">
            <w:pPr>
              <w:spacing w:line="240" w:lineRule="auto"/>
              <w:rPr>
                <w:rFonts w:cs="Arial"/>
              </w:rPr>
            </w:pPr>
          </w:p>
          <w:p w:rsidR="0077340E" w:rsidRPr="00850CA1" w:rsidRDefault="0077340E" w:rsidP="002177B4">
            <w:pPr>
              <w:spacing w:line="240" w:lineRule="auto"/>
              <w:rPr>
                <w:rFonts w:cs="Arial"/>
              </w:rPr>
            </w:pPr>
          </w:p>
        </w:tc>
        <w:tc>
          <w:tcPr>
            <w:tcW w:w="6281" w:type="dxa"/>
          </w:tcPr>
          <w:p w:rsidR="0077340E" w:rsidRPr="00850CA1" w:rsidRDefault="0077340E" w:rsidP="002177B4">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7340E" w:rsidRPr="00850CA1" w:rsidRDefault="0077340E" w:rsidP="002177B4">
            <w:pPr>
              <w:spacing w:line="240" w:lineRule="auto"/>
              <w:rPr>
                <w:rFonts w:cs="Arial"/>
              </w:rPr>
            </w:pPr>
          </w:p>
          <w:p w:rsidR="0077340E" w:rsidRPr="00850CA1" w:rsidRDefault="0077340E" w:rsidP="002177B4">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7340E" w:rsidRPr="00850CA1" w:rsidRDefault="0077340E" w:rsidP="002177B4">
            <w:pPr>
              <w:snapToGrid w:val="0"/>
              <w:spacing w:line="240" w:lineRule="auto"/>
              <w:ind w:left="142"/>
              <w:jc w:val="center"/>
              <w:rPr>
                <w:rFonts w:cs="Arial"/>
              </w:rPr>
            </w:pPr>
            <w:r w:rsidRPr="00850CA1">
              <w:rPr>
                <w:rFonts w:cs="Arial"/>
              </w:rPr>
              <w:t>Tak/Nie/Nie dotyczy</w:t>
            </w:r>
          </w:p>
          <w:p w:rsidR="0077340E" w:rsidRPr="00850CA1" w:rsidRDefault="0077340E" w:rsidP="002177B4">
            <w:pPr>
              <w:spacing w:after="0" w:line="240" w:lineRule="auto"/>
              <w:jc w:val="center"/>
              <w:rPr>
                <w:rFonts w:cs="Arial"/>
              </w:rPr>
            </w:pPr>
            <w:r w:rsidRPr="00850CA1">
              <w:rPr>
                <w:rFonts w:cs="Arial"/>
              </w:rPr>
              <w:t>Kryterium obligatoryjne</w:t>
            </w:r>
          </w:p>
          <w:p w:rsidR="0077340E" w:rsidRPr="00850CA1" w:rsidRDefault="0077340E" w:rsidP="002177B4">
            <w:pPr>
              <w:spacing w:after="0" w:line="240" w:lineRule="auto"/>
              <w:jc w:val="center"/>
              <w:rPr>
                <w:rFonts w:cs="Arial"/>
              </w:rPr>
            </w:pPr>
            <w:r w:rsidRPr="00850CA1">
              <w:rPr>
                <w:rFonts w:cs="Arial"/>
              </w:rPr>
              <w:t>(spełnienie jest niezbędne dla możliwości otrzymania dofinansowania).</w:t>
            </w:r>
          </w:p>
          <w:p w:rsidR="0077340E" w:rsidRPr="00850CA1" w:rsidRDefault="0077340E" w:rsidP="002177B4">
            <w:pPr>
              <w:spacing w:after="0" w:line="240" w:lineRule="auto"/>
              <w:jc w:val="center"/>
              <w:rPr>
                <w:rFonts w:cs="Arial"/>
              </w:rPr>
            </w:pPr>
            <w:r w:rsidRPr="00850CA1">
              <w:rPr>
                <w:rFonts w:cs="Arial"/>
              </w:rPr>
              <w:t>Niespełnienie kryterium oznacza odrzucenie wniosku.</w:t>
            </w:r>
          </w:p>
          <w:p w:rsidR="0077340E" w:rsidRPr="00850CA1" w:rsidRDefault="0077340E" w:rsidP="002177B4">
            <w:pPr>
              <w:spacing w:after="0" w:line="240" w:lineRule="auto"/>
              <w:jc w:val="center"/>
              <w:rPr>
                <w:rFonts w:cs="Arial"/>
              </w:rPr>
            </w:pPr>
          </w:p>
          <w:p w:rsidR="0077340E" w:rsidRPr="00850CA1" w:rsidRDefault="0077340E" w:rsidP="002177B4">
            <w:pPr>
              <w:snapToGrid w:val="0"/>
              <w:spacing w:line="240" w:lineRule="auto"/>
              <w:ind w:left="142"/>
              <w:jc w:val="center"/>
              <w:rPr>
                <w:rFonts w:cs="Arial"/>
              </w:rPr>
            </w:pPr>
            <w:r w:rsidRPr="00850CA1">
              <w:rPr>
                <w:rFonts w:cs="Arial"/>
                <w:b/>
              </w:rPr>
              <w:t>Brak możliwości korekty</w:t>
            </w:r>
          </w:p>
        </w:tc>
      </w:tr>
      <w:tr w:rsidR="0077340E" w:rsidRPr="00850CA1" w:rsidTr="002177B4">
        <w:trPr>
          <w:trHeight w:val="952"/>
        </w:trPr>
        <w:tc>
          <w:tcPr>
            <w:tcW w:w="703" w:type="dxa"/>
            <w:vAlign w:val="center"/>
          </w:tcPr>
          <w:p w:rsidR="0077340E" w:rsidRPr="00850CA1" w:rsidRDefault="0077340E" w:rsidP="002177B4">
            <w:pPr>
              <w:snapToGrid w:val="0"/>
              <w:spacing w:line="240" w:lineRule="auto"/>
              <w:ind w:left="142"/>
              <w:rPr>
                <w:rFonts w:cs="Arial"/>
              </w:rPr>
            </w:pPr>
            <w:r w:rsidRPr="00850CA1">
              <w:rPr>
                <w:rFonts w:cs="Arial"/>
              </w:rPr>
              <w:t>2.</w:t>
            </w:r>
          </w:p>
        </w:tc>
        <w:tc>
          <w:tcPr>
            <w:tcW w:w="3493" w:type="dxa"/>
            <w:vAlign w:val="center"/>
          </w:tcPr>
          <w:p w:rsidR="0077340E" w:rsidRPr="00850CA1" w:rsidRDefault="0077340E" w:rsidP="002177B4">
            <w:pPr>
              <w:snapToGrid w:val="0"/>
              <w:spacing w:after="0" w:line="240" w:lineRule="auto"/>
              <w:rPr>
                <w:rFonts w:cs="Arial"/>
                <w:b/>
                <w:bCs/>
              </w:rPr>
            </w:pPr>
            <w:r w:rsidRPr="00850CA1">
              <w:rPr>
                <w:rFonts w:cs="Tahoma"/>
                <w:b/>
                <w:bCs/>
              </w:rPr>
              <w:t>Zgodność z planami ochrony</w:t>
            </w:r>
          </w:p>
        </w:tc>
        <w:tc>
          <w:tcPr>
            <w:tcW w:w="6281" w:type="dxa"/>
          </w:tcPr>
          <w:p w:rsidR="0077340E" w:rsidRPr="00850CA1" w:rsidRDefault="0077340E" w:rsidP="002177B4">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7340E" w:rsidRPr="00850CA1" w:rsidRDefault="0077340E" w:rsidP="002177B4">
            <w:pPr>
              <w:rPr>
                <w:rFonts w:cs="Arial"/>
              </w:rPr>
            </w:pPr>
          </w:p>
          <w:p w:rsidR="0077340E" w:rsidRPr="00850CA1" w:rsidRDefault="0077340E" w:rsidP="002177B4">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7340E" w:rsidRPr="00850CA1" w:rsidRDefault="0077340E" w:rsidP="002177B4">
            <w:pPr>
              <w:snapToGrid w:val="0"/>
              <w:spacing w:line="240" w:lineRule="auto"/>
              <w:ind w:left="142"/>
              <w:jc w:val="center"/>
              <w:rPr>
                <w:rFonts w:cs="Arial"/>
              </w:rPr>
            </w:pPr>
            <w:r w:rsidRPr="00850CA1">
              <w:rPr>
                <w:rFonts w:cs="Arial"/>
              </w:rPr>
              <w:t>Tak/Nie/Nie dotyczy</w:t>
            </w:r>
          </w:p>
          <w:p w:rsidR="0077340E" w:rsidRPr="00850CA1" w:rsidRDefault="0077340E" w:rsidP="002177B4">
            <w:pPr>
              <w:spacing w:after="0" w:line="240" w:lineRule="auto"/>
              <w:jc w:val="center"/>
              <w:rPr>
                <w:rFonts w:cs="Arial"/>
              </w:rPr>
            </w:pPr>
            <w:r w:rsidRPr="00850CA1">
              <w:rPr>
                <w:rFonts w:cs="Arial"/>
              </w:rPr>
              <w:t>Kryterium obligatoryjne</w:t>
            </w:r>
          </w:p>
          <w:p w:rsidR="0077340E" w:rsidRPr="00850CA1" w:rsidRDefault="0077340E" w:rsidP="002177B4">
            <w:pPr>
              <w:spacing w:after="0" w:line="240" w:lineRule="auto"/>
              <w:jc w:val="center"/>
              <w:rPr>
                <w:rFonts w:cs="Arial"/>
              </w:rPr>
            </w:pPr>
            <w:r w:rsidRPr="00850CA1">
              <w:rPr>
                <w:rFonts w:cs="Arial"/>
              </w:rPr>
              <w:t>(spełnienie jest niezbędne dla możliwości otrzymania dofinansowania).</w:t>
            </w:r>
          </w:p>
          <w:p w:rsidR="0077340E" w:rsidRPr="00850CA1" w:rsidRDefault="0077340E" w:rsidP="002177B4">
            <w:pPr>
              <w:spacing w:after="0" w:line="240" w:lineRule="auto"/>
              <w:jc w:val="center"/>
              <w:rPr>
                <w:rFonts w:cs="Arial"/>
              </w:rPr>
            </w:pPr>
            <w:r w:rsidRPr="00850CA1">
              <w:rPr>
                <w:rFonts w:cs="Arial"/>
              </w:rPr>
              <w:t>Niespełnienie kryterium oznacza odrzucenie wniosku.</w:t>
            </w:r>
          </w:p>
          <w:p w:rsidR="0077340E" w:rsidRPr="00850CA1" w:rsidRDefault="0077340E" w:rsidP="002177B4">
            <w:pPr>
              <w:spacing w:after="0" w:line="240" w:lineRule="auto"/>
              <w:jc w:val="center"/>
              <w:rPr>
                <w:rFonts w:cs="Arial"/>
              </w:rPr>
            </w:pPr>
          </w:p>
          <w:p w:rsidR="0077340E" w:rsidRPr="00850CA1" w:rsidRDefault="0077340E" w:rsidP="002177B4">
            <w:pPr>
              <w:snapToGrid w:val="0"/>
              <w:spacing w:line="240" w:lineRule="auto"/>
              <w:ind w:left="142"/>
              <w:jc w:val="center"/>
              <w:rPr>
                <w:rFonts w:cs="Arial"/>
              </w:rPr>
            </w:pPr>
            <w:r w:rsidRPr="00850CA1">
              <w:rPr>
                <w:rFonts w:cs="Arial"/>
                <w:b/>
              </w:rPr>
              <w:t>Brak możliwości korekty</w:t>
            </w:r>
          </w:p>
        </w:tc>
      </w:tr>
      <w:tr w:rsidR="0077340E" w:rsidRPr="00850CA1" w:rsidTr="002177B4">
        <w:trPr>
          <w:trHeight w:val="952"/>
        </w:trPr>
        <w:tc>
          <w:tcPr>
            <w:tcW w:w="703" w:type="dxa"/>
            <w:vAlign w:val="center"/>
          </w:tcPr>
          <w:p w:rsidR="0077340E" w:rsidRPr="00850CA1" w:rsidRDefault="0077340E" w:rsidP="002177B4">
            <w:pPr>
              <w:snapToGrid w:val="0"/>
              <w:spacing w:line="240" w:lineRule="auto"/>
              <w:ind w:left="142"/>
              <w:rPr>
                <w:rFonts w:cs="Arial"/>
              </w:rPr>
            </w:pPr>
            <w:r w:rsidRPr="00850CA1">
              <w:rPr>
                <w:rFonts w:cs="Arial"/>
              </w:rPr>
              <w:t>3.</w:t>
            </w:r>
          </w:p>
        </w:tc>
        <w:tc>
          <w:tcPr>
            <w:tcW w:w="3493" w:type="dxa"/>
            <w:vAlign w:val="center"/>
          </w:tcPr>
          <w:p w:rsidR="0077340E" w:rsidRPr="00850CA1" w:rsidRDefault="0077340E" w:rsidP="002177B4">
            <w:pPr>
              <w:autoSpaceDE w:val="0"/>
              <w:autoSpaceDN w:val="0"/>
              <w:adjustRightInd w:val="0"/>
              <w:spacing w:after="0" w:line="240" w:lineRule="auto"/>
              <w:rPr>
                <w:rFonts w:eastAsia="Calibri" w:cs="Calibri"/>
                <w:b/>
              </w:rPr>
            </w:pPr>
            <w:r w:rsidRPr="00850CA1">
              <w:rPr>
                <w:rFonts w:cs="Arial"/>
                <w:b/>
                <w:bCs/>
              </w:rPr>
              <w:t>Zakres projektu</w:t>
            </w:r>
          </w:p>
        </w:tc>
        <w:tc>
          <w:tcPr>
            <w:tcW w:w="6281" w:type="dxa"/>
            <w:vAlign w:val="center"/>
          </w:tcPr>
          <w:p w:rsidR="0077340E" w:rsidRPr="0068049F" w:rsidRDefault="0077340E" w:rsidP="002177B4">
            <w:pPr>
              <w:autoSpaceDE w:val="0"/>
              <w:autoSpaceDN w:val="0"/>
              <w:adjustRightInd w:val="0"/>
              <w:spacing w:after="0" w:line="240" w:lineRule="auto"/>
              <w:jc w:val="both"/>
              <w:rPr>
                <w:rFonts w:cs="Arial"/>
              </w:rPr>
            </w:pPr>
            <w:r w:rsidRPr="0068049F">
              <w:rPr>
                <w:rFonts w:cs="Arial"/>
              </w:rPr>
              <w:t>W ramach kryterium będzie sprawdzane czy:</w:t>
            </w:r>
          </w:p>
          <w:p w:rsidR="0077340E" w:rsidRPr="0068049F" w:rsidRDefault="0077340E" w:rsidP="00113958">
            <w:pPr>
              <w:pStyle w:val="Akapitzlist"/>
              <w:numPr>
                <w:ilvl w:val="0"/>
                <w:numId w:val="16"/>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77340E" w:rsidRDefault="0077340E" w:rsidP="00113958">
            <w:pPr>
              <w:pStyle w:val="Akapitzlist"/>
              <w:numPr>
                <w:ilvl w:val="0"/>
                <w:numId w:val="16"/>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 xml:space="preserve">projekt dotyczy gatunku o znaczeniu priorytetowym (1 pkt) </w:t>
            </w:r>
            <w:r w:rsidRPr="0068049F">
              <w:rPr>
                <w:rFonts w:eastAsia="Calibri" w:cs="Calibri"/>
                <w:lang w:eastAsia="en-US"/>
              </w:rPr>
              <w:lastRenderedPageBreak/>
              <w:t>lub/i</w:t>
            </w:r>
          </w:p>
          <w:p w:rsidR="0077340E" w:rsidRPr="00A671C4" w:rsidRDefault="0077340E" w:rsidP="00113958">
            <w:pPr>
              <w:pStyle w:val="Akapitzlist"/>
              <w:numPr>
                <w:ilvl w:val="0"/>
                <w:numId w:val="16"/>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77340E" w:rsidRPr="0068049F" w:rsidRDefault="0077340E" w:rsidP="00113958">
            <w:pPr>
              <w:pStyle w:val="Akapitzlist"/>
              <w:numPr>
                <w:ilvl w:val="0"/>
                <w:numId w:val="16"/>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77340E" w:rsidRPr="0068049F" w:rsidRDefault="0077340E" w:rsidP="002177B4">
            <w:pPr>
              <w:pStyle w:val="Zwykytekst"/>
            </w:pPr>
            <w:r w:rsidRPr="0068049F">
              <w:t>Definicje oraz źródła weryfikacji zostaną określone w Regulaminie konkursu.</w:t>
            </w:r>
          </w:p>
          <w:p w:rsidR="0077340E" w:rsidRPr="0068049F" w:rsidRDefault="0077340E" w:rsidP="002177B4">
            <w:pPr>
              <w:autoSpaceDE w:val="0"/>
              <w:autoSpaceDN w:val="0"/>
              <w:adjustRightInd w:val="0"/>
              <w:spacing w:after="0" w:line="240" w:lineRule="auto"/>
              <w:jc w:val="both"/>
              <w:rPr>
                <w:rFonts w:eastAsia="Calibri" w:cs="Calibri"/>
                <w:sz w:val="20"/>
                <w:szCs w:val="20"/>
              </w:rPr>
            </w:pPr>
          </w:p>
          <w:p w:rsidR="0077340E" w:rsidRPr="0068049F" w:rsidRDefault="0077340E" w:rsidP="002177B4">
            <w:pPr>
              <w:autoSpaceDE w:val="0"/>
              <w:autoSpaceDN w:val="0"/>
              <w:adjustRightInd w:val="0"/>
              <w:spacing w:after="0" w:line="240" w:lineRule="auto"/>
              <w:jc w:val="both"/>
              <w:rPr>
                <w:rFonts w:eastAsia="Calibri" w:cs="Calibri"/>
                <w:sz w:val="20"/>
                <w:szCs w:val="20"/>
              </w:rPr>
            </w:pPr>
            <w:r w:rsidRPr="0068049F">
              <w:rPr>
                <w:rFonts w:cs="Arial"/>
              </w:rPr>
              <w:t>Punktacja w ramach kryterium podlega sumowaniu.</w:t>
            </w:r>
          </w:p>
          <w:p w:rsidR="0077340E" w:rsidRPr="00850CA1" w:rsidRDefault="0077340E" w:rsidP="002177B4">
            <w:pPr>
              <w:autoSpaceDE w:val="0"/>
              <w:autoSpaceDN w:val="0"/>
              <w:adjustRightInd w:val="0"/>
              <w:spacing w:after="0" w:line="240" w:lineRule="auto"/>
              <w:jc w:val="both"/>
              <w:rPr>
                <w:rFonts w:cs="Arial"/>
              </w:rPr>
            </w:pPr>
          </w:p>
        </w:tc>
        <w:tc>
          <w:tcPr>
            <w:tcW w:w="3493" w:type="dxa"/>
            <w:vAlign w:val="center"/>
          </w:tcPr>
          <w:p w:rsidR="0077340E" w:rsidRPr="00850CA1" w:rsidRDefault="0077340E" w:rsidP="002177B4">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77340E" w:rsidRPr="00850CA1" w:rsidRDefault="0077340E" w:rsidP="002177B4">
            <w:pPr>
              <w:autoSpaceDE w:val="0"/>
              <w:autoSpaceDN w:val="0"/>
              <w:adjustRightInd w:val="0"/>
              <w:spacing w:after="0" w:line="240" w:lineRule="auto"/>
              <w:jc w:val="center"/>
              <w:rPr>
                <w:rFonts w:cs="Arial"/>
              </w:rPr>
            </w:pPr>
          </w:p>
          <w:p w:rsidR="0077340E" w:rsidRPr="00850CA1" w:rsidRDefault="0077340E" w:rsidP="002177B4">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7340E" w:rsidRPr="00850CA1" w:rsidRDefault="0077340E" w:rsidP="002177B4">
            <w:pPr>
              <w:autoSpaceDE w:val="0"/>
              <w:autoSpaceDN w:val="0"/>
              <w:adjustRightInd w:val="0"/>
              <w:spacing w:after="0" w:line="240" w:lineRule="auto"/>
              <w:jc w:val="center"/>
              <w:rPr>
                <w:rFonts w:cs="Arial"/>
              </w:rPr>
            </w:pPr>
            <w:r w:rsidRPr="00850CA1">
              <w:rPr>
                <w:rFonts w:cs="Arial"/>
              </w:rPr>
              <w:t>odrzucenia wniosku)</w:t>
            </w:r>
          </w:p>
        </w:tc>
      </w:tr>
      <w:tr w:rsidR="0077340E" w:rsidRPr="00850CA1" w:rsidTr="002177B4">
        <w:trPr>
          <w:trHeight w:val="952"/>
        </w:trPr>
        <w:tc>
          <w:tcPr>
            <w:tcW w:w="703" w:type="dxa"/>
            <w:vAlign w:val="center"/>
          </w:tcPr>
          <w:p w:rsidR="0077340E" w:rsidRPr="00850CA1" w:rsidRDefault="002177B4" w:rsidP="002177B4">
            <w:pPr>
              <w:snapToGrid w:val="0"/>
              <w:spacing w:line="240" w:lineRule="auto"/>
              <w:ind w:left="142"/>
              <w:rPr>
                <w:rFonts w:cs="Arial"/>
              </w:rPr>
            </w:pPr>
            <w:r>
              <w:rPr>
                <w:rFonts w:cs="Arial"/>
              </w:rPr>
              <w:lastRenderedPageBreak/>
              <w:t>4</w:t>
            </w:r>
            <w:r w:rsidR="0077340E" w:rsidRPr="00850CA1">
              <w:rPr>
                <w:rFonts w:cs="Arial"/>
              </w:rPr>
              <w:t>.</w:t>
            </w:r>
          </w:p>
        </w:tc>
        <w:tc>
          <w:tcPr>
            <w:tcW w:w="3493" w:type="dxa"/>
            <w:vAlign w:val="center"/>
          </w:tcPr>
          <w:p w:rsidR="0077340E" w:rsidRPr="00850CA1" w:rsidRDefault="0077340E" w:rsidP="002177B4">
            <w:pPr>
              <w:snapToGrid w:val="0"/>
              <w:spacing w:after="0" w:line="240" w:lineRule="auto"/>
              <w:rPr>
                <w:rFonts w:cs="Arial"/>
                <w:b/>
                <w:bCs/>
              </w:rPr>
            </w:pPr>
            <w:r w:rsidRPr="00850CA1">
              <w:rPr>
                <w:rFonts w:cs="Arial"/>
                <w:b/>
              </w:rPr>
              <w:t>Kompleksowość projektu</w:t>
            </w:r>
          </w:p>
        </w:tc>
        <w:tc>
          <w:tcPr>
            <w:tcW w:w="6281" w:type="dxa"/>
            <w:vAlign w:val="center"/>
          </w:tcPr>
          <w:p w:rsidR="0077340E" w:rsidRPr="00850CA1" w:rsidRDefault="0077340E" w:rsidP="002177B4">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7340E" w:rsidRPr="00850CA1" w:rsidRDefault="0077340E" w:rsidP="002177B4">
            <w:pPr>
              <w:autoSpaceDE w:val="0"/>
              <w:autoSpaceDN w:val="0"/>
              <w:adjustRightInd w:val="0"/>
              <w:spacing w:after="0" w:line="240" w:lineRule="auto"/>
              <w:jc w:val="both"/>
              <w:rPr>
                <w:rFonts w:cs="Arial"/>
              </w:rPr>
            </w:pPr>
          </w:p>
          <w:p w:rsidR="0077340E" w:rsidRPr="00850CA1" w:rsidRDefault="0077340E" w:rsidP="002177B4">
            <w:pPr>
              <w:autoSpaceDE w:val="0"/>
              <w:autoSpaceDN w:val="0"/>
              <w:adjustRightInd w:val="0"/>
              <w:spacing w:after="0" w:line="240" w:lineRule="auto"/>
              <w:jc w:val="both"/>
              <w:rPr>
                <w:rFonts w:cs="Arial"/>
              </w:rPr>
            </w:pPr>
            <w:r w:rsidRPr="00850CA1">
              <w:rPr>
                <w:rFonts w:cs="Arial"/>
              </w:rPr>
              <w:t>Projekt dotyczy:</w:t>
            </w:r>
          </w:p>
          <w:p w:rsidR="0077340E" w:rsidRPr="00850CA1" w:rsidRDefault="0077340E" w:rsidP="00113958">
            <w:pPr>
              <w:pStyle w:val="Akapitzlist"/>
              <w:numPr>
                <w:ilvl w:val="0"/>
                <w:numId w:val="19"/>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7340E" w:rsidRPr="00850CA1" w:rsidRDefault="0077340E" w:rsidP="00113958">
            <w:pPr>
              <w:pStyle w:val="Akapitzlist"/>
              <w:numPr>
                <w:ilvl w:val="0"/>
                <w:numId w:val="19"/>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7340E" w:rsidRDefault="0077340E" w:rsidP="002177B4">
            <w:pPr>
              <w:autoSpaceDE w:val="0"/>
              <w:autoSpaceDN w:val="0"/>
              <w:adjustRightInd w:val="0"/>
              <w:spacing w:after="0" w:line="240" w:lineRule="auto"/>
              <w:rPr>
                <w:rFonts w:cs="Arial"/>
              </w:rPr>
            </w:pPr>
          </w:p>
          <w:p w:rsidR="0077340E" w:rsidRPr="00850CA1" w:rsidRDefault="0077340E" w:rsidP="002177B4">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7340E" w:rsidRPr="00850CA1" w:rsidRDefault="0077340E" w:rsidP="002177B4">
            <w:pPr>
              <w:autoSpaceDE w:val="0"/>
              <w:autoSpaceDN w:val="0"/>
              <w:adjustRightInd w:val="0"/>
              <w:spacing w:after="0" w:line="240" w:lineRule="auto"/>
              <w:jc w:val="center"/>
              <w:rPr>
                <w:rFonts w:cs="Arial"/>
              </w:rPr>
            </w:pPr>
            <w:r w:rsidRPr="00850CA1">
              <w:rPr>
                <w:rFonts w:cs="Arial"/>
              </w:rPr>
              <w:t>0-2 pkt</w:t>
            </w:r>
          </w:p>
          <w:p w:rsidR="0077340E" w:rsidRPr="00850CA1" w:rsidRDefault="0077340E" w:rsidP="002177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7340E" w:rsidRPr="00850CA1" w:rsidRDefault="0077340E" w:rsidP="002177B4">
            <w:pPr>
              <w:autoSpaceDE w:val="0"/>
              <w:autoSpaceDN w:val="0"/>
              <w:adjustRightInd w:val="0"/>
              <w:spacing w:after="0" w:line="240" w:lineRule="auto"/>
              <w:jc w:val="center"/>
              <w:rPr>
                <w:rFonts w:cs="Arial"/>
              </w:rPr>
            </w:pPr>
            <w:r w:rsidRPr="00850CA1">
              <w:rPr>
                <w:rFonts w:cs="Arial"/>
              </w:rPr>
              <w:t>odrzucenia wniosku)</w:t>
            </w:r>
          </w:p>
        </w:tc>
      </w:tr>
      <w:tr w:rsidR="0077340E" w:rsidRPr="00850CA1" w:rsidTr="002177B4">
        <w:trPr>
          <w:trHeight w:val="952"/>
        </w:trPr>
        <w:tc>
          <w:tcPr>
            <w:tcW w:w="703" w:type="dxa"/>
            <w:vAlign w:val="center"/>
          </w:tcPr>
          <w:p w:rsidR="0077340E" w:rsidRPr="00850CA1" w:rsidRDefault="002177B4" w:rsidP="002177B4">
            <w:pPr>
              <w:snapToGrid w:val="0"/>
              <w:spacing w:line="240" w:lineRule="auto"/>
              <w:ind w:left="142"/>
              <w:rPr>
                <w:rFonts w:cs="Arial"/>
              </w:rPr>
            </w:pPr>
            <w:r>
              <w:rPr>
                <w:rFonts w:cs="Arial"/>
              </w:rPr>
              <w:t>5</w:t>
            </w:r>
            <w:r w:rsidR="0077340E" w:rsidRPr="00850CA1">
              <w:rPr>
                <w:rFonts w:cs="Arial"/>
              </w:rPr>
              <w:t>.</w:t>
            </w:r>
          </w:p>
        </w:tc>
        <w:tc>
          <w:tcPr>
            <w:tcW w:w="3493" w:type="dxa"/>
            <w:vAlign w:val="center"/>
          </w:tcPr>
          <w:p w:rsidR="0077340E" w:rsidRPr="00850CA1" w:rsidRDefault="0077340E" w:rsidP="002177B4">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7340E" w:rsidRPr="00850CA1" w:rsidRDefault="0077340E" w:rsidP="002177B4">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7340E" w:rsidRPr="00850CA1" w:rsidRDefault="0077340E" w:rsidP="002177B4">
            <w:pPr>
              <w:autoSpaceDE w:val="0"/>
              <w:autoSpaceDN w:val="0"/>
              <w:adjustRightInd w:val="0"/>
              <w:spacing w:after="0" w:line="240" w:lineRule="auto"/>
              <w:jc w:val="both"/>
              <w:rPr>
                <w:rFonts w:cs="Arial"/>
              </w:rPr>
            </w:pPr>
          </w:p>
          <w:p w:rsidR="0077340E" w:rsidRPr="00850CA1" w:rsidRDefault="0077340E" w:rsidP="002177B4">
            <w:pPr>
              <w:spacing w:after="0" w:line="240" w:lineRule="auto"/>
              <w:jc w:val="both"/>
              <w:rPr>
                <w:rFonts w:cs="Arial"/>
              </w:rPr>
            </w:pPr>
            <w:r w:rsidRPr="00850CA1">
              <w:rPr>
                <w:rFonts w:cs="Arial"/>
              </w:rPr>
              <w:t>W ramach projektu przewidziane są następujące elementy edukacji ekologicznej:</w:t>
            </w:r>
          </w:p>
          <w:p w:rsidR="0077340E" w:rsidRPr="00850CA1" w:rsidRDefault="0077340E" w:rsidP="00113958">
            <w:pPr>
              <w:pStyle w:val="Akapitzlist"/>
              <w:numPr>
                <w:ilvl w:val="0"/>
                <w:numId w:val="20"/>
              </w:numPr>
              <w:spacing w:after="0" w:line="240" w:lineRule="auto"/>
              <w:jc w:val="both"/>
              <w:rPr>
                <w:rFonts w:cs="Arial"/>
              </w:rPr>
            </w:pPr>
            <w:r w:rsidRPr="00850CA1">
              <w:rPr>
                <w:rFonts w:cs="Arial"/>
              </w:rPr>
              <w:t>konferencje,  konkursy, szkolenia, prelekcje, wycieczki edukacyjne, itp.;</w:t>
            </w:r>
          </w:p>
          <w:p w:rsidR="0077340E" w:rsidRPr="00850CA1" w:rsidRDefault="0077340E" w:rsidP="00113958">
            <w:pPr>
              <w:pStyle w:val="Akapitzlist"/>
              <w:numPr>
                <w:ilvl w:val="0"/>
                <w:numId w:val="20"/>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 xml:space="preserve">wydawnictwa (foldery, ulotki, </w:t>
            </w:r>
            <w:r w:rsidRPr="00850CA1">
              <w:rPr>
                <w:rFonts w:cs="Arial"/>
              </w:rPr>
              <w:lastRenderedPageBreak/>
              <w:t>broszury, mapki, plakaty itd.).</w:t>
            </w:r>
          </w:p>
          <w:p w:rsidR="0077340E" w:rsidRPr="00850CA1" w:rsidRDefault="0077340E" w:rsidP="002177B4">
            <w:pPr>
              <w:spacing w:after="0" w:line="240" w:lineRule="auto"/>
              <w:jc w:val="both"/>
              <w:rPr>
                <w:rFonts w:cs="Arial"/>
              </w:rPr>
            </w:pPr>
          </w:p>
          <w:p w:rsidR="0077340E" w:rsidRPr="00850CA1" w:rsidRDefault="0077340E" w:rsidP="00113958">
            <w:pPr>
              <w:pStyle w:val="Akapitzlist"/>
              <w:numPr>
                <w:ilvl w:val="0"/>
                <w:numId w:val="23"/>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7340E" w:rsidRPr="00850CA1" w:rsidRDefault="0077340E" w:rsidP="00113958">
            <w:pPr>
              <w:pStyle w:val="Akapitzlist"/>
              <w:numPr>
                <w:ilvl w:val="0"/>
                <w:numId w:val="23"/>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7340E" w:rsidRDefault="0077340E" w:rsidP="00113958">
            <w:pPr>
              <w:pStyle w:val="Akapitzlist"/>
              <w:numPr>
                <w:ilvl w:val="0"/>
                <w:numId w:val="23"/>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7340E" w:rsidRPr="00850CA1" w:rsidRDefault="0077340E" w:rsidP="002177B4">
            <w:pPr>
              <w:pStyle w:val="Akapitzlist"/>
              <w:spacing w:after="0" w:line="240" w:lineRule="auto"/>
              <w:jc w:val="both"/>
              <w:rPr>
                <w:rFonts w:cs="Arial"/>
              </w:rPr>
            </w:pPr>
          </w:p>
          <w:p w:rsidR="0077340E" w:rsidRPr="00850CA1" w:rsidRDefault="0077340E" w:rsidP="002177B4">
            <w:pPr>
              <w:spacing w:after="0" w:line="240" w:lineRule="auto"/>
              <w:jc w:val="both"/>
              <w:rPr>
                <w:rFonts w:cs="Arial"/>
              </w:rPr>
            </w:pPr>
            <w:r>
              <w:rPr>
                <w:rFonts w:cs="Arial"/>
              </w:rPr>
              <w:t>Kryterium dotyczy naborów: horyzontalnego, OSI i ZIT AJ.</w:t>
            </w:r>
          </w:p>
        </w:tc>
        <w:tc>
          <w:tcPr>
            <w:tcW w:w="3493" w:type="dxa"/>
            <w:vAlign w:val="center"/>
          </w:tcPr>
          <w:p w:rsidR="0077340E" w:rsidRPr="00850CA1" w:rsidRDefault="0077340E" w:rsidP="002177B4">
            <w:pPr>
              <w:autoSpaceDE w:val="0"/>
              <w:autoSpaceDN w:val="0"/>
              <w:adjustRightInd w:val="0"/>
              <w:spacing w:after="0" w:line="240" w:lineRule="auto"/>
              <w:jc w:val="center"/>
              <w:rPr>
                <w:rFonts w:cs="Arial"/>
              </w:rPr>
            </w:pPr>
            <w:r w:rsidRPr="00850CA1">
              <w:rPr>
                <w:rFonts w:cs="Arial"/>
              </w:rPr>
              <w:lastRenderedPageBreak/>
              <w:t>0-2</w:t>
            </w:r>
            <w:r>
              <w:rPr>
                <w:rFonts w:cs="Arial"/>
              </w:rPr>
              <w:t xml:space="preserve"> </w:t>
            </w:r>
            <w:r w:rsidRPr="00850CA1">
              <w:rPr>
                <w:rFonts w:cs="Arial"/>
              </w:rPr>
              <w:t>pkt</w:t>
            </w:r>
          </w:p>
          <w:p w:rsidR="0077340E" w:rsidRPr="00850CA1" w:rsidRDefault="0077340E" w:rsidP="002177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7340E" w:rsidRPr="00850CA1" w:rsidRDefault="0077340E" w:rsidP="002177B4">
            <w:pPr>
              <w:autoSpaceDE w:val="0"/>
              <w:autoSpaceDN w:val="0"/>
              <w:adjustRightInd w:val="0"/>
              <w:spacing w:after="0" w:line="240" w:lineRule="auto"/>
              <w:jc w:val="center"/>
              <w:rPr>
                <w:rFonts w:cs="Arial"/>
              </w:rPr>
            </w:pPr>
            <w:r w:rsidRPr="00850CA1">
              <w:rPr>
                <w:rFonts w:cs="Arial"/>
              </w:rPr>
              <w:t>odrzucenia wniosku)</w:t>
            </w:r>
          </w:p>
          <w:p w:rsidR="0077340E" w:rsidRPr="00850CA1" w:rsidRDefault="0077340E" w:rsidP="002177B4">
            <w:pPr>
              <w:autoSpaceDE w:val="0"/>
              <w:autoSpaceDN w:val="0"/>
              <w:adjustRightInd w:val="0"/>
              <w:spacing w:after="0" w:line="240" w:lineRule="auto"/>
              <w:rPr>
                <w:rFonts w:cs="Arial"/>
              </w:rPr>
            </w:pPr>
          </w:p>
        </w:tc>
      </w:tr>
      <w:tr w:rsidR="0077340E" w:rsidRPr="00850CA1" w:rsidTr="002177B4">
        <w:trPr>
          <w:trHeight w:val="952"/>
        </w:trPr>
        <w:tc>
          <w:tcPr>
            <w:tcW w:w="703" w:type="dxa"/>
            <w:vAlign w:val="center"/>
          </w:tcPr>
          <w:p w:rsidR="0077340E" w:rsidRPr="00850CA1" w:rsidRDefault="002177B4" w:rsidP="002177B4">
            <w:pPr>
              <w:snapToGrid w:val="0"/>
              <w:spacing w:line="240" w:lineRule="auto"/>
              <w:ind w:left="142"/>
              <w:rPr>
                <w:rFonts w:cs="Arial"/>
              </w:rPr>
            </w:pPr>
            <w:r>
              <w:rPr>
                <w:rFonts w:cs="Arial"/>
              </w:rPr>
              <w:lastRenderedPageBreak/>
              <w:t>6</w:t>
            </w:r>
            <w:r w:rsidR="0077340E" w:rsidRPr="00850CA1">
              <w:rPr>
                <w:rFonts w:cs="Arial"/>
              </w:rPr>
              <w:t>.</w:t>
            </w:r>
          </w:p>
        </w:tc>
        <w:tc>
          <w:tcPr>
            <w:tcW w:w="3493" w:type="dxa"/>
            <w:vAlign w:val="center"/>
          </w:tcPr>
          <w:p w:rsidR="0077340E" w:rsidRPr="00850CA1" w:rsidRDefault="0077340E" w:rsidP="002177B4">
            <w:pPr>
              <w:snapToGrid w:val="0"/>
              <w:spacing w:after="0" w:line="240" w:lineRule="auto"/>
              <w:rPr>
                <w:rFonts w:cs="Arial"/>
                <w:b/>
              </w:rPr>
            </w:pPr>
            <w:r w:rsidRPr="00850CA1">
              <w:rPr>
                <w:rFonts w:cs="Arial"/>
                <w:b/>
              </w:rPr>
              <w:t>Doświadczenie dziedzinowe wnioskodawcy</w:t>
            </w:r>
          </w:p>
        </w:tc>
        <w:tc>
          <w:tcPr>
            <w:tcW w:w="6281" w:type="dxa"/>
            <w:vAlign w:val="center"/>
          </w:tcPr>
          <w:p w:rsidR="0077340E" w:rsidRPr="00850CA1" w:rsidRDefault="0077340E" w:rsidP="002177B4">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7340E" w:rsidRPr="00850CA1" w:rsidRDefault="0077340E" w:rsidP="002177B4">
            <w:pPr>
              <w:autoSpaceDE w:val="0"/>
              <w:autoSpaceDN w:val="0"/>
              <w:adjustRightInd w:val="0"/>
              <w:spacing w:after="0" w:line="240" w:lineRule="auto"/>
              <w:jc w:val="both"/>
              <w:rPr>
                <w:rFonts w:cs="Arial"/>
              </w:rPr>
            </w:pPr>
          </w:p>
          <w:p w:rsidR="0077340E" w:rsidRPr="00850CA1" w:rsidRDefault="0077340E" w:rsidP="002177B4">
            <w:pPr>
              <w:autoSpaceDE w:val="0"/>
              <w:autoSpaceDN w:val="0"/>
              <w:adjustRightInd w:val="0"/>
              <w:spacing w:after="0" w:line="240" w:lineRule="auto"/>
              <w:jc w:val="both"/>
              <w:rPr>
                <w:rFonts w:cs="Arial"/>
              </w:rPr>
            </w:pPr>
            <w:r w:rsidRPr="00850CA1">
              <w:rPr>
                <w:rFonts w:cs="Arial"/>
              </w:rPr>
              <w:t>Wnioskodawca:</w:t>
            </w:r>
          </w:p>
          <w:p w:rsidR="0077340E" w:rsidRPr="00850CA1" w:rsidRDefault="0077340E" w:rsidP="00113958">
            <w:pPr>
              <w:pStyle w:val="Akapitzlist"/>
              <w:numPr>
                <w:ilvl w:val="0"/>
                <w:numId w:val="21"/>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7340E" w:rsidRPr="00850CA1" w:rsidRDefault="0077340E" w:rsidP="00113958">
            <w:pPr>
              <w:pStyle w:val="Akapitzlist"/>
              <w:numPr>
                <w:ilvl w:val="0"/>
                <w:numId w:val="21"/>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7340E" w:rsidRPr="00850CA1" w:rsidRDefault="0077340E" w:rsidP="002177B4">
            <w:pPr>
              <w:pStyle w:val="Akapitzlist"/>
              <w:autoSpaceDE w:val="0"/>
              <w:autoSpaceDN w:val="0"/>
              <w:adjustRightInd w:val="0"/>
              <w:spacing w:after="0" w:line="240" w:lineRule="auto"/>
              <w:ind w:left="1080"/>
              <w:jc w:val="both"/>
              <w:rPr>
                <w:rFonts w:cs="Arial"/>
              </w:rPr>
            </w:pPr>
          </w:p>
        </w:tc>
        <w:tc>
          <w:tcPr>
            <w:tcW w:w="3493" w:type="dxa"/>
            <w:vAlign w:val="center"/>
          </w:tcPr>
          <w:p w:rsidR="0077340E" w:rsidRPr="00850CA1" w:rsidRDefault="0077340E" w:rsidP="002177B4">
            <w:pPr>
              <w:autoSpaceDE w:val="0"/>
              <w:autoSpaceDN w:val="0"/>
              <w:adjustRightInd w:val="0"/>
              <w:spacing w:after="0" w:line="240" w:lineRule="auto"/>
              <w:jc w:val="center"/>
              <w:rPr>
                <w:rFonts w:cs="Arial"/>
              </w:rPr>
            </w:pPr>
            <w:r w:rsidRPr="00850CA1">
              <w:rPr>
                <w:rFonts w:cs="Arial"/>
              </w:rPr>
              <w:t>0-2 pkt</w:t>
            </w:r>
          </w:p>
          <w:p w:rsidR="0077340E" w:rsidRPr="00850CA1" w:rsidRDefault="0077340E" w:rsidP="002177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7340E" w:rsidRPr="00850CA1" w:rsidRDefault="0077340E" w:rsidP="002177B4">
            <w:pPr>
              <w:autoSpaceDE w:val="0"/>
              <w:autoSpaceDN w:val="0"/>
              <w:adjustRightInd w:val="0"/>
              <w:spacing w:after="0" w:line="240" w:lineRule="auto"/>
              <w:jc w:val="center"/>
              <w:rPr>
                <w:rFonts w:cs="Arial"/>
              </w:rPr>
            </w:pPr>
            <w:r w:rsidRPr="00850CA1">
              <w:rPr>
                <w:rFonts w:cs="Arial"/>
              </w:rPr>
              <w:t>odrzucenia wniosku)</w:t>
            </w:r>
          </w:p>
          <w:p w:rsidR="0077340E" w:rsidRPr="00850CA1" w:rsidRDefault="0077340E" w:rsidP="002177B4">
            <w:pPr>
              <w:autoSpaceDE w:val="0"/>
              <w:autoSpaceDN w:val="0"/>
              <w:adjustRightInd w:val="0"/>
              <w:spacing w:after="0" w:line="240" w:lineRule="auto"/>
              <w:jc w:val="center"/>
              <w:rPr>
                <w:rFonts w:cs="Arial"/>
              </w:rPr>
            </w:pPr>
          </w:p>
        </w:tc>
      </w:tr>
      <w:tr w:rsidR="0077340E" w:rsidRPr="00850CA1" w:rsidTr="002177B4">
        <w:trPr>
          <w:trHeight w:val="952"/>
        </w:trPr>
        <w:tc>
          <w:tcPr>
            <w:tcW w:w="703" w:type="dxa"/>
            <w:vAlign w:val="center"/>
          </w:tcPr>
          <w:p w:rsidR="0077340E" w:rsidRPr="00850CA1" w:rsidRDefault="002177B4" w:rsidP="002177B4">
            <w:pPr>
              <w:snapToGrid w:val="0"/>
              <w:spacing w:line="240" w:lineRule="auto"/>
              <w:ind w:left="142"/>
              <w:rPr>
                <w:rFonts w:cs="Arial"/>
              </w:rPr>
            </w:pPr>
            <w:r>
              <w:rPr>
                <w:rFonts w:cs="Arial"/>
              </w:rPr>
              <w:t>7</w:t>
            </w:r>
            <w:r w:rsidR="0077340E" w:rsidRPr="00850CA1">
              <w:rPr>
                <w:rFonts w:cs="Arial"/>
              </w:rPr>
              <w:t>.</w:t>
            </w:r>
          </w:p>
        </w:tc>
        <w:tc>
          <w:tcPr>
            <w:tcW w:w="3493" w:type="dxa"/>
            <w:vAlign w:val="center"/>
          </w:tcPr>
          <w:p w:rsidR="0077340E" w:rsidRPr="00850CA1" w:rsidRDefault="0077340E" w:rsidP="002177B4">
            <w:pPr>
              <w:autoSpaceDE w:val="0"/>
              <w:autoSpaceDN w:val="0"/>
              <w:adjustRightInd w:val="0"/>
              <w:spacing w:after="0" w:line="240" w:lineRule="auto"/>
              <w:rPr>
                <w:rFonts w:cs="Arial"/>
                <w:b/>
              </w:rPr>
            </w:pPr>
            <w:r>
              <w:rPr>
                <w:rFonts w:eastAsia="Calibri" w:cs="Calibri"/>
                <w:b/>
              </w:rPr>
              <w:t xml:space="preserve">Zasięg  </w:t>
            </w:r>
            <w:r w:rsidRPr="00056D8E">
              <w:rPr>
                <w:rFonts w:eastAsia="Calibri" w:cs="Calibri"/>
                <w:b/>
              </w:rPr>
              <w:t>projektu</w:t>
            </w:r>
          </w:p>
        </w:tc>
        <w:tc>
          <w:tcPr>
            <w:tcW w:w="6281" w:type="dxa"/>
            <w:vAlign w:val="center"/>
          </w:tcPr>
          <w:p w:rsidR="0077340E" w:rsidRDefault="0077340E" w:rsidP="002177B4">
            <w:pPr>
              <w:autoSpaceDE w:val="0"/>
              <w:autoSpaceDN w:val="0"/>
              <w:adjustRightInd w:val="0"/>
              <w:spacing w:after="0" w:line="240" w:lineRule="auto"/>
              <w:jc w:val="both"/>
              <w:rPr>
                <w:rFonts w:eastAsia="Calibri" w:cs="Calibri"/>
              </w:rPr>
            </w:pPr>
            <w:r w:rsidRPr="00850CA1">
              <w:rPr>
                <w:rFonts w:cs="Arial"/>
              </w:rPr>
              <w:t>W ramach kryterium będzie sprawdzany</w:t>
            </w:r>
            <w:r>
              <w:rPr>
                <w:rFonts w:cs="Arial"/>
              </w:rPr>
              <w:t xml:space="preserve"> </w:t>
            </w:r>
            <w:r>
              <w:rPr>
                <w:rFonts w:eastAsia="Calibri" w:cs="Calibri"/>
              </w:rPr>
              <w:t>zasięg realizacji projektu.</w:t>
            </w:r>
          </w:p>
          <w:p w:rsidR="0077340E" w:rsidRDefault="0077340E" w:rsidP="002177B4">
            <w:pPr>
              <w:autoSpaceDE w:val="0"/>
              <w:autoSpaceDN w:val="0"/>
              <w:adjustRightInd w:val="0"/>
              <w:spacing w:after="0" w:line="240" w:lineRule="auto"/>
              <w:rPr>
                <w:rFonts w:eastAsia="Calibri" w:cs="Calibri"/>
              </w:rPr>
            </w:pPr>
          </w:p>
          <w:p w:rsidR="0077340E" w:rsidRDefault="0077340E" w:rsidP="002177B4">
            <w:pPr>
              <w:autoSpaceDE w:val="0"/>
              <w:autoSpaceDN w:val="0"/>
              <w:adjustRightInd w:val="0"/>
              <w:spacing w:after="0" w:line="240" w:lineRule="auto"/>
              <w:rPr>
                <w:rFonts w:eastAsia="Calibri" w:cs="Calibri"/>
              </w:rPr>
            </w:pPr>
            <w:r>
              <w:rPr>
                <w:rFonts w:eastAsia="Calibri" w:cs="Calibri"/>
              </w:rPr>
              <w:t>Projekt zakłada:</w:t>
            </w:r>
          </w:p>
          <w:p w:rsidR="0077340E" w:rsidRPr="00DF61E0" w:rsidRDefault="0077340E" w:rsidP="00113958">
            <w:pPr>
              <w:pStyle w:val="Akapitzlist"/>
              <w:numPr>
                <w:ilvl w:val="0"/>
                <w:numId w:val="2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7340E" w:rsidRPr="00DF61E0" w:rsidRDefault="0077340E" w:rsidP="00113958">
            <w:pPr>
              <w:pStyle w:val="Akapitzlist"/>
              <w:numPr>
                <w:ilvl w:val="0"/>
                <w:numId w:val="2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7340E" w:rsidRPr="00850CA1" w:rsidRDefault="0077340E" w:rsidP="00113958">
            <w:pPr>
              <w:pStyle w:val="Akapitzlist"/>
              <w:numPr>
                <w:ilvl w:val="0"/>
                <w:numId w:val="22"/>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7340E" w:rsidRDefault="0077340E" w:rsidP="002177B4">
            <w:pPr>
              <w:pStyle w:val="Akapitzlist"/>
              <w:autoSpaceDE w:val="0"/>
              <w:autoSpaceDN w:val="0"/>
              <w:adjustRightInd w:val="0"/>
              <w:spacing w:after="0" w:line="240" w:lineRule="auto"/>
              <w:ind w:left="0"/>
              <w:jc w:val="both"/>
              <w:rPr>
                <w:rFonts w:cs="Arial"/>
              </w:rPr>
            </w:pPr>
          </w:p>
          <w:p w:rsidR="0077340E" w:rsidRPr="00850CA1" w:rsidRDefault="0077340E" w:rsidP="002177B4">
            <w:pPr>
              <w:pStyle w:val="Akapitzlist"/>
              <w:autoSpaceDE w:val="0"/>
              <w:autoSpaceDN w:val="0"/>
              <w:adjustRightInd w:val="0"/>
              <w:spacing w:after="0" w:line="240" w:lineRule="auto"/>
              <w:ind w:left="0"/>
              <w:jc w:val="both"/>
              <w:rPr>
                <w:rFonts w:cs="Arial"/>
              </w:rPr>
            </w:pPr>
            <w:r>
              <w:rPr>
                <w:rFonts w:cs="Arial"/>
              </w:rPr>
              <w:t xml:space="preserve">Kryterium dotyczy naborów: horyzontalnego i OSI. </w:t>
            </w:r>
          </w:p>
        </w:tc>
        <w:tc>
          <w:tcPr>
            <w:tcW w:w="3493" w:type="dxa"/>
            <w:vAlign w:val="center"/>
          </w:tcPr>
          <w:p w:rsidR="0077340E" w:rsidRPr="00850CA1" w:rsidRDefault="0077340E" w:rsidP="002177B4">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7340E" w:rsidRPr="00850CA1" w:rsidRDefault="0077340E" w:rsidP="002177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7340E" w:rsidRPr="00850CA1" w:rsidRDefault="0077340E" w:rsidP="002177B4">
            <w:pPr>
              <w:autoSpaceDE w:val="0"/>
              <w:autoSpaceDN w:val="0"/>
              <w:adjustRightInd w:val="0"/>
              <w:spacing w:after="0" w:line="240" w:lineRule="auto"/>
              <w:jc w:val="center"/>
              <w:rPr>
                <w:rFonts w:cs="Arial"/>
              </w:rPr>
            </w:pPr>
            <w:r w:rsidRPr="00850CA1">
              <w:rPr>
                <w:rFonts w:cs="Arial"/>
              </w:rPr>
              <w:t>odrzucenia wniosku)</w:t>
            </w:r>
          </w:p>
          <w:p w:rsidR="0077340E" w:rsidRPr="00850CA1" w:rsidRDefault="0077340E" w:rsidP="002177B4">
            <w:pPr>
              <w:autoSpaceDE w:val="0"/>
              <w:autoSpaceDN w:val="0"/>
              <w:adjustRightInd w:val="0"/>
              <w:spacing w:after="0" w:line="240" w:lineRule="auto"/>
              <w:jc w:val="center"/>
              <w:rPr>
                <w:rFonts w:cs="Arial"/>
              </w:rPr>
            </w:pPr>
          </w:p>
        </w:tc>
      </w:tr>
      <w:tr w:rsidR="0077340E" w:rsidRPr="00841273" w:rsidTr="002177B4">
        <w:trPr>
          <w:trHeight w:val="952"/>
        </w:trPr>
        <w:tc>
          <w:tcPr>
            <w:tcW w:w="10477" w:type="dxa"/>
            <w:gridSpan w:val="3"/>
            <w:vAlign w:val="center"/>
          </w:tcPr>
          <w:p w:rsidR="0077340E" w:rsidRPr="00850CA1" w:rsidRDefault="0077340E" w:rsidP="002177B4">
            <w:pPr>
              <w:autoSpaceDE w:val="0"/>
              <w:autoSpaceDN w:val="0"/>
              <w:adjustRightInd w:val="0"/>
              <w:spacing w:after="0" w:line="240" w:lineRule="auto"/>
              <w:jc w:val="both"/>
              <w:rPr>
                <w:rFonts w:cs="Arial"/>
              </w:rPr>
            </w:pPr>
            <w:r>
              <w:rPr>
                <w:rFonts w:cs="Arial"/>
              </w:rPr>
              <w:lastRenderedPageBreak/>
              <w:t xml:space="preserve">Suma </w:t>
            </w:r>
          </w:p>
        </w:tc>
        <w:tc>
          <w:tcPr>
            <w:tcW w:w="3493" w:type="dxa"/>
            <w:vAlign w:val="center"/>
          </w:tcPr>
          <w:p w:rsidR="0077340E" w:rsidRPr="00841273" w:rsidRDefault="0077340E" w:rsidP="002177B4">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pkt</w:t>
            </w:r>
          </w:p>
        </w:tc>
      </w:tr>
    </w:tbl>
    <w:p w:rsidR="00CC447F" w:rsidRDefault="00CC447F" w:rsidP="00281D54"/>
    <w:p w:rsidR="00CC447F" w:rsidRDefault="00CC447F" w:rsidP="00281D54"/>
    <w:p w:rsidR="004342D9" w:rsidRDefault="004342D9" w:rsidP="004342D9">
      <w:pPr>
        <w:spacing w:after="120" w:line="240" w:lineRule="auto"/>
        <w:jc w:val="both"/>
        <w:outlineLvl w:val="2"/>
        <w:rPr>
          <w:rFonts w:eastAsia="Times New Roman" w:cs="Tahoma"/>
          <w:b/>
          <w:kern w:val="1"/>
          <w:sz w:val="28"/>
          <w:szCs w:val="28"/>
          <w:u w:val="single"/>
        </w:rPr>
      </w:pPr>
      <w:bookmarkStart w:id="5" w:name="_Toc434236420"/>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5"/>
    </w:p>
    <w:p w:rsidR="002177B4" w:rsidRPr="00CA4506" w:rsidRDefault="002177B4" w:rsidP="002177B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2177B4" w:rsidRDefault="002177B4" w:rsidP="002177B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p w:rsidR="0040643F" w:rsidRDefault="0040643F" w:rsidP="004342D9">
      <w:pPr>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20"/>
        <w:gridCol w:w="3969"/>
        <w:gridCol w:w="142"/>
        <w:gridCol w:w="1417"/>
        <w:gridCol w:w="4678"/>
        <w:gridCol w:w="284"/>
        <w:gridCol w:w="425"/>
        <w:gridCol w:w="1559"/>
      </w:tblGrid>
      <w:tr w:rsidR="002177B4" w:rsidRPr="009F4F73" w:rsidTr="00A945B6">
        <w:trPr>
          <w:trHeight w:val="412"/>
        </w:trPr>
        <w:tc>
          <w:tcPr>
            <w:tcW w:w="1701" w:type="dxa"/>
            <w:gridSpan w:val="2"/>
            <w:vAlign w:val="center"/>
          </w:tcPr>
          <w:p w:rsidR="002177B4" w:rsidRPr="009F4F73" w:rsidRDefault="002177B4" w:rsidP="002177B4">
            <w:pPr>
              <w:spacing w:line="240" w:lineRule="auto"/>
              <w:ind w:left="142"/>
              <w:rPr>
                <w:rFonts w:cs="Arial"/>
                <w:b/>
              </w:rPr>
            </w:pPr>
            <w:r w:rsidRPr="009F4F73">
              <w:rPr>
                <w:rFonts w:cs="Arial"/>
                <w:b/>
              </w:rPr>
              <w:t>Lp.</w:t>
            </w:r>
          </w:p>
        </w:tc>
        <w:tc>
          <w:tcPr>
            <w:tcW w:w="5528" w:type="dxa"/>
            <w:gridSpan w:val="3"/>
            <w:vAlign w:val="center"/>
          </w:tcPr>
          <w:p w:rsidR="002177B4" w:rsidRPr="009F4F73" w:rsidRDefault="002177B4" w:rsidP="002177B4">
            <w:pPr>
              <w:spacing w:line="240" w:lineRule="auto"/>
              <w:ind w:left="142"/>
              <w:rPr>
                <w:rFonts w:cs="Arial"/>
                <w:b/>
              </w:rPr>
            </w:pPr>
            <w:r w:rsidRPr="009F4F73">
              <w:rPr>
                <w:rFonts w:cs="Arial"/>
                <w:b/>
              </w:rPr>
              <w:t>Nazwa kryterium</w:t>
            </w:r>
          </w:p>
        </w:tc>
        <w:tc>
          <w:tcPr>
            <w:tcW w:w="4962" w:type="dxa"/>
            <w:gridSpan w:val="2"/>
            <w:vAlign w:val="center"/>
          </w:tcPr>
          <w:p w:rsidR="002177B4" w:rsidRPr="009F4F73" w:rsidRDefault="002177B4" w:rsidP="002177B4">
            <w:pPr>
              <w:spacing w:line="240" w:lineRule="auto"/>
              <w:ind w:left="142"/>
              <w:rPr>
                <w:rFonts w:cs="Arial"/>
              </w:rPr>
            </w:pPr>
            <w:r w:rsidRPr="009F4F73">
              <w:rPr>
                <w:rFonts w:cs="Arial"/>
                <w:b/>
              </w:rPr>
              <w:t>Definicja kryterium</w:t>
            </w:r>
          </w:p>
        </w:tc>
        <w:tc>
          <w:tcPr>
            <w:tcW w:w="1984" w:type="dxa"/>
            <w:gridSpan w:val="2"/>
            <w:vAlign w:val="center"/>
          </w:tcPr>
          <w:p w:rsidR="002177B4" w:rsidRPr="009F4F73" w:rsidRDefault="002177B4" w:rsidP="002177B4">
            <w:pPr>
              <w:spacing w:line="240" w:lineRule="auto"/>
              <w:ind w:left="142"/>
              <w:jc w:val="center"/>
              <w:rPr>
                <w:rFonts w:cs="Arial"/>
              </w:rPr>
            </w:pPr>
            <w:r w:rsidRPr="009F4F73">
              <w:rPr>
                <w:rFonts w:cs="Arial"/>
                <w:b/>
              </w:rPr>
              <w:t>Opis znaczenia kryterium</w:t>
            </w:r>
          </w:p>
        </w:tc>
      </w:tr>
      <w:tr w:rsidR="002177B4" w:rsidRPr="009F4F73" w:rsidTr="00A945B6">
        <w:trPr>
          <w:trHeight w:val="2011"/>
        </w:trPr>
        <w:tc>
          <w:tcPr>
            <w:tcW w:w="1701" w:type="dxa"/>
            <w:gridSpan w:val="2"/>
            <w:vAlign w:val="center"/>
          </w:tcPr>
          <w:p w:rsidR="002177B4" w:rsidRPr="009F4F73" w:rsidRDefault="002177B4" w:rsidP="002177B4">
            <w:pPr>
              <w:snapToGrid w:val="0"/>
              <w:spacing w:line="240" w:lineRule="auto"/>
              <w:ind w:left="142"/>
              <w:rPr>
                <w:rFonts w:cs="Arial"/>
              </w:rPr>
            </w:pPr>
            <w:r w:rsidRPr="009F4F73">
              <w:rPr>
                <w:rFonts w:cs="Arial"/>
              </w:rPr>
              <w:t>1</w:t>
            </w:r>
            <w:r>
              <w:rPr>
                <w:rFonts w:cs="Arial"/>
              </w:rPr>
              <w:t>.</w:t>
            </w:r>
          </w:p>
        </w:tc>
        <w:tc>
          <w:tcPr>
            <w:tcW w:w="5528" w:type="dxa"/>
            <w:gridSpan w:val="3"/>
            <w:vAlign w:val="center"/>
          </w:tcPr>
          <w:p w:rsidR="002177B4" w:rsidRPr="009F4F73" w:rsidRDefault="002177B4" w:rsidP="002177B4">
            <w:pPr>
              <w:spacing w:after="0" w:line="240" w:lineRule="auto"/>
              <w:rPr>
                <w:rFonts w:cs="Arial"/>
                <w:b/>
                <w:kern w:val="1"/>
              </w:rPr>
            </w:pPr>
            <w:r w:rsidRPr="009F4F73">
              <w:rPr>
                <w:rFonts w:cs="Arial"/>
                <w:b/>
                <w:kern w:val="1"/>
              </w:rPr>
              <w:t>Wpływ realizacji projektu na realizację wartości docelowej wskaźników</w:t>
            </w:r>
          </w:p>
        </w:tc>
        <w:tc>
          <w:tcPr>
            <w:tcW w:w="4962" w:type="dxa"/>
            <w:gridSpan w:val="2"/>
            <w:vAlign w:val="center"/>
          </w:tcPr>
          <w:p w:rsidR="002177B4" w:rsidRPr="009F4F73" w:rsidRDefault="002177B4" w:rsidP="002177B4">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2177B4" w:rsidRPr="009F4F73" w:rsidRDefault="002177B4" w:rsidP="002177B4">
            <w:pPr>
              <w:spacing w:after="0" w:line="240" w:lineRule="auto"/>
              <w:jc w:val="both"/>
              <w:rPr>
                <w:rFonts w:cs="Arial"/>
                <w:kern w:val="1"/>
              </w:rPr>
            </w:pPr>
          </w:p>
        </w:tc>
        <w:tc>
          <w:tcPr>
            <w:tcW w:w="1984" w:type="dxa"/>
            <w:gridSpan w:val="2"/>
            <w:vAlign w:val="center"/>
          </w:tcPr>
          <w:p w:rsidR="00A945B6" w:rsidRPr="00A945B6" w:rsidRDefault="00A945B6" w:rsidP="002177B4">
            <w:pPr>
              <w:autoSpaceDE w:val="0"/>
              <w:autoSpaceDN w:val="0"/>
              <w:adjustRightInd w:val="0"/>
              <w:spacing w:after="0" w:line="240" w:lineRule="auto"/>
              <w:ind w:left="142"/>
              <w:jc w:val="center"/>
              <w:rPr>
                <w:rFonts w:cs="Arial"/>
                <w:b/>
              </w:rPr>
            </w:pPr>
            <w:r w:rsidRPr="00A945B6">
              <w:rPr>
                <w:rFonts w:cs="Arial"/>
                <w:b/>
              </w:rPr>
              <w:t>16,4 pkt</w:t>
            </w:r>
            <w:r>
              <w:rPr>
                <w:rFonts w:cs="Arial"/>
                <w:b/>
              </w:rPr>
              <w:t>.</w:t>
            </w:r>
          </w:p>
          <w:p w:rsidR="002177B4" w:rsidRPr="00B11461" w:rsidRDefault="00A945B6" w:rsidP="002177B4">
            <w:pPr>
              <w:autoSpaceDE w:val="0"/>
              <w:autoSpaceDN w:val="0"/>
              <w:adjustRightInd w:val="0"/>
              <w:spacing w:after="0" w:line="240" w:lineRule="auto"/>
              <w:ind w:left="142"/>
              <w:jc w:val="center"/>
              <w:rPr>
                <w:rFonts w:cs="Arial"/>
              </w:rPr>
            </w:pPr>
            <w:r>
              <w:rPr>
                <w:rFonts w:cs="Arial"/>
              </w:rPr>
              <w:t>(</w:t>
            </w:r>
            <w:r w:rsidR="002177B4">
              <w:rPr>
                <w:rFonts w:cs="Arial"/>
              </w:rPr>
              <w:t>40% całej oceny wpływu na realizację SRWD</w:t>
            </w:r>
            <w:r>
              <w:rPr>
                <w:rFonts w:cs="Arial"/>
              </w:rPr>
              <w:t>)</w:t>
            </w:r>
          </w:p>
        </w:tc>
      </w:tr>
      <w:tr w:rsidR="002177B4" w:rsidRPr="00DE571C" w:rsidTr="00A94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701" w:type="dxa"/>
            <w:gridSpan w:val="2"/>
            <w:shd w:val="clear" w:color="auto" w:fill="auto"/>
          </w:tcPr>
          <w:p w:rsidR="002177B4" w:rsidRPr="00DE571C" w:rsidRDefault="002177B4" w:rsidP="002177B4">
            <w:pPr>
              <w:jc w:val="both"/>
              <w:rPr>
                <w:b/>
                <w:sz w:val="20"/>
                <w:szCs w:val="20"/>
              </w:rPr>
            </w:pPr>
            <w:r w:rsidRPr="00DE571C">
              <w:rPr>
                <w:b/>
                <w:sz w:val="20"/>
                <w:szCs w:val="20"/>
              </w:rPr>
              <w:lastRenderedPageBreak/>
              <w:t>Wyszczególnienie</w:t>
            </w:r>
          </w:p>
        </w:tc>
        <w:tc>
          <w:tcPr>
            <w:tcW w:w="5528" w:type="dxa"/>
            <w:gridSpan w:val="3"/>
            <w:shd w:val="clear" w:color="auto" w:fill="auto"/>
          </w:tcPr>
          <w:p w:rsidR="002177B4" w:rsidRDefault="002177B4" w:rsidP="002177B4">
            <w:pPr>
              <w:rPr>
                <w:b/>
                <w:sz w:val="20"/>
                <w:szCs w:val="20"/>
              </w:rPr>
            </w:pPr>
            <w:r w:rsidRPr="00DE571C">
              <w:rPr>
                <w:b/>
                <w:sz w:val="20"/>
                <w:szCs w:val="20"/>
              </w:rPr>
              <w:t>Wskaźnik nr 1 (wskazany w regulaminie konkursu)</w:t>
            </w:r>
          </w:p>
          <w:p w:rsidR="002177B4" w:rsidRPr="00695CDF" w:rsidRDefault="002177B4" w:rsidP="002177B4">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2177B4" w:rsidRDefault="002177B4" w:rsidP="002177B4">
            <w:pPr>
              <w:rPr>
                <w:b/>
                <w:sz w:val="20"/>
                <w:szCs w:val="20"/>
              </w:rPr>
            </w:pPr>
            <w:r>
              <w:rPr>
                <w:b/>
                <w:sz w:val="20"/>
                <w:szCs w:val="20"/>
              </w:rPr>
              <w:t xml:space="preserve"> </w:t>
            </w:r>
          </w:p>
          <w:p w:rsidR="002177B4" w:rsidRPr="00DE571C" w:rsidRDefault="002177B4" w:rsidP="00A945B6">
            <w:pPr>
              <w:rPr>
                <w:b/>
                <w:sz w:val="20"/>
                <w:szCs w:val="20"/>
              </w:rPr>
            </w:pPr>
            <w:r>
              <w:rPr>
                <w:b/>
                <w:sz w:val="20"/>
                <w:szCs w:val="20"/>
              </w:rPr>
              <w:t xml:space="preserve">50% punktów na to kryterium – </w:t>
            </w:r>
            <w:r w:rsidR="00A945B6">
              <w:rPr>
                <w:b/>
                <w:sz w:val="20"/>
                <w:szCs w:val="20"/>
              </w:rPr>
              <w:t>8,2</w:t>
            </w:r>
            <w:r>
              <w:rPr>
                <w:b/>
                <w:sz w:val="20"/>
                <w:szCs w:val="20"/>
              </w:rPr>
              <w:t xml:space="preserve"> pkt</w:t>
            </w:r>
          </w:p>
        </w:tc>
        <w:tc>
          <w:tcPr>
            <w:tcW w:w="6946" w:type="dxa"/>
            <w:gridSpan w:val="4"/>
          </w:tcPr>
          <w:p w:rsidR="002177B4" w:rsidRDefault="002177B4" w:rsidP="002177B4">
            <w:r w:rsidRPr="00DE571C">
              <w:rPr>
                <w:b/>
                <w:sz w:val="20"/>
                <w:szCs w:val="20"/>
              </w:rPr>
              <w:t>Wskaźnik nr 2 (wskazany w regulaminie konkursu)</w:t>
            </w:r>
            <w:r w:rsidRPr="00C52BEB">
              <w:t xml:space="preserve"> </w:t>
            </w:r>
          </w:p>
          <w:p w:rsidR="002177B4" w:rsidRPr="00DE571C" w:rsidRDefault="002177B4" w:rsidP="002177B4">
            <w:pPr>
              <w:rPr>
                <w:b/>
                <w:sz w:val="20"/>
                <w:szCs w:val="20"/>
              </w:rPr>
            </w:pPr>
            <w:r w:rsidRPr="00C52BEB">
              <w:t>Przyroda i różnorodność: powierzchnia siedlisk wspieranych w celu uzyskania lepszego statusu ochrony [ha] (CI 23) – programowy</w:t>
            </w:r>
          </w:p>
          <w:p w:rsidR="002177B4" w:rsidRDefault="002177B4" w:rsidP="00A945B6">
            <w:pPr>
              <w:rPr>
                <w:b/>
                <w:sz w:val="20"/>
                <w:szCs w:val="20"/>
              </w:rPr>
            </w:pPr>
            <w:r>
              <w:rPr>
                <w:b/>
                <w:sz w:val="20"/>
                <w:szCs w:val="20"/>
              </w:rPr>
              <w:t>50% punktów na to kryterium –</w:t>
            </w:r>
            <w:r w:rsidR="00A945B6">
              <w:rPr>
                <w:b/>
                <w:sz w:val="20"/>
                <w:szCs w:val="20"/>
              </w:rPr>
              <w:t>8,2</w:t>
            </w:r>
            <w:r>
              <w:rPr>
                <w:b/>
                <w:sz w:val="20"/>
                <w:szCs w:val="20"/>
              </w:rPr>
              <w:t xml:space="preserve"> pkt</w:t>
            </w:r>
          </w:p>
        </w:tc>
      </w:tr>
      <w:tr w:rsidR="00A945B6" w:rsidRPr="009F4F73" w:rsidTr="00A945B6">
        <w:trPr>
          <w:trHeight w:val="470"/>
        </w:trPr>
        <w:tc>
          <w:tcPr>
            <w:tcW w:w="1701" w:type="dxa"/>
            <w:gridSpan w:val="2"/>
          </w:tcPr>
          <w:p w:rsidR="00A945B6" w:rsidRPr="00DE571C" w:rsidRDefault="00A945B6" w:rsidP="000D6A74">
            <w:pPr>
              <w:pStyle w:val="Bezodstpw1"/>
              <w:rPr>
                <w:rFonts w:asciiTheme="minorHAnsi" w:hAnsiTheme="minorHAnsi"/>
              </w:rPr>
            </w:pPr>
            <w:r w:rsidRPr="00DE571C">
              <w:rPr>
                <w:rFonts w:asciiTheme="minorHAnsi" w:hAnsiTheme="minorHAnsi"/>
              </w:rPr>
              <w:t>0 (brak wpływu i wpływ nieznaczący)</w:t>
            </w:r>
          </w:p>
        </w:tc>
        <w:tc>
          <w:tcPr>
            <w:tcW w:w="3969" w:type="dxa"/>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p>
          <w:p w:rsidR="00A945B6" w:rsidRDefault="00A945B6" w:rsidP="000D6A74">
            <w:pPr>
              <w:pStyle w:val="Bezodstpw1"/>
              <w:rPr>
                <w:rFonts w:asciiTheme="minorHAnsi" w:hAnsiTheme="minorHAnsi"/>
              </w:rPr>
            </w:pPr>
          </w:p>
          <w:p w:rsidR="00A945B6" w:rsidRDefault="00A945B6" w:rsidP="000D6A74">
            <w:pPr>
              <w:pStyle w:val="Bezodstpw1"/>
              <w:rPr>
                <w:rFonts w:asciiTheme="minorHAnsi" w:hAnsiTheme="minorHAnsi"/>
              </w:rPr>
            </w:pPr>
            <w:r>
              <w:rPr>
                <w:rFonts w:asciiTheme="minorHAnsi" w:hAnsiTheme="minorHAnsi"/>
              </w:rPr>
              <w:t>0-1</w:t>
            </w:r>
          </w:p>
          <w:p w:rsidR="00A945B6" w:rsidRPr="002F0FCB" w:rsidRDefault="00A945B6" w:rsidP="000D6A74">
            <w:pPr>
              <w:pStyle w:val="Bezodstpw1"/>
              <w:rPr>
                <w:rFonts w:asciiTheme="minorHAnsi" w:hAnsiTheme="minorHAnsi"/>
              </w:rPr>
            </w:pPr>
          </w:p>
        </w:tc>
        <w:tc>
          <w:tcPr>
            <w:tcW w:w="1559" w:type="dxa"/>
            <w:gridSpan w:val="2"/>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0</w:t>
            </w:r>
          </w:p>
        </w:tc>
        <w:tc>
          <w:tcPr>
            <w:tcW w:w="5387" w:type="dxa"/>
            <w:gridSpan w:val="3"/>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r>
              <w:rPr>
                <w:rFonts w:asciiTheme="minorHAnsi" w:hAnsiTheme="minorHAnsi"/>
              </w:rPr>
              <w:t xml:space="preserve"> </w:t>
            </w:r>
          </w:p>
          <w:p w:rsidR="00A945B6" w:rsidRDefault="00A945B6" w:rsidP="000D6A74">
            <w:pPr>
              <w:pStyle w:val="Bezodstpw1"/>
              <w:rPr>
                <w:rFonts w:asciiTheme="minorHAnsi" w:hAnsiTheme="minorHAnsi"/>
              </w:rPr>
            </w:pPr>
          </w:p>
          <w:p w:rsidR="00A945B6" w:rsidRPr="00DE571C" w:rsidRDefault="00A945B6" w:rsidP="000D6A74">
            <w:pPr>
              <w:pStyle w:val="Bezodstpw1"/>
              <w:rPr>
                <w:rFonts w:asciiTheme="minorHAnsi" w:hAnsiTheme="minorHAnsi"/>
              </w:rPr>
            </w:pPr>
            <w:r>
              <w:rPr>
                <w:rFonts w:asciiTheme="minorHAnsi" w:hAnsiTheme="minorHAnsi"/>
              </w:rPr>
              <w:t xml:space="preserve">0-2 ha </w:t>
            </w:r>
          </w:p>
        </w:tc>
        <w:tc>
          <w:tcPr>
            <w:tcW w:w="1559" w:type="dxa"/>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0</w:t>
            </w:r>
          </w:p>
        </w:tc>
      </w:tr>
      <w:tr w:rsidR="00A945B6" w:rsidRPr="009F4F73" w:rsidTr="00A945B6">
        <w:trPr>
          <w:trHeight w:val="470"/>
        </w:trPr>
        <w:tc>
          <w:tcPr>
            <w:tcW w:w="1701" w:type="dxa"/>
            <w:gridSpan w:val="2"/>
          </w:tcPr>
          <w:p w:rsidR="00A945B6" w:rsidRPr="00DE571C" w:rsidRDefault="00A945B6" w:rsidP="000D6A74">
            <w:pPr>
              <w:pStyle w:val="Bezodstpw1"/>
              <w:rPr>
                <w:rFonts w:asciiTheme="minorHAnsi" w:hAnsiTheme="minorHAnsi"/>
              </w:rPr>
            </w:pPr>
            <w:r w:rsidRPr="00DE571C">
              <w:rPr>
                <w:rFonts w:asciiTheme="minorHAnsi" w:hAnsiTheme="minorHAnsi"/>
              </w:rPr>
              <w:t>25% maksymalnej oceny (niski wpływ)</w:t>
            </w:r>
          </w:p>
        </w:tc>
        <w:tc>
          <w:tcPr>
            <w:tcW w:w="3969" w:type="dxa"/>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p>
          <w:p w:rsidR="00A945B6" w:rsidRDefault="00A945B6" w:rsidP="000D6A74">
            <w:pPr>
              <w:pStyle w:val="Bezodstpw1"/>
              <w:rPr>
                <w:rFonts w:asciiTheme="minorHAnsi" w:hAnsiTheme="minorHAnsi"/>
              </w:rPr>
            </w:pPr>
          </w:p>
          <w:p w:rsidR="00A945B6" w:rsidRPr="00DE571C" w:rsidRDefault="00A945B6" w:rsidP="000D6A74">
            <w:pPr>
              <w:pStyle w:val="Bezodstpw1"/>
              <w:rPr>
                <w:rFonts w:asciiTheme="minorHAnsi" w:hAnsiTheme="minorHAnsi"/>
              </w:rPr>
            </w:pPr>
            <w:r>
              <w:rPr>
                <w:rFonts w:asciiTheme="minorHAnsi" w:hAnsiTheme="minorHAnsi"/>
              </w:rPr>
              <w:t>2</w:t>
            </w:r>
          </w:p>
        </w:tc>
        <w:tc>
          <w:tcPr>
            <w:tcW w:w="1559" w:type="dxa"/>
            <w:gridSpan w:val="2"/>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2,05</w:t>
            </w:r>
          </w:p>
        </w:tc>
        <w:tc>
          <w:tcPr>
            <w:tcW w:w="5387" w:type="dxa"/>
            <w:gridSpan w:val="3"/>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r>
              <w:rPr>
                <w:rFonts w:asciiTheme="minorHAnsi" w:hAnsiTheme="minorHAnsi"/>
              </w:rPr>
              <w:t xml:space="preserve"> </w:t>
            </w:r>
          </w:p>
          <w:p w:rsidR="00A945B6" w:rsidRDefault="00A945B6" w:rsidP="000D6A74">
            <w:pPr>
              <w:pStyle w:val="Bezodstpw1"/>
              <w:rPr>
                <w:rFonts w:asciiTheme="minorHAnsi" w:hAnsiTheme="minorHAnsi"/>
              </w:rPr>
            </w:pPr>
          </w:p>
          <w:p w:rsidR="00A945B6" w:rsidRPr="00DE571C" w:rsidRDefault="00A945B6" w:rsidP="000D6A74">
            <w:pPr>
              <w:pStyle w:val="Bezodstpw1"/>
              <w:rPr>
                <w:rFonts w:asciiTheme="minorHAnsi" w:hAnsiTheme="minorHAnsi"/>
              </w:rPr>
            </w:pPr>
            <w:r>
              <w:rPr>
                <w:rFonts w:asciiTheme="minorHAnsi" w:hAnsiTheme="minorHAnsi"/>
              </w:rPr>
              <w:t>Powyżej 2 – 5 ha</w:t>
            </w:r>
          </w:p>
        </w:tc>
        <w:tc>
          <w:tcPr>
            <w:tcW w:w="1559" w:type="dxa"/>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2,05</w:t>
            </w:r>
          </w:p>
        </w:tc>
      </w:tr>
      <w:tr w:rsidR="00A945B6" w:rsidRPr="009F4F73" w:rsidTr="00A945B6">
        <w:trPr>
          <w:trHeight w:val="470"/>
        </w:trPr>
        <w:tc>
          <w:tcPr>
            <w:tcW w:w="1701" w:type="dxa"/>
            <w:gridSpan w:val="2"/>
          </w:tcPr>
          <w:p w:rsidR="00A945B6" w:rsidRPr="00DE571C" w:rsidRDefault="00A945B6" w:rsidP="000D6A74">
            <w:pPr>
              <w:pStyle w:val="Bezodstpw1"/>
              <w:rPr>
                <w:rFonts w:asciiTheme="minorHAnsi" w:hAnsiTheme="minorHAnsi"/>
              </w:rPr>
            </w:pPr>
            <w:r w:rsidRPr="00DE571C">
              <w:rPr>
                <w:rFonts w:asciiTheme="minorHAnsi" w:hAnsiTheme="minorHAnsi"/>
              </w:rPr>
              <w:t>50% maksymalnej oceny (średni wpływ)</w:t>
            </w:r>
          </w:p>
        </w:tc>
        <w:tc>
          <w:tcPr>
            <w:tcW w:w="3969" w:type="dxa"/>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p>
          <w:p w:rsidR="00A945B6" w:rsidRDefault="00A945B6" w:rsidP="000D6A74">
            <w:pPr>
              <w:pStyle w:val="Bezodstpw1"/>
              <w:rPr>
                <w:rFonts w:asciiTheme="minorHAnsi" w:hAnsiTheme="minorHAnsi"/>
              </w:rPr>
            </w:pPr>
          </w:p>
          <w:p w:rsidR="00A945B6" w:rsidRPr="00DE571C" w:rsidRDefault="00A945B6" w:rsidP="000D6A74">
            <w:pPr>
              <w:pStyle w:val="Bezodstpw1"/>
              <w:rPr>
                <w:rFonts w:asciiTheme="minorHAnsi" w:hAnsiTheme="minorHAnsi"/>
              </w:rPr>
            </w:pPr>
            <w:r>
              <w:rPr>
                <w:rFonts w:asciiTheme="minorHAnsi" w:hAnsiTheme="minorHAnsi"/>
              </w:rPr>
              <w:t>3</w:t>
            </w:r>
          </w:p>
        </w:tc>
        <w:tc>
          <w:tcPr>
            <w:tcW w:w="1559" w:type="dxa"/>
            <w:gridSpan w:val="2"/>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4,1</w:t>
            </w:r>
          </w:p>
        </w:tc>
        <w:tc>
          <w:tcPr>
            <w:tcW w:w="5387" w:type="dxa"/>
            <w:gridSpan w:val="3"/>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p>
          <w:p w:rsidR="00A945B6" w:rsidRDefault="00A945B6" w:rsidP="000D6A74">
            <w:pPr>
              <w:pStyle w:val="Bezodstpw1"/>
              <w:rPr>
                <w:rFonts w:asciiTheme="minorHAnsi" w:hAnsiTheme="minorHAnsi"/>
              </w:rPr>
            </w:pPr>
          </w:p>
          <w:p w:rsidR="00A945B6" w:rsidRDefault="00A945B6" w:rsidP="000D6A74">
            <w:pPr>
              <w:pStyle w:val="Bezodstpw1"/>
              <w:rPr>
                <w:rFonts w:asciiTheme="minorHAnsi" w:hAnsiTheme="minorHAnsi"/>
              </w:rPr>
            </w:pPr>
            <w:r>
              <w:rPr>
                <w:rFonts w:asciiTheme="minorHAnsi" w:hAnsiTheme="minorHAnsi"/>
              </w:rPr>
              <w:t>Powyżej 5 -10 ha</w:t>
            </w:r>
          </w:p>
          <w:p w:rsidR="00A945B6" w:rsidRPr="00DE571C" w:rsidRDefault="00A945B6" w:rsidP="000D6A74">
            <w:pPr>
              <w:pStyle w:val="Bezodstpw1"/>
              <w:rPr>
                <w:rFonts w:asciiTheme="minorHAnsi" w:hAnsiTheme="minorHAnsi"/>
              </w:rPr>
            </w:pPr>
          </w:p>
        </w:tc>
        <w:tc>
          <w:tcPr>
            <w:tcW w:w="1559" w:type="dxa"/>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4,1</w:t>
            </w:r>
          </w:p>
        </w:tc>
      </w:tr>
      <w:tr w:rsidR="00A945B6" w:rsidRPr="009F4F73" w:rsidTr="00A945B6">
        <w:trPr>
          <w:trHeight w:val="470"/>
        </w:trPr>
        <w:tc>
          <w:tcPr>
            <w:tcW w:w="1701" w:type="dxa"/>
            <w:gridSpan w:val="2"/>
          </w:tcPr>
          <w:p w:rsidR="00A945B6" w:rsidRPr="00DE571C" w:rsidRDefault="00A945B6" w:rsidP="000D6A74">
            <w:pPr>
              <w:pStyle w:val="Bezodstpw1"/>
              <w:rPr>
                <w:rFonts w:asciiTheme="minorHAnsi" w:hAnsiTheme="minorHAnsi"/>
              </w:rPr>
            </w:pPr>
            <w:r w:rsidRPr="00DE571C">
              <w:rPr>
                <w:rFonts w:asciiTheme="minorHAnsi" w:hAnsiTheme="minorHAnsi"/>
              </w:rPr>
              <w:t>100% maksymalnej oceny (wysoki wpływ)</w:t>
            </w:r>
          </w:p>
        </w:tc>
        <w:tc>
          <w:tcPr>
            <w:tcW w:w="3969" w:type="dxa"/>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p>
          <w:p w:rsidR="00A945B6" w:rsidRDefault="00A945B6" w:rsidP="000D6A74">
            <w:pPr>
              <w:pStyle w:val="Bezodstpw1"/>
              <w:rPr>
                <w:rFonts w:asciiTheme="minorHAnsi" w:hAnsiTheme="minorHAnsi"/>
              </w:rPr>
            </w:pPr>
          </w:p>
          <w:p w:rsidR="00A945B6" w:rsidRPr="00DE571C" w:rsidRDefault="00A945B6" w:rsidP="000D6A74">
            <w:pPr>
              <w:pStyle w:val="Bezodstpw1"/>
              <w:rPr>
                <w:rFonts w:asciiTheme="minorHAnsi" w:hAnsiTheme="minorHAnsi"/>
              </w:rPr>
            </w:pPr>
            <w:r>
              <w:rPr>
                <w:rFonts w:asciiTheme="minorHAnsi" w:hAnsiTheme="minorHAnsi"/>
              </w:rPr>
              <w:t>Powyżej 3</w:t>
            </w:r>
          </w:p>
        </w:tc>
        <w:tc>
          <w:tcPr>
            <w:tcW w:w="1559" w:type="dxa"/>
            <w:gridSpan w:val="2"/>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8,2</w:t>
            </w:r>
          </w:p>
        </w:tc>
        <w:tc>
          <w:tcPr>
            <w:tcW w:w="5387" w:type="dxa"/>
            <w:gridSpan w:val="3"/>
          </w:tcPr>
          <w:p w:rsidR="00A945B6" w:rsidRDefault="00A945B6" w:rsidP="000D6A74">
            <w:pPr>
              <w:pStyle w:val="Bezodstpw1"/>
              <w:rPr>
                <w:rFonts w:asciiTheme="minorHAnsi" w:hAnsiTheme="minorHAnsi"/>
              </w:rPr>
            </w:pPr>
            <w:r w:rsidRPr="00DE571C">
              <w:rPr>
                <w:rFonts w:asciiTheme="minorHAnsi" w:hAnsiTheme="minorHAnsi"/>
              </w:rPr>
              <w:t>Wartość wskaźnika (wyrażona liczbowo lub %) wskazana w regulaminie konkursu</w:t>
            </w:r>
          </w:p>
          <w:p w:rsidR="00A945B6" w:rsidRDefault="00A945B6" w:rsidP="000D6A74">
            <w:pPr>
              <w:pStyle w:val="Bezodstpw1"/>
              <w:rPr>
                <w:rFonts w:asciiTheme="minorHAnsi" w:hAnsiTheme="minorHAnsi"/>
              </w:rPr>
            </w:pPr>
          </w:p>
          <w:p w:rsidR="00A945B6" w:rsidRDefault="00A945B6" w:rsidP="000D6A74">
            <w:pPr>
              <w:pStyle w:val="Bezodstpw1"/>
              <w:rPr>
                <w:rFonts w:asciiTheme="minorHAnsi" w:hAnsiTheme="minorHAnsi"/>
              </w:rPr>
            </w:pPr>
            <w:r>
              <w:rPr>
                <w:rFonts w:asciiTheme="minorHAnsi" w:hAnsiTheme="minorHAnsi"/>
              </w:rPr>
              <w:t>Powyżej 10 ha</w:t>
            </w:r>
          </w:p>
          <w:p w:rsidR="00A945B6" w:rsidRPr="00DE571C" w:rsidRDefault="00A945B6" w:rsidP="000D6A74">
            <w:pPr>
              <w:pStyle w:val="Bezodstpw1"/>
              <w:rPr>
                <w:rFonts w:asciiTheme="minorHAnsi" w:hAnsiTheme="minorHAnsi"/>
              </w:rPr>
            </w:pPr>
          </w:p>
        </w:tc>
        <w:tc>
          <w:tcPr>
            <w:tcW w:w="1559" w:type="dxa"/>
            <w:vAlign w:val="center"/>
          </w:tcPr>
          <w:p w:rsidR="00A945B6" w:rsidRPr="000C174F" w:rsidRDefault="00A945B6" w:rsidP="000D6A74">
            <w:pPr>
              <w:pStyle w:val="Bezodstpw1"/>
              <w:jc w:val="center"/>
              <w:rPr>
                <w:rFonts w:asciiTheme="minorHAnsi" w:hAnsiTheme="minorHAnsi"/>
                <w:b/>
              </w:rPr>
            </w:pPr>
            <w:r>
              <w:rPr>
                <w:rFonts w:asciiTheme="minorHAnsi" w:hAnsiTheme="minorHAnsi"/>
                <w:b/>
              </w:rPr>
              <w:t>8,2</w:t>
            </w:r>
          </w:p>
        </w:tc>
      </w:tr>
      <w:tr w:rsidR="00A945B6" w:rsidRPr="009F4F73" w:rsidTr="00A945B6">
        <w:trPr>
          <w:trHeight w:val="470"/>
        </w:trPr>
        <w:tc>
          <w:tcPr>
            <w:tcW w:w="1701" w:type="dxa"/>
            <w:gridSpan w:val="2"/>
          </w:tcPr>
          <w:p w:rsidR="00A945B6" w:rsidRPr="00DE571C" w:rsidRDefault="00A945B6" w:rsidP="000D6A74">
            <w:pPr>
              <w:pStyle w:val="Bezodstpw1"/>
              <w:rPr>
                <w:rFonts w:asciiTheme="minorHAnsi" w:hAnsiTheme="minorHAnsi"/>
              </w:rPr>
            </w:pPr>
            <w:r w:rsidRPr="00DE571C">
              <w:rPr>
                <w:rFonts w:asciiTheme="minorHAnsi" w:hAnsiTheme="minorHAnsi"/>
              </w:rPr>
              <w:t>Waga danego wskaźnika</w:t>
            </w:r>
          </w:p>
        </w:tc>
        <w:tc>
          <w:tcPr>
            <w:tcW w:w="3969" w:type="dxa"/>
          </w:tcPr>
          <w:p w:rsidR="00A945B6" w:rsidRDefault="00A945B6" w:rsidP="000D6A74">
            <w:pPr>
              <w:pStyle w:val="Bezodstpw1"/>
              <w:rPr>
                <w:rFonts w:asciiTheme="minorHAnsi" w:hAnsiTheme="minorHAnsi"/>
              </w:rPr>
            </w:pPr>
            <w:r w:rsidRPr="00DE571C">
              <w:rPr>
                <w:rFonts w:asciiTheme="minorHAnsi" w:hAnsiTheme="minorHAnsi"/>
              </w:rPr>
              <w:t>Waga wskaźnika (wyrażona procentowo) wskazana w regulaminie konkursu</w:t>
            </w:r>
          </w:p>
          <w:p w:rsidR="00A945B6" w:rsidRDefault="00A945B6" w:rsidP="000D6A74">
            <w:pPr>
              <w:pStyle w:val="Bezodstpw1"/>
              <w:rPr>
                <w:rFonts w:asciiTheme="minorHAnsi" w:hAnsiTheme="minorHAnsi"/>
              </w:rPr>
            </w:pPr>
          </w:p>
          <w:p w:rsidR="00A945B6" w:rsidRPr="00E87649" w:rsidRDefault="00A945B6" w:rsidP="000D6A74">
            <w:pPr>
              <w:pStyle w:val="Bezodstpw1"/>
              <w:rPr>
                <w:rFonts w:asciiTheme="minorHAnsi" w:hAnsiTheme="minorHAnsi"/>
                <w:b/>
              </w:rPr>
            </w:pPr>
            <w:r>
              <w:rPr>
                <w:rFonts w:asciiTheme="minorHAnsi" w:hAnsiTheme="minorHAnsi"/>
                <w:b/>
              </w:rPr>
              <w:t>50%</w:t>
            </w:r>
          </w:p>
        </w:tc>
        <w:tc>
          <w:tcPr>
            <w:tcW w:w="1559" w:type="dxa"/>
            <w:gridSpan w:val="2"/>
          </w:tcPr>
          <w:p w:rsidR="00A945B6" w:rsidRPr="00DE571C" w:rsidRDefault="00A945B6" w:rsidP="000D6A74">
            <w:pPr>
              <w:pStyle w:val="Bezodstpw1"/>
              <w:rPr>
                <w:rFonts w:asciiTheme="minorHAnsi" w:hAnsiTheme="minorHAnsi"/>
              </w:rPr>
            </w:pPr>
          </w:p>
        </w:tc>
        <w:tc>
          <w:tcPr>
            <w:tcW w:w="5387" w:type="dxa"/>
            <w:gridSpan w:val="3"/>
          </w:tcPr>
          <w:p w:rsidR="00A945B6" w:rsidRDefault="00A945B6" w:rsidP="000D6A74">
            <w:pPr>
              <w:pStyle w:val="Bezodstpw1"/>
              <w:rPr>
                <w:rFonts w:asciiTheme="minorHAnsi" w:hAnsiTheme="minorHAnsi"/>
              </w:rPr>
            </w:pPr>
            <w:r w:rsidRPr="00DE571C">
              <w:rPr>
                <w:rFonts w:asciiTheme="minorHAnsi" w:hAnsiTheme="minorHAnsi"/>
              </w:rPr>
              <w:t>Waga wskaźnika (wyrażona procentowo) wskazana w regulaminie konkursu</w:t>
            </w:r>
          </w:p>
          <w:p w:rsidR="00A945B6" w:rsidRDefault="00A945B6" w:rsidP="000D6A74">
            <w:pPr>
              <w:pStyle w:val="Bezodstpw1"/>
              <w:rPr>
                <w:rFonts w:asciiTheme="minorHAnsi" w:hAnsiTheme="minorHAnsi"/>
              </w:rPr>
            </w:pPr>
          </w:p>
          <w:p w:rsidR="00A945B6" w:rsidRPr="00E87649" w:rsidRDefault="00A945B6" w:rsidP="000D6A74">
            <w:pPr>
              <w:pStyle w:val="Bezodstpw1"/>
              <w:rPr>
                <w:rFonts w:asciiTheme="minorHAnsi" w:hAnsiTheme="minorHAnsi"/>
                <w:b/>
              </w:rPr>
            </w:pPr>
            <w:r>
              <w:rPr>
                <w:rFonts w:asciiTheme="minorHAnsi" w:hAnsiTheme="minorHAnsi"/>
                <w:b/>
              </w:rPr>
              <w:t>50%</w:t>
            </w:r>
          </w:p>
        </w:tc>
        <w:tc>
          <w:tcPr>
            <w:tcW w:w="1559" w:type="dxa"/>
          </w:tcPr>
          <w:p w:rsidR="00A945B6" w:rsidRPr="00DE571C" w:rsidRDefault="00A945B6" w:rsidP="000D6A74">
            <w:pPr>
              <w:pStyle w:val="Bezodstpw1"/>
              <w:rPr>
                <w:rFonts w:asciiTheme="minorHAnsi" w:hAnsiTheme="minorHAnsi"/>
              </w:rPr>
            </w:pPr>
          </w:p>
        </w:tc>
      </w:tr>
      <w:tr w:rsidR="002177B4" w:rsidRPr="009F4F73" w:rsidTr="002177B4">
        <w:trPr>
          <w:trHeight w:val="470"/>
        </w:trPr>
        <w:tc>
          <w:tcPr>
            <w:tcW w:w="14175" w:type="dxa"/>
            <w:gridSpan w:val="9"/>
            <w:vAlign w:val="center"/>
          </w:tcPr>
          <w:p w:rsidR="002177B4" w:rsidRPr="009F4F73" w:rsidRDefault="002177B4" w:rsidP="002177B4">
            <w:pPr>
              <w:autoSpaceDE w:val="0"/>
              <w:autoSpaceDN w:val="0"/>
              <w:adjustRightInd w:val="0"/>
              <w:spacing w:after="0" w:line="240" w:lineRule="auto"/>
              <w:ind w:left="142"/>
              <w:jc w:val="center"/>
              <w:rPr>
                <w:rFonts w:cs="Arial"/>
              </w:rPr>
            </w:pPr>
          </w:p>
        </w:tc>
      </w:tr>
      <w:tr w:rsidR="002177B4" w:rsidRPr="009F4F73" w:rsidTr="002177B4">
        <w:trPr>
          <w:trHeight w:val="319"/>
        </w:trPr>
        <w:tc>
          <w:tcPr>
            <w:tcW w:w="1681" w:type="dxa"/>
            <w:vAlign w:val="center"/>
          </w:tcPr>
          <w:p w:rsidR="002177B4" w:rsidRPr="009F4F73" w:rsidRDefault="002177B4" w:rsidP="002177B4">
            <w:pPr>
              <w:snapToGrid w:val="0"/>
              <w:spacing w:line="240" w:lineRule="auto"/>
              <w:ind w:left="142"/>
              <w:rPr>
                <w:rFonts w:cs="Arial"/>
              </w:rPr>
            </w:pPr>
            <w:r w:rsidRPr="009F4F73">
              <w:rPr>
                <w:rFonts w:cs="Arial"/>
              </w:rPr>
              <w:lastRenderedPageBreak/>
              <w:t>2.</w:t>
            </w:r>
          </w:p>
        </w:tc>
        <w:tc>
          <w:tcPr>
            <w:tcW w:w="4131" w:type="dxa"/>
            <w:gridSpan w:val="3"/>
            <w:vAlign w:val="center"/>
          </w:tcPr>
          <w:p w:rsidR="002177B4" w:rsidRPr="00850CA1" w:rsidRDefault="002177B4" w:rsidP="002177B4">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gridSpan w:val="2"/>
            <w:tcBorders>
              <w:bottom w:val="single" w:sz="4" w:space="0" w:color="auto"/>
            </w:tcBorders>
            <w:vAlign w:val="center"/>
          </w:tcPr>
          <w:p w:rsidR="002177B4" w:rsidRPr="006560F7" w:rsidRDefault="002177B4" w:rsidP="002177B4">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2177B4" w:rsidRPr="006560F7" w:rsidRDefault="002177B4" w:rsidP="002177B4">
            <w:pPr>
              <w:spacing w:after="0" w:line="240" w:lineRule="auto"/>
              <w:jc w:val="both"/>
              <w:rPr>
                <w:rFonts w:cs="Arial"/>
              </w:rPr>
            </w:pPr>
          </w:p>
          <w:p w:rsidR="002177B4" w:rsidRPr="006560F7" w:rsidRDefault="002177B4" w:rsidP="002177B4">
            <w:pPr>
              <w:spacing w:after="0" w:line="240" w:lineRule="auto"/>
              <w:jc w:val="both"/>
              <w:rPr>
                <w:rFonts w:cs="Arial"/>
              </w:rPr>
            </w:pPr>
            <w:r w:rsidRPr="006560F7">
              <w:rPr>
                <w:rFonts w:cs="Arial"/>
              </w:rPr>
              <w:t>Projekt dotyczy ochrony:</w:t>
            </w:r>
          </w:p>
          <w:p w:rsidR="002177B4" w:rsidRPr="006560F7" w:rsidRDefault="002177B4" w:rsidP="002177B4">
            <w:pPr>
              <w:numPr>
                <w:ilvl w:val="0"/>
                <w:numId w:val="18"/>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sidR="00A945B6">
              <w:rPr>
                <w:rFonts w:cs="Arial"/>
              </w:rPr>
              <w:t>16,4 pkt.</w:t>
            </w:r>
            <w:r w:rsidR="004B5C9F">
              <w:rPr>
                <w:rFonts w:cs="Arial"/>
              </w:rPr>
              <w:t xml:space="preserve"> (100%)</w:t>
            </w:r>
            <w:r w:rsidR="00A945B6">
              <w:rPr>
                <w:rFonts w:cs="Arial"/>
              </w:rPr>
              <w:t>;</w:t>
            </w:r>
            <w:r w:rsidRPr="006560F7">
              <w:rPr>
                <w:rFonts w:cs="Arial"/>
              </w:rPr>
              <w:t xml:space="preserve"> </w:t>
            </w:r>
          </w:p>
          <w:p w:rsidR="002177B4" w:rsidRPr="0059367C" w:rsidRDefault="002177B4" w:rsidP="002177B4">
            <w:pPr>
              <w:numPr>
                <w:ilvl w:val="0"/>
                <w:numId w:val="18"/>
              </w:numPr>
              <w:spacing w:after="0" w:line="240" w:lineRule="auto"/>
              <w:jc w:val="both"/>
              <w:rPr>
                <w:rFonts w:cs="Arial"/>
              </w:rPr>
            </w:pPr>
            <w:r w:rsidRPr="006560F7">
              <w:rPr>
                <w:rFonts w:cs="Arial"/>
              </w:rPr>
              <w:t xml:space="preserve">gatunku objętego ochroną gatunkową </w:t>
            </w:r>
            <w:r w:rsidRPr="0059367C">
              <w:rPr>
                <w:rFonts w:cs="Arial"/>
              </w:rPr>
              <w:t xml:space="preserve">częściową/siedliska o znaczeniu innym niż priorytetowe – </w:t>
            </w:r>
            <w:r w:rsidR="00A945B6">
              <w:rPr>
                <w:rFonts w:cs="Arial"/>
              </w:rPr>
              <w:t>9,84 pkt.</w:t>
            </w:r>
            <w:r w:rsidR="004B5C9F">
              <w:rPr>
                <w:rFonts w:cs="Arial"/>
              </w:rPr>
              <w:t xml:space="preserve"> (60%)</w:t>
            </w:r>
            <w:r w:rsidR="00A945B6">
              <w:rPr>
                <w:rFonts w:cs="Arial"/>
              </w:rPr>
              <w:t>;</w:t>
            </w:r>
          </w:p>
          <w:p w:rsidR="002177B4" w:rsidRPr="0059367C" w:rsidRDefault="002177B4" w:rsidP="002177B4">
            <w:pPr>
              <w:numPr>
                <w:ilvl w:val="0"/>
                <w:numId w:val="18"/>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xml:space="preserve">– </w:t>
            </w:r>
            <w:r w:rsidR="00A945B6">
              <w:rPr>
                <w:rFonts w:cs="Arial"/>
              </w:rPr>
              <w:t>4,92 pkt</w:t>
            </w:r>
            <w:r w:rsidR="004B5C9F">
              <w:rPr>
                <w:rFonts w:cs="Arial"/>
              </w:rPr>
              <w:t>. (30%)</w:t>
            </w:r>
            <w:r w:rsidR="00A945B6">
              <w:rPr>
                <w:rFonts w:cs="Arial"/>
              </w:rPr>
              <w:t>;</w:t>
            </w:r>
          </w:p>
          <w:p w:rsidR="002177B4" w:rsidRPr="0059367C" w:rsidRDefault="002177B4" w:rsidP="002177B4">
            <w:pPr>
              <w:numPr>
                <w:ilvl w:val="0"/>
                <w:numId w:val="18"/>
              </w:numPr>
              <w:spacing w:after="0" w:line="240" w:lineRule="auto"/>
              <w:jc w:val="both"/>
              <w:rPr>
                <w:rFonts w:cs="Arial"/>
              </w:rPr>
            </w:pPr>
            <w:r w:rsidRPr="0059367C">
              <w:rPr>
                <w:rFonts w:cs="Arial"/>
              </w:rPr>
              <w:t>Brak spełnienia ww. warunków lub brak informacji w tym zakresie - 0 pkt.</w:t>
            </w:r>
          </w:p>
          <w:p w:rsidR="002177B4" w:rsidRPr="0059367C" w:rsidRDefault="002177B4" w:rsidP="002177B4">
            <w:pPr>
              <w:spacing w:after="0" w:line="240" w:lineRule="auto"/>
              <w:ind w:left="720"/>
              <w:jc w:val="both"/>
              <w:rPr>
                <w:rFonts w:cs="Arial"/>
              </w:rPr>
            </w:pPr>
          </w:p>
          <w:p w:rsidR="002177B4" w:rsidRPr="006560F7" w:rsidRDefault="002177B4" w:rsidP="002177B4">
            <w:pPr>
              <w:spacing w:after="0" w:line="240" w:lineRule="auto"/>
              <w:jc w:val="both"/>
              <w:rPr>
                <w:rFonts w:cs="Arial"/>
              </w:rPr>
            </w:pPr>
            <w:r w:rsidRPr="0059367C">
              <w:rPr>
                <w:rFonts w:cs="Arial"/>
              </w:rPr>
              <w:t>Punktacja w ramach kryterium nie podlega sumowaniu.</w:t>
            </w:r>
          </w:p>
          <w:p w:rsidR="002177B4" w:rsidRPr="00850CA1" w:rsidRDefault="002177B4" w:rsidP="002177B4">
            <w:pPr>
              <w:spacing w:after="0" w:line="240" w:lineRule="auto"/>
              <w:jc w:val="both"/>
              <w:rPr>
                <w:rFonts w:cs="Arial"/>
              </w:rPr>
            </w:pPr>
          </w:p>
        </w:tc>
        <w:tc>
          <w:tcPr>
            <w:tcW w:w="2268" w:type="dxa"/>
            <w:gridSpan w:val="3"/>
            <w:vAlign w:val="center"/>
          </w:tcPr>
          <w:p w:rsidR="00A945B6" w:rsidRPr="00A945B6" w:rsidRDefault="00A945B6" w:rsidP="00A945B6">
            <w:pPr>
              <w:autoSpaceDE w:val="0"/>
              <w:autoSpaceDN w:val="0"/>
              <w:adjustRightInd w:val="0"/>
              <w:spacing w:after="0" w:line="240" w:lineRule="auto"/>
              <w:ind w:left="142"/>
              <w:jc w:val="center"/>
              <w:rPr>
                <w:rFonts w:cs="Arial"/>
                <w:b/>
              </w:rPr>
            </w:pPr>
            <w:r w:rsidRPr="00A945B6">
              <w:rPr>
                <w:rFonts w:cs="Arial"/>
                <w:b/>
              </w:rPr>
              <w:t>16,4 pkt</w:t>
            </w:r>
            <w:r>
              <w:rPr>
                <w:rFonts w:cs="Arial"/>
                <w:b/>
              </w:rPr>
              <w:t>.</w:t>
            </w:r>
          </w:p>
          <w:p w:rsidR="002177B4" w:rsidRPr="009F4F73" w:rsidRDefault="00A945B6" w:rsidP="00A945B6">
            <w:pPr>
              <w:autoSpaceDE w:val="0"/>
              <w:autoSpaceDN w:val="0"/>
              <w:adjustRightInd w:val="0"/>
              <w:spacing w:after="0" w:line="240" w:lineRule="auto"/>
              <w:ind w:left="142"/>
              <w:jc w:val="center"/>
              <w:rPr>
                <w:rFonts w:cs="Arial"/>
              </w:rPr>
            </w:pPr>
            <w:r>
              <w:rPr>
                <w:rFonts w:cs="Arial"/>
              </w:rPr>
              <w:t>(40% całej oceny wpływu na realizację SRWD)</w:t>
            </w:r>
          </w:p>
        </w:tc>
      </w:tr>
      <w:tr w:rsidR="002177B4" w:rsidRPr="009F4F73" w:rsidTr="002177B4">
        <w:trPr>
          <w:trHeight w:val="425"/>
        </w:trPr>
        <w:tc>
          <w:tcPr>
            <w:tcW w:w="1681" w:type="dxa"/>
            <w:vAlign w:val="center"/>
          </w:tcPr>
          <w:p w:rsidR="002177B4" w:rsidRPr="009F4F73" w:rsidRDefault="002177B4" w:rsidP="002177B4">
            <w:pPr>
              <w:snapToGrid w:val="0"/>
              <w:spacing w:line="240" w:lineRule="auto"/>
              <w:ind w:left="142"/>
              <w:rPr>
                <w:rFonts w:cs="Arial"/>
              </w:rPr>
            </w:pPr>
            <w:r w:rsidRPr="009F4F73">
              <w:rPr>
                <w:rFonts w:cs="Arial"/>
              </w:rPr>
              <w:t>3</w:t>
            </w:r>
            <w:r>
              <w:rPr>
                <w:rFonts w:cs="Arial"/>
              </w:rPr>
              <w:t>.</w:t>
            </w:r>
          </w:p>
        </w:tc>
        <w:tc>
          <w:tcPr>
            <w:tcW w:w="4131" w:type="dxa"/>
            <w:gridSpan w:val="3"/>
            <w:tcBorders>
              <w:right w:val="single" w:sz="4" w:space="0" w:color="auto"/>
            </w:tcBorders>
            <w:vAlign w:val="center"/>
          </w:tcPr>
          <w:p w:rsidR="002177B4" w:rsidRPr="00AC6AEC" w:rsidRDefault="002177B4" w:rsidP="002177B4">
            <w:pPr>
              <w:snapToGrid w:val="0"/>
              <w:spacing w:after="0" w:line="240" w:lineRule="auto"/>
              <w:rPr>
                <w:rFonts w:cs="Arial"/>
              </w:rPr>
            </w:pPr>
            <w:r w:rsidRPr="00850CA1">
              <w:rPr>
                <w:rFonts w:cs="Arial"/>
                <w:b/>
              </w:rPr>
              <w:t>Formy ochrony przyrody</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2177B4" w:rsidRPr="00850CA1" w:rsidRDefault="002177B4" w:rsidP="002177B4">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2177B4" w:rsidRPr="00850CA1" w:rsidRDefault="002177B4" w:rsidP="002177B4">
            <w:pPr>
              <w:autoSpaceDE w:val="0"/>
              <w:autoSpaceDN w:val="0"/>
              <w:adjustRightInd w:val="0"/>
              <w:spacing w:after="0" w:line="240" w:lineRule="auto"/>
              <w:jc w:val="both"/>
              <w:rPr>
                <w:rFonts w:cs="Arial"/>
              </w:rPr>
            </w:pPr>
          </w:p>
          <w:p w:rsidR="002177B4" w:rsidRPr="00850CA1" w:rsidRDefault="002177B4" w:rsidP="002177B4">
            <w:pPr>
              <w:spacing w:after="0" w:line="240" w:lineRule="auto"/>
              <w:jc w:val="both"/>
              <w:rPr>
                <w:rFonts w:cs="Arial"/>
              </w:rPr>
            </w:pPr>
            <w:r w:rsidRPr="00850CA1">
              <w:rPr>
                <w:rFonts w:cs="Arial"/>
              </w:rPr>
              <w:t xml:space="preserve">Projekt dotyczy następujących form: </w:t>
            </w:r>
          </w:p>
          <w:p w:rsidR="002177B4" w:rsidRPr="0059367C" w:rsidRDefault="002177B4" w:rsidP="002177B4">
            <w:pPr>
              <w:numPr>
                <w:ilvl w:val="0"/>
                <w:numId w:val="17"/>
              </w:numPr>
              <w:spacing w:after="0" w:line="240" w:lineRule="auto"/>
              <w:jc w:val="both"/>
              <w:rPr>
                <w:rFonts w:cs="Arial"/>
              </w:rPr>
            </w:pPr>
            <w:r w:rsidRPr="00850CA1">
              <w:rPr>
                <w:rFonts w:cs="Arial"/>
              </w:rPr>
              <w:t xml:space="preserve">Parki krajobrazowe – </w:t>
            </w:r>
            <w:r w:rsidR="00A945B6">
              <w:rPr>
                <w:rFonts w:cs="Arial"/>
              </w:rPr>
              <w:t>2,46 pkt.</w:t>
            </w:r>
            <w:r w:rsidR="004B5C9F">
              <w:rPr>
                <w:rFonts w:cs="Arial"/>
              </w:rPr>
              <w:t xml:space="preserve"> (30%)</w:t>
            </w:r>
            <w:r w:rsidRPr="0059367C">
              <w:rPr>
                <w:rFonts w:cs="Arial"/>
              </w:rPr>
              <w:t>;</w:t>
            </w:r>
          </w:p>
          <w:p w:rsidR="002177B4" w:rsidRPr="00A945B6" w:rsidRDefault="002177B4" w:rsidP="00A945B6">
            <w:pPr>
              <w:numPr>
                <w:ilvl w:val="0"/>
                <w:numId w:val="17"/>
              </w:numPr>
              <w:spacing w:after="0" w:line="240" w:lineRule="auto"/>
              <w:jc w:val="both"/>
              <w:rPr>
                <w:rFonts w:cs="Arial"/>
              </w:rPr>
            </w:pPr>
            <w:r w:rsidRPr="0059367C">
              <w:rPr>
                <w:rFonts w:cs="Arial"/>
              </w:rPr>
              <w:t xml:space="preserve">Rezerwaty przyrody – </w:t>
            </w:r>
            <w:r w:rsidR="00A945B6">
              <w:rPr>
                <w:rFonts w:cs="Arial"/>
              </w:rPr>
              <w:t>2,46 pkt.</w:t>
            </w:r>
            <w:r w:rsidR="004B5C9F">
              <w:rPr>
                <w:rFonts w:cs="Arial"/>
              </w:rPr>
              <w:t xml:space="preserve"> (30%)</w:t>
            </w:r>
            <w:r w:rsidR="00A945B6" w:rsidRPr="0059367C">
              <w:rPr>
                <w:rFonts w:cs="Arial"/>
              </w:rPr>
              <w:t>;</w:t>
            </w:r>
          </w:p>
          <w:p w:rsidR="002177B4" w:rsidRPr="00A945B6" w:rsidRDefault="002177B4" w:rsidP="00A945B6">
            <w:pPr>
              <w:numPr>
                <w:ilvl w:val="0"/>
                <w:numId w:val="17"/>
              </w:numPr>
              <w:spacing w:after="0" w:line="240" w:lineRule="auto"/>
              <w:jc w:val="both"/>
              <w:rPr>
                <w:rFonts w:cs="Arial"/>
              </w:rPr>
            </w:pPr>
            <w:r w:rsidRPr="0059367C">
              <w:rPr>
                <w:rFonts w:cs="Arial"/>
              </w:rPr>
              <w:t xml:space="preserve">Natura 2000 – </w:t>
            </w:r>
            <w:r w:rsidR="00A945B6">
              <w:rPr>
                <w:rFonts w:cs="Arial"/>
              </w:rPr>
              <w:t>2,46 pkt.</w:t>
            </w:r>
            <w:r w:rsidR="004B5C9F">
              <w:rPr>
                <w:rFonts w:cs="Arial"/>
              </w:rPr>
              <w:t xml:space="preserve"> (30%)</w:t>
            </w:r>
            <w:r w:rsidRPr="00A945B6">
              <w:rPr>
                <w:rFonts w:cs="Arial"/>
              </w:rPr>
              <w:t>;</w:t>
            </w:r>
          </w:p>
          <w:p w:rsidR="002177B4" w:rsidRPr="0059367C" w:rsidRDefault="002177B4" w:rsidP="002177B4">
            <w:pPr>
              <w:numPr>
                <w:ilvl w:val="0"/>
                <w:numId w:val="17"/>
              </w:numPr>
              <w:spacing w:after="0" w:line="240" w:lineRule="auto"/>
              <w:jc w:val="both"/>
              <w:rPr>
                <w:rFonts w:cs="Arial"/>
              </w:rPr>
            </w:pPr>
            <w:r w:rsidRPr="0059367C">
              <w:rPr>
                <w:rFonts w:cs="Arial"/>
              </w:rPr>
              <w:t xml:space="preserve">Inne formy ochrony przyrody – </w:t>
            </w:r>
            <w:r w:rsidR="00A945B6">
              <w:rPr>
                <w:rFonts w:cs="Arial"/>
              </w:rPr>
              <w:t>0,82 pkt</w:t>
            </w:r>
            <w:r w:rsidR="004B5C9F">
              <w:rPr>
                <w:rFonts w:cs="Arial"/>
              </w:rPr>
              <w:t>. (10%)</w:t>
            </w:r>
            <w:r w:rsidRPr="0059367C">
              <w:rPr>
                <w:rFonts w:cs="Arial"/>
              </w:rPr>
              <w:t>;  </w:t>
            </w:r>
          </w:p>
          <w:p w:rsidR="002177B4" w:rsidRPr="00850CA1" w:rsidRDefault="002177B4" w:rsidP="002177B4">
            <w:pPr>
              <w:numPr>
                <w:ilvl w:val="0"/>
                <w:numId w:val="17"/>
              </w:numPr>
              <w:spacing w:after="0" w:line="240" w:lineRule="auto"/>
              <w:jc w:val="both"/>
              <w:rPr>
                <w:rFonts w:cs="Arial"/>
              </w:rPr>
            </w:pPr>
            <w:r w:rsidRPr="00850CA1">
              <w:rPr>
                <w:rFonts w:cs="Arial"/>
              </w:rPr>
              <w:t>Brak spełnienia ww. warunków lub brak informacji w tym zakresie – 0 pkt.</w:t>
            </w:r>
          </w:p>
          <w:p w:rsidR="002177B4" w:rsidRPr="00850CA1" w:rsidRDefault="002177B4" w:rsidP="002177B4">
            <w:pPr>
              <w:spacing w:after="0" w:line="240" w:lineRule="auto"/>
              <w:ind w:left="720"/>
              <w:jc w:val="both"/>
              <w:rPr>
                <w:rFonts w:cs="Arial"/>
              </w:rPr>
            </w:pPr>
          </w:p>
          <w:p w:rsidR="002177B4" w:rsidRPr="00850CA1" w:rsidRDefault="002177B4" w:rsidP="002177B4">
            <w:pPr>
              <w:spacing w:after="0" w:line="240" w:lineRule="auto"/>
              <w:jc w:val="both"/>
              <w:rPr>
                <w:rFonts w:cs="Arial"/>
              </w:rPr>
            </w:pPr>
            <w:r w:rsidRPr="00850CA1">
              <w:rPr>
                <w:rFonts w:cs="Arial"/>
              </w:rPr>
              <w:t>Punktacja w ramach kryterium podlega sumowaniu.</w:t>
            </w:r>
          </w:p>
          <w:p w:rsidR="002177B4" w:rsidRDefault="002177B4" w:rsidP="002177B4">
            <w:pPr>
              <w:autoSpaceDE w:val="0"/>
              <w:autoSpaceDN w:val="0"/>
              <w:adjustRightInd w:val="0"/>
              <w:spacing w:after="0" w:line="240" w:lineRule="auto"/>
              <w:jc w:val="both"/>
              <w:rPr>
                <w:rFonts w:eastAsia="Calibri" w:cs="Calibri"/>
              </w:rPr>
            </w:pPr>
          </w:p>
          <w:p w:rsidR="002177B4" w:rsidRDefault="002177B4" w:rsidP="002177B4">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2177B4" w:rsidRPr="00850CA1" w:rsidRDefault="002177B4" w:rsidP="002177B4">
            <w:pPr>
              <w:autoSpaceDE w:val="0"/>
              <w:autoSpaceDN w:val="0"/>
              <w:adjustRightInd w:val="0"/>
              <w:spacing w:after="0" w:line="240" w:lineRule="auto"/>
              <w:jc w:val="both"/>
              <w:rPr>
                <w:rFonts w:cs="Arial"/>
              </w:rPr>
            </w:pPr>
          </w:p>
        </w:tc>
        <w:tc>
          <w:tcPr>
            <w:tcW w:w="2268" w:type="dxa"/>
            <w:gridSpan w:val="3"/>
            <w:tcBorders>
              <w:left w:val="single" w:sz="4" w:space="0" w:color="auto"/>
            </w:tcBorders>
            <w:vAlign w:val="center"/>
          </w:tcPr>
          <w:p w:rsidR="00A945B6" w:rsidRPr="00A945B6" w:rsidRDefault="00A945B6" w:rsidP="002177B4">
            <w:pPr>
              <w:snapToGrid w:val="0"/>
              <w:spacing w:line="240" w:lineRule="auto"/>
              <w:ind w:left="142"/>
              <w:jc w:val="center"/>
              <w:rPr>
                <w:rFonts w:cs="Arial"/>
                <w:b/>
              </w:rPr>
            </w:pPr>
            <w:r w:rsidRPr="00A945B6">
              <w:rPr>
                <w:rFonts w:cs="Arial"/>
                <w:b/>
              </w:rPr>
              <w:t>8,2 pkt</w:t>
            </w:r>
            <w:r>
              <w:rPr>
                <w:rFonts w:cs="Arial"/>
                <w:b/>
              </w:rPr>
              <w:t>.</w:t>
            </w:r>
          </w:p>
          <w:p w:rsidR="002177B4" w:rsidRPr="00850CA1" w:rsidRDefault="00A945B6" w:rsidP="002177B4">
            <w:pPr>
              <w:snapToGrid w:val="0"/>
              <w:spacing w:line="240" w:lineRule="auto"/>
              <w:ind w:left="142"/>
              <w:jc w:val="center"/>
              <w:rPr>
                <w:rFonts w:cs="Arial"/>
              </w:rPr>
            </w:pPr>
            <w:r>
              <w:rPr>
                <w:rFonts w:cs="Arial"/>
              </w:rPr>
              <w:t>(</w:t>
            </w:r>
            <w:r w:rsidR="002177B4">
              <w:rPr>
                <w:rFonts w:cs="Arial"/>
              </w:rPr>
              <w:t>20% całej oceny wpływu na realizację SRWD</w:t>
            </w:r>
            <w:r>
              <w:rPr>
                <w:rFonts w:cs="Arial"/>
              </w:rPr>
              <w:t>)</w:t>
            </w:r>
          </w:p>
        </w:tc>
      </w:tr>
    </w:tbl>
    <w:p w:rsidR="003D33C7" w:rsidRDefault="003D33C7" w:rsidP="002177B4">
      <w:pPr>
        <w:spacing w:after="120" w:line="240" w:lineRule="auto"/>
        <w:jc w:val="both"/>
        <w:outlineLvl w:val="2"/>
      </w:pPr>
    </w:p>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342" w:rsidRDefault="00295342" w:rsidP="00883846">
      <w:pPr>
        <w:spacing w:after="0" w:line="240" w:lineRule="auto"/>
      </w:pPr>
      <w:r>
        <w:separator/>
      </w:r>
    </w:p>
  </w:endnote>
  <w:endnote w:type="continuationSeparator" w:id="0">
    <w:p w:rsidR="00295342" w:rsidRDefault="00295342"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2177B4" w:rsidRDefault="002177B4">
        <w:pPr>
          <w:pStyle w:val="Stopka"/>
          <w:jc w:val="right"/>
        </w:pPr>
        <w:r>
          <w:fldChar w:fldCharType="begin"/>
        </w:r>
        <w:r>
          <w:instrText>PAGE   \* MERGEFORMAT</w:instrText>
        </w:r>
        <w:r>
          <w:fldChar w:fldCharType="separate"/>
        </w:r>
        <w:r w:rsidR="001C5BE3">
          <w:rPr>
            <w:noProof/>
          </w:rPr>
          <w:t>29</w:t>
        </w:r>
        <w:r>
          <w:rPr>
            <w:noProof/>
          </w:rPr>
          <w:fldChar w:fldCharType="end"/>
        </w:r>
      </w:p>
    </w:sdtContent>
  </w:sdt>
  <w:p w:rsidR="002177B4" w:rsidRDefault="002177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2177B4" w:rsidRDefault="002177B4">
        <w:pPr>
          <w:pStyle w:val="Stopka"/>
          <w:jc w:val="right"/>
        </w:pPr>
        <w:r>
          <w:fldChar w:fldCharType="begin"/>
        </w:r>
        <w:r>
          <w:instrText xml:space="preserve"> PAGE   \* MERGEFORMAT </w:instrText>
        </w:r>
        <w:r>
          <w:fldChar w:fldCharType="separate"/>
        </w:r>
        <w:r w:rsidR="001C5BE3">
          <w:rPr>
            <w:noProof/>
          </w:rPr>
          <w:t>1</w:t>
        </w:r>
        <w:r>
          <w:rPr>
            <w:noProof/>
          </w:rPr>
          <w:fldChar w:fldCharType="end"/>
        </w:r>
      </w:p>
    </w:sdtContent>
  </w:sdt>
  <w:p w:rsidR="002177B4" w:rsidRDefault="002177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342" w:rsidRDefault="00295342" w:rsidP="00883846">
      <w:pPr>
        <w:spacing w:after="0" w:line="240" w:lineRule="auto"/>
      </w:pPr>
      <w:r>
        <w:separator/>
      </w:r>
    </w:p>
  </w:footnote>
  <w:footnote w:type="continuationSeparator" w:id="0">
    <w:p w:rsidR="00295342" w:rsidRDefault="00295342" w:rsidP="00883846">
      <w:pPr>
        <w:spacing w:after="0" w:line="240" w:lineRule="auto"/>
      </w:pPr>
      <w:r>
        <w:continuationSeparator/>
      </w:r>
    </w:p>
  </w:footnote>
  <w:footnote w:id="1">
    <w:p w:rsidR="002177B4" w:rsidRPr="00DF6365" w:rsidRDefault="002177B4"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177B4" w:rsidRPr="00DF6365" w:rsidRDefault="002177B4"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2177B4" w:rsidRPr="00DF6365" w:rsidRDefault="002177B4"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177B4" w:rsidRPr="00DF6365" w:rsidRDefault="002177B4"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177B4" w:rsidRPr="00DF6365" w:rsidRDefault="002177B4"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B4" w:rsidRPr="00FD78E6" w:rsidRDefault="002177B4" w:rsidP="00FD78E6">
    <w:pPr>
      <w:pStyle w:val="Nagwek"/>
    </w:pPr>
    <w:r>
      <w:rPr>
        <w:noProof/>
        <w:lang w:eastAsia="pl-PL"/>
      </w:rPr>
      <w:drawing>
        <wp:anchor distT="0" distB="0" distL="114300" distR="114300" simplePos="0" relativeHeight="251659264" behindDoc="1" locked="0" layoutInCell="1" allowOverlap="1" wp14:anchorId="527943E0" wp14:editId="112DDB05">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2177B4" w:rsidRDefault="002177B4" w:rsidP="00BB49EB">
    <w:pPr>
      <w:pStyle w:val="Nagwek"/>
      <w:jc w:val="right"/>
      <w:rPr>
        <w:sz w:val="18"/>
        <w:szCs w:val="18"/>
      </w:rPr>
    </w:pPr>
    <w:r>
      <w:rPr>
        <w:sz w:val="18"/>
        <w:szCs w:val="18"/>
      </w:rPr>
      <w:t xml:space="preserve"> </w:t>
    </w:r>
  </w:p>
  <w:p w:rsidR="002177B4" w:rsidRDefault="002177B4" w:rsidP="00BB49EB">
    <w:pPr>
      <w:pStyle w:val="Nagwek"/>
      <w:jc w:val="right"/>
      <w:rPr>
        <w:sz w:val="18"/>
        <w:szCs w:val="18"/>
      </w:rPr>
    </w:pPr>
  </w:p>
  <w:p w:rsidR="002177B4" w:rsidRDefault="002177B4" w:rsidP="00BB49EB">
    <w:pPr>
      <w:pStyle w:val="Nagwek"/>
      <w:jc w:val="right"/>
      <w:rPr>
        <w:sz w:val="18"/>
        <w:szCs w:val="18"/>
      </w:rPr>
    </w:pPr>
  </w:p>
  <w:p w:rsidR="002177B4" w:rsidRDefault="002177B4" w:rsidP="00BB49EB">
    <w:pPr>
      <w:pStyle w:val="Nagwek"/>
      <w:jc w:val="right"/>
      <w:rPr>
        <w:sz w:val="18"/>
        <w:szCs w:val="18"/>
      </w:rPr>
    </w:pPr>
  </w:p>
  <w:p w:rsidR="002177B4" w:rsidRPr="004151BD" w:rsidRDefault="002177B4" w:rsidP="00BB49EB">
    <w:pPr>
      <w:pStyle w:val="Nagwek"/>
      <w:jc w:val="right"/>
      <w:rPr>
        <w:sz w:val="18"/>
        <w:szCs w:val="18"/>
      </w:rPr>
    </w:pPr>
    <w:r w:rsidRPr="004151BD">
      <w:rPr>
        <w:sz w:val="18"/>
        <w:szCs w:val="18"/>
      </w:rPr>
      <w:t xml:space="preserve">Załącznik  nr 1 do Regulaminu konkursu </w:t>
    </w:r>
  </w:p>
  <w:p w:rsidR="002177B4" w:rsidRPr="00FD78E6" w:rsidRDefault="002177B4" w:rsidP="00FD78E6">
    <w:pPr>
      <w:spacing w:line="240" w:lineRule="auto"/>
      <w:jc w:val="center"/>
      <w:rPr>
        <w:sz w:val="18"/>
        <w:szCs w:val="18"/>
      </w:rPr>
    </w:pPr>
    <w:r w:rsidRPr="004151BD">
      <w:rPr>
        <w:sz w:val="18"/>
        <w:szCs w:val="18"/>
      </w:rPr>
      <w:t xml:space="preserve">                               </w:t>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r>
    <w:r w:rsidRPr="004151BD">
      <w:rPr>
        <w:sz w:val="18"/>
        <w:szCs w:val="18"/>
      </w:rPr>
      <w:tab/>
      <w:t xml:space="preserve">     Nr naboru Nr naboru RPDS.0</w:t>
    </w:r>
    <w:r w:rsidR="004151BD" w:rsidRPr="004151BD">
      <w:rPr>
        <w:sz w:val="18"/>
        <w:szCs w:val="18"/>
      </w:rPr>
      <w:t>4</w:t>
    </w:r>
    <w:r w:rsidRPr="004151BD">
      <w:rPr>
        <w:sz w:val="18"/>
        <w:szCs w:val="18"/>
      </w:rPr>
      <w:t>.0</w:t>
    </w:r>
    <w:r w:rsidR="004151BD" w:rsidRPr="004151BD">
      <w:rPr>
        <w:sz w:val="18"/>
        <w:szCs w:val="18"/>
      </w:rPr>
      <w:t>4</w:t>
    </w:r>
    <w:r w:rsidRPr="004151BD">
      <w:rPr>
        <w:sz w:val="18"/>
        <w:szCs w:val="18"/>
      </w:rPr>
      <w:t>.01-IZ.00-02-</w:t>
    </w:r>
    <w:r w:rsidR="004151BD" w:rsidRPr="004151BD">
      <w:rPr>
        <w:sz w:val="18"/>
        <w:szCs w:val="18"/>
      </w:rPr>
      <w:t>108</w:t>
    </w:r>
    <w:r w:rsidRPr="004151BD">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5"/>
  </w:num>
  <w:num w:numId="5">
    <w:abstractNumId w:val="16"/>
  </w:num>
  <w:num w:numId="6">
    <w:abstractNumId w:val="2"/>
  </w:num>
  <w:num w:numId="7">
    <w:abstractNumId w:val="8"/>
  </w:num>
  <w:num w:numId="8">
    <w:abstractNumId w:val="3"/>
  </w:num>
  <w:num w:numId="9">
    <w:abstractNumId w:val="21"/>
  </w:num>
  <w:num w:numId="10">
    <w:abstractNumId w:val="9"/>
  </w:num>
  <w:num w:numId="11">
    <w:abstractNumId w:val="20"/>
  </w:num>
  <w:num w:numId="12">
    <w:abstractNumId w:val="13"/>
  </w:num>
  <w:num w:numId="13">
    <w:abstractNumId w:val="19"/>
  </w:num>
  <w:num w:numId="14">
    <w:abstractNumId w:val="12"/>
  </w:num>
  <w:num w:numId="15">
    <w:abstractNumId w:val="7"/>
  </w:num>
  <w:num w:numId="16">
    <w:abstractNumId w:val="18"/>
  </w:num>
  <w:num w:numId="17">
    <w:abstractNumId w:val="17"/>
  </w:num>
  <w:num w:numId="18">
    <w:abstractNumId w:val="4"/>
  </w:num>
  <w:num w:numId="19">
    <w:abstractNumId w:val="22"/>
  </w:num>
  <w:num w:numId="20">
    <w:abstractNumId w:val="10"/>
  </w:num>
  <w:num w:numId="21">
    <w:abstractNumId w:val="15"/>
  </w:num>
  <w:num w:numId="22">
    <w:abstractNumId w:val="6"/>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41D0C"/>
    <w:rsid w:val="000B6862"/>
    <w:rsid w:val="000D0F1B"/>
    <w:rsid w:val="0010113E"/>
    <w:rsid w:val="00113958"/>
    <w:rsid w:val="00132F97"/>
    <w:rsid w:val="001537CF"/>
    <w:rsid w:val="001929ED"/>
    <w:rsid w:val="001C5BE3"/>
    <w:rsid w:val="001D770B"/>
    <w:rsid w:val="00210567"/>
    <w:rsid w:val="002177B4"/>
    <w:rsid w:val="002777ED"/>
    <w:rsid w:val="00281D54"/>
    <w:rsid w:val="00282360"/>
    <w:rsid w:val="00295342"/>
    <w:rsid w:val="002A233C"/>
    <w:rsid w:val="002B235A"/>
    <w:rsid w:val="002D38FF"/>
    <w:rsid w:val="002E5CDE"/>
    <w:rsid w:val="002F1045"/>
    <w:rsid w:val="003246C8"/>
    <w:rsid w:val="00335E6F"/>
    <w:rsid w:val="003362E7"/>
    <w:rsid w:val="003636A7"/>
    <w:rsid w:val="00383310"/>
    <w:rsid w:val="003B7AEE"/>
    <w:rsid w:val="003D33C7"/>
    <w:rsid w:val="003D577E"/>
    <w:rsid w:val="003F3EFD"/>
    <w:rsid w:val="0040643F"/>
    <w:rsid w:val="004151BD"/>
    <w:rsid w:val="0042605D"/>
    <w:rsid w:val="004260E9"/>
    <w:rsid w:val="004342D9"/>
    <w:rsid w:val="00462A50"/>
    <w:rsid w:val="004715FB"/>
    <w:rsid w:val="004A05B4"/>
    <w:rsid w:val="004B5C9F"/>
    <w:rsid w:val="004D36FF"/>
    <w:rsid w:val="004F5079"/>
    <w:rsid w:val="0051721D"/>
    <w:rsid w:val="00526678"/>
    <w:rsid w:val="00534035"/>
    <w:rsid w:val="005403CB"/>
    <w:rsid w:val="00541D0C"/>
    <w:rsid w:val="005616A2"/>
    <w:rsid w:val="005719D6"/>
    <w:rsid w:val="00581EED"/>
    <w:rsid w:val="0058491F"/>
    <w:rsid w:val="005B124B"/>
    <w:rsid w:val="005C71D7"/>
    <w:rsid w:val="005D1061"/>
    <w:rsid w:val="005D2073"/>
    <w:rsid w:val="005F7092"/>
    <w:rsid w:val="006B1E7A"/>
    <w:rsid w:val="006D694B"/>
    <w:rsid w:val="007037EB"/>
    <w:rsid w:val="0072317E"/>
    <w:rsid w:val="00731974"/>
    <w:rsid w:val="0077340E"/>
    <w:rsid w:val="0077470D"/>
    <w:rsid w:val="00780278"/>
    <w:rsid w:val="00796733"/>
    <w:rsid w:val="007C012C"/>
    <w:rsid w:val="00804AAF"/>
    <w:rsid w:val="0082547D"/>
    <w:rsid w:val="00883846"/>
    <w:rsid w:val="00946643"/>
    <w:rsid w:val="009C0521"/>
    <w:rsid w:val="009F6DEC"/>
    <w:rsid w:val="00A26CAC"/>
    <w:rsid w:val="00A4069F"/>
    <w:rsid w:val="00A5374E"/>
    <w:rsid w:val="00A8492C"/>
    <w:rsid w:val="00A945B6"/>
    <w:rsid w:val="00AC6D68"/>
    <w:rsid w:val="00AC7A6D"/>
    <w:rsid w:val="00AF7028"/>
    <w:rsid w:val="00B357E1"/>
    <w:rsid w:val="00B47AAA"/>
    <w:rsid w:val="00B50F64"/>
    <w:rsid w:val="00B66F18"/>
    <w:rsid w:val="00BB1DB5"/>
    <w:rsid w:val="00BB49EB"/>
    <w:rsid w:val="00BC6FC5"/>
    <w:rsid w:val="00BD15BC"/>
    <w:rsid w:val="00BE503E"/>
    <w:rsid w:val="00BF08F0"/>
    <w:rsid w:val="00C24996"/>
    <w:rsid w:val="00C32A8F"/>
    <w:rsid w:val="00C8149B"/>
    <w:rsid w:val="00CA2382"/>
    <w:rsid w:val="00CA3A7C"/>
    <w:rsid w:val="00CA49FB"/>
    <w:rsid w:val="00CC447F"/>
    <w:rsid w:val="00D15CD0"/>
    <w:rsid w:val="00D24F63"/>
    <w:rsid w:val="00D43E8E"/>
    <w:rsid w:val="00D63419"/>
    <w:rsid w:val="00D64C12"/>
    <w:rsid w:val="00D95ECC"/>
    <w:rsid w:val="00DA43FB"/>
    <w:rsid w:val="00DE16D9"/>
    <w:rsid w:val="00E21DAA"/>
    <w:rsid w:val="00E4602D"/>
    <w:rsid w:val="00E50977"/>
    <w:rsid w:val="00E57987"/>
    <w:rsid w:val="00E6747E"/>
    <w:rsid w:val="00F03EB5"/>
    <w:rsid w:val="00F334E2"/>
    <w:rsid w:val="00F54B5F"/>
    <w:rsid w:val="00F70F3D"/>
    <w:rsid w:val="00F92712"/>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BAD0-6141-470C-B679-C2D05B87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6221</Words>
  <Characters>37331</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4</cp:revision>
  <cp:lastPrinted>2016-03-23T11:48:00Z</cp:lastPrinted>
  <dcterms:created xsi:type="dcterms:W3CDTF">2016-04-13T11:27:00Z</dcterms:created>
  <dcterms:modified xsi:type="dcterms:W3CDTF">2016-04-19T11:38:00Z</dcterms:modified>
</cp:coreProperties>
</file>