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9B235B" w:rsidRDefault="009D3C56" w:rsidP="007650AC">
      <w:pPr>
        <w:autoSpaceDE w:val="0"/>
        <w:autoSpaceDN w:val="0"/>
        <w:adjustRightInd w:val="0"/>
        <w:spacing w:line="240" w:lineRule="auto"/>
        <w:jc w:val="center"/>
        <w:rPr>
          <w:rFonts w:asciiTheme="minorHAnsi" w:hAnsiTheme="minorHAnsi"/>
          <w:b/>
          <w:sz w:val="24"/>
          <w:szCs w:val="24"/>
        </w:rPr>
      </w:pPr>
      <w:bookmarkStart w:id="0" w:name="_Toc426632922"/>
      <w:bookmarkStart w:id="1" w:name="_Toc430826826"/>
      <w:bookmarkStart w:id="2" w:name="_Toc432758974"/>
      <w:r w:rsidRPr="009B235B">
        <w:rPr>
          <w:rFonts w:asciiTheme="minorHAnsi" w:hAnsiTheme="minorHAnsi" w:cs="Calibri"/>
          <w:b/>
          <w:color w:val="000000"/>
          <w:sz w:val="24"/>
          <w:szCs w:val="24"/>
        </w:rPr>
        <w:t xml:space="preserve">Lista wskaźników na poziomie projektu dla </w:t>
      </w:r>
      <w:r w:rsidR="00476947" w:rsidRPr="009B235B">
        <w:rPr>
          <w:rFonts w:asciiTheme="minorHAnsi" w:hAnsiTheme="minorHAnsi" w:cs="Calibri"/>
          <w:b/>
          <w:color w:val="000000"/>
          <w:sz w:val="24"/>
          <w:szCs w:val="24"/>
        </w:rPr>
        <w:t>pod</w:t>
      </w:r>
      <w:r w:rsidRPr="009B235B">
        <w:rPr>
          <w:rFonts w:asciiTheme="minorHAnsi" w:hAnsiTheme="minorHAnsi" w:cs="Calibri"/>
          <w:b/>
          <w:color w:val="000000"/>
          <w:sz w:val="24"/>
          <w:szCs w:val="24"/>
        </w:rPr>
        <w:t>działania</w:t>
      </w:r>
      <w:r w:rsidR="009B235B" w:rsidRPr="009B235B">
        <w:rPr>
          <w:rFonts w:asciiTheme="minorHAnsi" w:eastAsia="Droid Sans Fallback" w:hAnsiTheme="minorHAnsi" w:cs="Calibri"/>
          <w:b/>
          <w:color w:val="00000A"/>
          <w:sz w:val="24"/>
          <w:szCs w:val="24"/>
        </w:rPr>
        <w:t xml:space="preserve"> 4.4.</w:t>
      </w:r>
      <w:r w:rsidR="0019301A">
        <w:rPr>
          <w:rFonts w:asciiTheme="minorHAnsi" w:eastAsia="Droid Sans Fallback" w:hAnsiTheme="minorHAnsi" w:cs="Calibri"/>
          <w:b/>
          <w:color w:val="00000A"/>
          <w:sz w:val="24"/>
          <w:szCs w:val="24"/>
        </w:rPr>
        <w:t>3</w:t>
      </w:r>
      <w:r w:rsidR="009B235B" w:rsidRPr="009B235B">
        <w:rPr>
          <w:rFonts w:asciiTheme="minorHAnsi" w:eastAsia="Droid Sans Fallback" w:hAnsiTheme="minorHAnsi" w:cs="Calibri"/>
          <w:b/>
          <w:color w:val="00000A"/>
          <w:sz w:val="24"/>
          <w:szCs w:val="24"/>
        </w:rPr>
        <w:t xml:space="preserve"> </w:t>
      </w:r>
      <w:r w:rsidR="009B235B" w:rsidRPr="009B235B">
        <w:rPr>
          <w:rFonts w:asciiTheme="minorHAnsi" w:hAnsiTheme="minorHAnsi" w:cs="Arial"/>
          <w:b/>
          <w:bCs/>
          <w:sz w:val="24"/>
          <w:szCs w:val="24"/>
        </w:rPr>
        <w:t>Ochrona i udostępnianie zasobów przyrodniczych</w:t>
      </w:r>
      <w:r w:rsidR="009B235B" w:rsidRPr="009B235B">
        <w:rPr>
          <w:rFonts w:asciiTheme="minorHAnsi" w:hAnsiTheme="minorHAnsi" w:cs="Arial"/>
          <w:b/>
          <w:sz w:val="24"/>
          <w:szCs w:val="24"/>
        </w:rPr>
        <w:t xml:space="preserve"> </w:t>
      </w:r>
      <w:r w:rsidR="00B55784">
        <w:rPr>
          <w:rFonts w:asciiTheme="minorHAnsi" w:hAnsiTheme="minorHAnsi" w:cs="Arial"/>
          <w:b/>
          <w:sz w:val="24"/>
          <w:szCs w:val="24"/>
        </w:rPr>
        <w:t xml:space="preserve"> - ZIT </w:t>
      </w:r>
      <w:r w:rsidR="0019301A">
        <w:rPr>
          <w:rFonts w:asciiTheme="minorHAnsi" w:hAnsiTheme="minorHAnsi" w:cs="Arial"/>
          <w:b/>
          <w:sz w:val="24"/>
          <w:szCs w:val="24"/>
        </w:rPr>
        <w:t>AJ</w:t>
      </w:r>
      <w:r w:rsidR="00B55784">
        <w:rPr>
          <w:rFonts w:asciiTheme="minorHAnsi" w:hAnsiTheme="minorHAnsi" w:cs="Arial"/>
          <w:b/>
          <w:sz w:val="24"/>
          <w:szCs w:val="24"/>
        </w:rPr>
        <w:t xml:space="preserve"> </w:t>
      </w:r>
      <w:r w:rsidR="009B235B" w:rsidRPr="009B235B">
        <w:rPr>
          <w:rFonts w:asciiTheme="minorHAnsi" w:hAnsiTheme="minorHAnsi" w:cs="Arial"/>
          <w:b/>
          <w:sz w:val="24"/>
          <w:szCs w:val="24"/>
        </w:rPr>
        <w:t xml:space="preserve">(typy projektów A-D) </w:t>
      </w:r>
      <w:r w:rsidR="005025FD" w:rsidRPr="009B235B">
        <w:rPr>
          <w:rFonts w:asciiTheme="minorHAnsi" w:hAnsiTheme="minorHAnsi" w:cs="Calibri"/>
          <w:b/>
          <w:color w:val="000000"/>
          <w:sz w:val="24"/>
          <w:szCs w:val="24"/>
        </w:rPr>
        <w:t>RPO WD 2014-2020</w:t>
      </w:r>
    </w:p>
    <w:p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p w:rsidR="005657D8" w:rsidRPr="00217AF8"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5657D8" w:rsidRPr="00217AF8" w:rsidRDefault="005657D8" w:rsidP="007650AC">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t>
      </w:r>
      <w:r w:rsidR="008E3F0D" w:rsidRPr="00217AF8">
        <w:rPr>
          <w:rFonts w:asciiTheme="minorHAnsi" w:eastAsiaTheme="minorHAnsi" w:hAnsiTheme="minorHAnsi" w:cs="Calibri"/>
          <w:szCs w:val="22"/>
          <w:lang w:eastAsia="en-US"/>
        </w:rPr>
        <w:t>Wnioskodawca</w:t>
      </w:r>
      <w:r w:rsidRPr="00217AF8">
        <w:rPr>
          <w:rFonts w:asciiTheme="minorHAnsi" w:eastAsiaTheme="minorHAnsi" w:hAnsiTheme="minorHAnsi" w:cs="Calibri"/>
          <w:szCs w:val="22"/>
          <w:lang w:eastAsia="en-US"/>
        </w:rPr>
        <w:t xml:space="preserve"> zamierza podjąć w ramach projektu. </w:t>
      </w:r>
      <w:r w:rsidRPr="00217AF8">
        <w:rPr>
          <w:rFonts w:asciiTheme="minorHAnsi" w:eastAsiaTheme="minorHAnsi" w:hAnsiTheme="minorHAnsi" w:cs="Calibri"/>
          <w:bCs/>
          <w:szCs w:val="22"/>
          <w:lang w:eastAsia="en-US"/>
        </w:rPr>
        <w:t xml:space="preserve">Do celu głównego projektu </w:t>
      </w:r>
      <w:r w:rsidR="008E3F0D" w:rsidRPr="00217AF8">
        <w:rPr>
          <w:rFonts w:asciiTheme="minorHAnsi" w:eastAsiaTheme="minorHAnsi" w:hAnsiTheme="minorHAnsi" w:cs="Calibri"/>
          <w:bCs/>
          <w:szCs w:val="22"/>
          <w:lang w:eastAsia="en-US"/>
        </w:rPr>
        <w:t>Wnioskodawca</w:t>
      </w:r>
      <w:r w:rsidRPr="00217AF8">
        <w:rPr>
          <w:rFonts w:asciiTheme="minorHAnsi" w:eastAsiaTheme="minorHAnsi" w:hAnsiTheme="minorHAnsi" w:cs="Calibri"/>
          <w:bCs/>
          <w:szCs w:val="22"/>
          <w:lang w:eastAsia="en-US"/>
        </w:rPr>
        <w:t xml:space="preserve">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w:t>
      </w:r>
      <w:r w:rsidR="008E3F0D" w:rsidRPr="00217AF8">
        <w:rPr>
          <w:rFonts w:asciiTheme="minorHAnsi" w:eastAsiaTheme="minorHAnsi" w:hAnsiTheme="minorHAnsi" w:cs="Calibri"/>
          <w:szCs w:val="22"/>
          <w:lang w:eastAsia="en-US"/>
        </w:rPr>
        <w:t>.</w:t>
      </w:r>
      <w:r w:rsidRPr="00217AF8">
        <w:rPr>
          <w:rFonts w:asciiTheme="minorHAnsi" w:eastAsiaTheme="minorHAnsi" w:hAnsiTheme="minorHAnsi" w:cs="Calibri"/>
          <w:szCs w:val="22"/>
          <w:lang w:eastAsia="en-US"/>
        </w:rPr>
        <w:t xml:space="preserve"> </w:t>
      </w:r>
    </w:p>
    <w:p w:rsidR="00620A45" w:rsidRPr="00217AF8"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620A45" w:rsidRPr="00217AF8"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620A45" w:rsidRPr="00217AF8"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w:t>
      </w:r>
      <w:r w:rsidR="008E3F0D" w:rsidRPr="00217AF8">
        <w:rPr>
          <w:rFonts w:asciiTheme="minorHAnsi" w:hAnsiTheme="minorHAnsi"/>
          <w:szCs w:val="22"/>
        </w:rPr>
        <w:t xml:space="preserve"> bądź finansowych</w:t>
      </w:r>
      <w:r w:rsidRPr="00217AF8">
        <w:rPr>
          <w:rFonts w:asciiTheme="minorHAnsi" w:hAnsiTheme="minorHAnsi"/>
          <w:szCs w:val="22"/>
        </w:rPr>
        <w:t>;</w:t>
      </w:r>
    </w:p>
    <w:p w:rsidR="00620A45" w:rsidRPr="00217AF8"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620A45" w:rsidRPr="00217AF8"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620A45" w:rsidRPr="00217AF8"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–wartość wskaźnika powinna zostać określona w czasie, tj. określony rok osiągnięcia wartości docelowej wskaźnika</w:t>
      </w:r>
      <w:r w:rsidR="00370466" w:rsidRPr="00217AF8">
        <w:rPr>
          <w:rFonts w:asciiTheme="minorHAnsi" w:hAnsiTheme="minorHAnsi"/>
          <w:szCs w:val="22"/>
        </w:rPr>
        <w:t xml:space="preserve"> oraz okres</w:t>
      </w:r>
      <w:r w:rsidRPr="00217AF8">
        <w:rPr>
          <w:rFonts w:asciiTheme="minorHAnsi" w:hAnsiTheme="minorHAnsi"/>
          <w:szCs w:val="22"/>
        </w:rPr>
        <w:t xml:space="preserve">, w którym będzie </w:t>
      </w:r>
      <w:r w:rsidR="00370466" w:rsidRPr="00217AF8">
        <w:rPr>
          <w:rFonts w:asciiTheme="minorHAnsi" w:hAnsiTheme="minorHAnsi"/>
          <w:szCs w:val="22"/>
        </w:rPr>
        <w:t>mierzony wskaźnik</w:t>
      </w:r>
    </w:p>
    <w:p w:rsidR="005657D8" w:rsidRPr="00217AF8" w:rsidRDefault="005657D8"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w:t>
      </w:r>
      <w:r w:rsidR="00370466" w:rsidRPr="00217AF8">
        <w:rPr>
          <w:rFonts w:asciiTheme="minorHAnsi" w:eastAsiaTheme="minorHAnsi" w:hAnsiTheme="minorHAnsi" w:cs="Calibri"/>
          <w:szCs w:val="22"/>
          <w:lang w:eastAsia="en-US"/>
        </w:rPr>
        <w:t xml:space="preserve">o dofinansowanie </w:t>
      </w:r>
      <w:r w:rsidRPr="00217AF8">
        <w:rPr>
          <w:rFonts w:asciiTheme="minorHAnsi" w:eastAsiaTheme="minorHAnsi" w:hAnsiTheme="minorHAnsi" w:cs="Calibri"/>
          <w:szCs w:val="22"/>
          <w:lang w:eastAsia="en-US"/>
        </w:rPr>
        <w:t>należy określić, w jaki sposób mierzona będzie realizacja ce</w:t>
      </w:r>
      <w:r w:rsidR="00C02ABB" w:rsidRPr="00217AF8">
        <w:rPr>
          <w:rFonts w:asciiTheme="minorHAnsi" w:eastAsiaTheme="minorHAnsi" w:hAnsiTheme="minorHAnsi" w:cs="Calibri"/>
          <w:szCs w:val="22"/>
          <w:lang w:eastAsia="en-US"/>
        </w:rPr>
        <w:t>lu poprzez ustalenie wskaźników</w:t>
      </w:r>
      <w:r w:rsidRPr="00217AF8">
        <w:rPr>
          <w:rFonts w:asciiTheme="minorHAnsi" w:eastAsiaTheme="minorHAnsi" w:hAnsiTheme="minorHAnsi" w:cs="Calibri"/>
          <w:szCs w:val="22"/>
          <w:lang w:eastAsia="en-US"/>
        </w:rPr>
        <w:t>. Należy określić, co najmniej jeden podstawowy i mierzalny wskaźnik, który w sposób precyzyjny umożliwi weryfikację stopnia realizacji celu głównego</w:t>
      </w:r>
      <w:r w:rsidR="008E3F0D" w:rsidRPr="00217AF8">
        <w:rPr>
          <w:rFonts w:asciiTheme="minorHAnsi" w:eastAsiaTheme="minorHAnsi" w:hAnsiTheme="minorHAnsi" w:cs="Calibri"/>
          <w:szCs w:val="22"/>
          <w:lang w:eastAsia="en-US"/>
        </w:rPr>
        <w:t xml:space="preserve"> projektu</w:t>
      </w:r>
      <w:r w:rsidRPr="00217AF8">
        <w:rPr>
          <w:rFonts w:asciiTheme="minorHAnsi" w:eastAsiaTheme="minorHAnsi" w:hAnsiTheme="minorHAnsi" w:cs="Calibri"/>
          <w:szCs w:val="22"/>
          <w:lang w:eastAsia="en-US"/>
        </w:rPr>
        <w:t xml:space="preserve">. </w:t>
      </w:r>
    </w:p>
    <w:p w:rsidR="009D3C56" w:rsidRPr="00217AF8" w:rsidRDefault="009D3C56" w:rsidP="007650AC">
      <w:pPr>
        <w:spacing w:before="120" w:after="120" w:line="240" w:lineRule="auto"/>
        <w:jc w:val="both"/>
        <w:rPr>
          <w:rFonts w:asciiTheme="minorHAnsi" w:hAnsiTheme="minorHAnsi"/>
          <w:b/>
          <w:szCs w:val="22"/>
        </w:rPr>
      </w:pPr>
    </w:p>
    <w:p w:rsidR="00370466" w:rsidRPr="00217AF8" w:rsidRDefault="00370466" w:rsidP="007650AC">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370466" w:rsidRPr="00217AF8"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w:t>
      </w:r>
      <w:r w:rsidR="008E3F0D" w:rsidRPr="00217AF8">
        <w:rPr>
          <w:rFonts w:asciiTheme="minorHAnsi" w:hAnsiTheme="minorHAnsi"/>
          <w:b/>
          <w:szCs w:val="22"/>
        </w:rPr>
        <w:t xml:space="preserve"> SZOOP RPO </w:t>
      </w:r>
      <w:r w:rsidR="00B40F0F" w:rsidRPr="00217AF8">
        <w:rPr>
          <w:rFonts w:asciiTheme="minorHAnsi" w:hAnsiTheme="minorHAnsi"/>
          <w:b/>
          <w:szCs w:val="22"/>
        </w:rPr>
        <w:t>W</w:t>
      </w:r>
      <w:r w:rsidR="008E3F0D" w:rsidRPr="00217AF8">
        <w:rPr>
          <w:rFonts w:asciiTheme="minorHAnsi" w:hAnsiTheme="minorHAnsi"/>
          <w:b/>
          <w:szCs w:val="22"/>
        </w:rPr>
        <w:t>D 2014-2020</w:t>
      </w:r>
    </w:p>
    <w:p w:rsidR="00370466" w:rsidRPr="00217AF8"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370466" w:rsidRPr="00217AF8"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dodatkowe </w:t>
      </w:r>
      <w:r w:rsidR="0015486C" w:rsidRPr="00217AF8">
        <w:rPr>
          <w:rFonts w:asciiTheme="minorHAnsi" w:hAnsiTheme="minorHAnsi"/>
          <w:b/>
          <w:szCs w:val="22"/>
        </w:rPr>
        <w:t>– wskaźniki projektowe</w:t>
      </w:r>
    </w:p>
    <w:p w:rsidR="00370466" w:rsidRPr="00217AF8" w:rsidRDefault="00370466" w:rsidP="007650AC">
      <w:pPr>
        <w:pStyle w:val="Akapitzlist"/>
        <w:spacing w:before="120" w:after="120" w:line="240" w:lineRule="auto"/>
        <w:ind w:left="720"/>
        <w:jc w:val="both"/>
        <w:rPr>
          <w:rFonts w:asciiTheme="minorHAnsi" w:hAnsiTheme="minorHAnsi"/>
          <w:b/>
          <w:szCs w:val="22"/>
        </w:rPr>
      </w:pPr>
    </w:p>
    <w:p w:rsidR="008C495E" w:rsidRPr="00217AF8" w:rsidRDefault="008C495E" w:rsidP="007650AC">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bookmarkEnd w:id="0"/>
      <w:bookmarkEnd w:id="1"/>
      <w:bookmarkEnd w:id="2"/>
    </w:p>
    <w:p w:rsidR="00A459F4" w:rsidRPr="00217AF8" w:rsidRDefault="008C495E" w:rsidP="00A459F4">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00CF69D1" w:rsidRPr="00217AF8">
        <w:rPr>
          <w:rFonts w:asciiTheme="minorHAnsi" w:eastAsiaTheme="minorHAnsi" w:hAnsiTheme="minorHAnsi" w:cs="Calibri"/>
          <w:sz w:val="22"/>
          <w:szCs w:val="22"/>
          <w:lang w:eastAsia="en-US"/>
        </w:rPr>
        <w:br/>
      </w:r>
      <w:r w:rsidRPr="00217AF8">
        <w:rPr>
          <w:rFonts w:asciiTheme="minorHAnsi" w:eastAsiaTheme="minorHAnsi" w:hAnsiTheme="minorHAnsi" w:cs="Calibri"/>
          <w:sz w:val="22"/>
          <w:szCs w:val="22"/>
          <w:lang w:eastAsia="en-US"/>
        </w:rPr>
        <w:t>w szczególności na uwadze zapisy niniejszego regulaminu</w:t>
      </w:r>
      <w:r w:rsidR="00A459F4" w:rsidRPr="00217AF8">
        <w:rPr>
          <w:rFonts w:asciiTheme="minorHAnsi" w:eastAsiaTheme="minorHAnsi" w:hAnsiTheme="minorHAnsi" w:cs="Calibri"/>
          <w:sz w:val="22"/>
          <w:szCs w:val="22"/>
          <w:lang w:eastAsia="en-US"/>
        </w:rPr>
        <w:t>.</w:t>
      </w:r>
    </w:p>
    <w:p w:rsidR="00A459F4" w:rsidRPr="00217AF8" w:rsidRDefault="00A459F4" w:rsidP="00A459F4">
      <w:pPr>
        <w:pStyle w:val="Default"/>
        <w:jc w:val="both"/>
        <w:rPr>
          <w:rFonts w:asciiTheme="minorHAnsi" w:eastAsiaTheme="minorHAnsi" w:hAnsiTheme="minorHAnsi" w:cs="Calibri"/>
          <w:sz w:val="22"/>
          <w:szCs w:val="22"/>
          <w:lang w:eastAsia="en-US"/>
        </w:rPr>
      </w:pPr>
    </w:p>
    <w:p w:rsidR="009D3C56" w:rsidRPr="00217AF8" w:rsidRDefault="008C495E" w:rsidP="00A459F4">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00A459F4" w:rsidRPr="00217AF8">
        <w:rPr>
          <w:rFonts w:asciiTheme="minorHAnsi" w:hAnsiTheme="minorHAnsi"/>
          <w:b/>
          <w:sz w:val="22"/>
          <w:szCs w:val="22"/>
        </w:rPr>
        <w:t>W przypadku, gdy w ramach danego Działania uwzględniony został wskaźnik z RPO</w:t>
      </w:r>
      <w:r w:rsidR="00B40F0F" w:rsidRPr="00217AF8">
        <w:rPr>
          <w:rFonts w:asciiTheme="minorHAnsi" w:hAnsiTheme="minorHAnsi"/>
          <w:b/>
          <w:sz w:val="22"/>
          <w:szCs w:val="22"/>
        </w:rPr>
        <w:t xml:space="preserve"> WD 2014-2020</w:t>
      </w:r>
      <w:r w:rsidR="00A459F4" w:rsidRPr="00217AF8">
        <w:rPr>
          <w:rFonts w:asciiTheme="minorHAnsi" w:hAnsiTheme="minorHAnsi"/>
          <w:b/>
          <w:sz w:val="22"/>
          <w:szCs w:val="22"/>
        </w:rPr>
        <w:t xml:space="preserve">, który odzwierciedla zakres projektu, jego wykazanie dla Wnioskodawcy jest obligatoryjne. </w:t>
      </w:r>
    </w:p>
    <w:p w:rsidR="008A09D1" w:rsidRPr="00217AF8" w:rsidRDefault="008A09D1" w:rsidP="00DC184F">
      <w:pPr>
        <w:autoSpaceDE w:val="0"/>
        <w:autoSpaceDN w:val="0"/>
        <w:adjustRightInd w:val="0"/>
        <w:spacing w:line="240" w:lineRule="auto"/>
        <w:ind w:firstLine="708"/>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sidR="00217AF8">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xml:space="preserve">, mierzone konkretnymi wielkościami. Liczone są w jednostkach fizycznych </w:t>
      </w:r>
      <w:r w:rsidR="0015486C" w:rsidRPr="00217AF8">
        <w:rPr>
          <w:rFonts w:asciiTheme="minorHAnsi" w:hAnsiTheme="minorHAnsi" w:cs="Arial"/>
          <w:color w:val="000000"/>
          <w:szCs w:val="22"/>
        </w:rPr>
        <w:t>lub monetarnych. Wybrane przez W</w:t>
      </w:r>
      <w:r w:rsidRPr="00217AF8">
        <w:rPr>
          <w:rFonts w:asciiTheme="minorHAnsi" w:hAnsiTheme="minorHAnsi" w:cs="Arial"/>
          <w:color w:val="000000"/>
          <w:szCs w:val="22"/>
        </w:rPr>
        <w:t>nioskodawcę wskaźniki muszą być adekwatne do zakresu projektu oraz mają być powiązane z głównymi kategoriami wydatków w projekcie.</w:t>
      </w:r>
    </w:p>
    <w:p w:rsidR="008A09D1" w:rsidRPr="00217AF8" w:rsidRDefault="008A09D1" w:rsidP="007650AC">
      <w:pPr>
        <w:pStyle w:val="Default"/>
        <w:jc w:val="both"/>
        <w:rPr>
          <w:rFonts w:asciiTheme="minorHAnsi" w:hAnsiTheme="minorHAnsi"/>
          <w:sz w:val="22"/>
          <w:szCs w:val="22"/>
        </w:rPr>
      </w:pPr>
      <w:r w:rsidRPr="00217AF8">
        <w:rPr>
          <w:rFonts w:asciiTheme="minorHAnsi" w:hAnsiTheme="minorHAnsi"/>
          <w:sz w:val="22"/>
          <w:szCs w:val="22"/>
        </w:rPr>
        <w:lastRenderedPageBreak/>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w:t>
      </w:r>
      <w:r w:rsidR="007E025A" w:rsidRPr="00217AF8">
        <w:rPr>
          <w:rFonts w:asciiTheme="minorHAnsi" w:hAnsiTheme="minorHAnsi"/>
          <w:i/>
          <w:sz w:val="22"/>
          <w:szCs w:val="22"/>
        </w:rPr>
        <w:t> </w:t>
      </w:r>
      <w:r w:rsidRPr="00217AF8">
        <w:rPr>
          <w:rFonts w:asciiTheme="minorHAnsi" w:hAnsiTheme="minorHAnsi"/>
          <w:i/>
          <w:sz w:val="22"/>
          <w:szCs w:val="22"/>
        </w:rPr>
        <w:t>wskaźniku”</w:t>
      </w:r>
      <w:r w:rsidRPr="00217AF8">
        <w:rPr>
          <w:rFonts w:asciiTheme="minorHAnsi" w:hAnsiTheme="minorHAnsi"/>
          <w:sz w:val="22"/>
          <w:szCs w:val="22"/>
        </w:rPr>
        <w:t xml:space="preserve">. </w:t>
      </w:r>
    </w:p>
    <w:p w:rsidR="008A09D1" w:rsidRPr="00217AF8" w:rsidRDefault="008A09D1" w:rsidP="007650AC">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217AF8" w:rsidRDefault="008A09D1" w:rsidP="007650AC">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w:t>
      </w:r>
      <w:r w:rsidR="007E025A" w:rsidRPr="00217AF8">
        <w:rPr>
          <w:rFonts w:asciiTheme="minorHAnsi" w:hAnsiTheme="minorHAnsi"/>
          <w:sz w:val="22"/>
          <w:szCs w:val="22"/>
        </w:rPr>
        <w:t xml:space="preserve"> robót</w:t>
      </w:r>
      <w:r w:rsidRPr="00217AF8">
        <w:rPr>
          <w:rFonts w:asciiTheme="minorHAnsi" w:hAnsiTheme="minorHAnsi"/>
          <w:sz w:val="22"/>
          <w:szCs w:val="22"/>
        </w:rPr>
        <w:t>).</w:t>
      </w:r>
      <w:r w:rsidRPr="00217AF8">
        <w:rPr>
          <w:rFonts w:asciiTheme="minorHAnsi" w:hAnsiTheme="minorHAnsi"/>
          <w:sz w:val="22"/>
          <w:szCs w:val="22"/>
          <w:highlight w:val="yellow"/>
        </w:rPr>
        <w:t xml:space="preserve"> </w:t>
      </w:r>
    </w:p>
    <w:p w:rsidR="008C495E" w:rsidRPr="00217AF8" w:rsidRDefault="008C495E" w:rsidP="00DC184F">
      <w:pPr>
        <w:autoSpaceDE w:val="0"/>
        <w:autoSpaceDN w:val="0"/>
        <w:adjustRightInd w:val="0"/>
        <w:spacing w:before="120" w:after="120" w:line="240" w:lineRule="auto"/>
        <w:jc w:val="both"/>
        <w:rPr>
          <w:rFonts w:asciiTheme="minorHAnsi" w:hAnsiTheme="minorHAnsi"/>
          <w:b/>
          <w:szCs w:val="22"/>
        </w:rPr>
      </w:pPr>
      <w:r w:rsidRPr="00217AF8">
        <w:rPr>
          <w:rFonts w:asciiTheme="minorHAnsi" w:hAnsiTheme="minorHAnsi"/>
          <w:b/>
          <w:szCs w:val="22"/>
        </w:rPr>
        <w:t xml:space="preserve">W ramach Działania </w:t>
      </w:r>
      <w:r w:rsidR="00E32094" w:rsidRPr="00217AF8">
        <w:rPr>
          <w:rFonts w:asciiTheme="minorHAnsi" w:hAnsiTheme="minorHAnsi"/>
          <w:b/>
          <w:szCs w:val="22"/>
        </w:rPr>
        <w:t>4.4</w:t>
      </w:r>
      <w:r w:rsidRPr="00217AF8">
        <w:rPr>
          <w:rFonts w:asciiTheme="minorHAnsi" w:hAnsiTheme="minorHAnsi"/>
          <w:b/>
          <w:szCs w:val="22"/>
        </w:rPr>
        <w:t xml:space="preserve"> </w:t>
      </w:r>
      <w:r w:rsidR="005A1857" w:rsidRPr="00217AF8">
        <w:rPr>
          <w:rFonts w:asciiTheme="minorHAnsi" w:hAnsiTheme="minorHAnsi"/>
          <w:b/>
          <w:szCs w:val="22"/>
        </w:rPr>
        <w:t xml:space="preserve">w przypadku </w:t>
      </w:r>
      <w:r w:rsidR="00E32094" w:rsidRPr="00217AF8">
        <w:rPr>
          <w:rFonts w:asciiTheme="minorHAnsi" w:hAnsiTheme="minorHAnsi"/>
          <w:b/>
          <w:szCs w:val="22"/>
        </w:rPr>
        <w:t xml:space="preserve">typów </w:t>
      </w:r>
      <w:r w:rsidR="005A1857" w:rsidRPr="00217AF8">
        <w:rPr>
          <w:rFonts w:asciiTheme="minorHAnsi" w:hAnsiTheme="minorHAnsi"/>
          <w:b/>
          <w:szCs w:val="22"/>
        </w:rPr>
        <w:t xml:space="preserve">projektów </w:t>
      </w:r>
      <w:r w:rsidR="00E32094" w:rsidRPr="00217AF8">
        <w:rPr>
          <w:rFonts w:asciiTheme="minorHAnsi" w:hAnsiTheme="minorHAnsi"/>
          <w:b/>
          <w:szCs w:val="22"/>
        </w:rPr>
        <w:t>A-D</w:t>
      </w:r>
      <w:r w:rsidR="0067179E" w:rsidRPr="00217AF8">
        <w:rPr>
          <w:rFonts w:asciiTheme="minorHAnsi" w:hAnsiTheme="minorHAnsi"/>
          <w:b/>
          <w:szCs w:val="22"/>
        </w:rPr>
        <w:t xml:space="preserve"> </w:t>
      </w:r>
      <w:r w:rsidRPr="00217AF8">
        <w:rPr>
          <w:rFonts w:asciiTheme="minorHAnsi" w:hAnsiTheme="minorHAnsi"/>
          <w:b/>
          <w:szCs w:val="22"/>
        </w:rPr>
        <w:t>określono poniższe wskaźniki produktu:</w:t>
      </w:r>
    </w:p>
    <w:p w:rsidR="008C495E" w:rsidRPr="00217AF8" w:rsidRDefault="008C495E" w:rsidP="007650AC">
      <w:pPr>
        <w:autoSpaceDE w:val="0"/>
        <w:autoSpaceDN w:val="0"/>
        <w:adjustRightInd w:val="0"/>
        <w:spacing w:before="120" w:after="120" w:line="240" w:lineRule="auto"/>
        <w:jc w:val="both"/>
        <w:rPr>
          <w:rFonts w:asciiTheme="minorHAnsi" w:hAnsiTheme="minorHAnsi"/>
          <w:szCs w:val="22"/>
        </w:rPr>
      </w:pP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6"/>
        <w:gridCol w:w="918"/>
        <w:gridCol w:w="4536"/>
        <w:gridCol w:w="1803"/>
      </w:tblGrid>
      <w:tr w:rsidR="00370466" w:rsidRPr="00217AF8" w:rsidTr="008554A8">
        <w:trPr>
          <w:cantSplit/>
          <w:trHeight w:val="20"/>
          <w:jc w:val="center"/>
        </w:trPr>
        <w:tc>
          <w:tcPr>
            <w:tcW w:w="1120" w:type="pct"/>
            <w:shd w:val="clear" w:color="auto" w:fill="auto"/>
          </w:tcPr>
          <w:p w:rsidR="005657D8" w:rsidRPr="00217AF8" w:rsidRDefault="005657D8" w:rsidP="007650AC">
            <w:pPr>
              <w:spacing w:before="0" w:line="240" w:lineRule="auto"/>
              <w:jc w:val="center"/>
              <w:rPr>
                <w:rFonts w:asciiTheme="minorHAnsi" w:hAnsiTheme="minorHAnsi"/>
                <w:b/>
                <w:szCs w:val="22"/>
              </w:rPr>
            </w:pPr>
            <w:r w:rsidRPr="00217AF8">
              <w:rPr>
                <w:rFonts w:asciiTheme="minorHAnsi" w:hAnsiTheme="minorHAnsi"/>
                <w:b/>
                <w:szCs w:val="22"/>
              </w:rPr>
              <w:t>Nazwa wskaźnika produktu</w:t>
            </w:r>
          </w:p>
        </w:tc>
        <w:tc>
          <w:tcPr>
            <w:tcW w:w="491" w:type="pct"/>
          </w:tcPr>
          <w:p w:rsidR="005657D8" w:rsidRPr="00217AF8" w:rsidRDefault="005657D8" w:rsidP="007650AC">
            <w:pPr>
              <w:suppressAutoHyphens/>
              <w:spacing w:before="0" w:line="240" w:lineRule="auto"/>
              <w:jc w:val="center"/>
              <w:rPr>
                <w:rFonts w:asciiTheme="minorHAnsi" w:hAnsiTheme="minorHAnsi"/>
                <w:b/>
                <w:bCs/>
                <w:szCs w:val="22"/>
              </w:rPr>
            </w:pPr>
            <w:r w:rsidRPr="00217AF8">
              <w:rPr>
                <w:rFonts w:asciiTheme="minorHAnsi" w:hAnsiTheme="minorHAnsi"/>
                <w:b/>
                <w:bCs/>
                <w:szCs w:val="22"/>
              </w:rPr>
              <w:t>Jednostka miary</w:t>
            </w:r>
          </w:p>
        </w:tc>
        <w:tc>
          <w:tcPr>
            <w:tcW w:w="2425" w:type="pct"/>
            <w:shd w:val="clear" w:color="auto" w:fill="auto"/>
          </w:tcPr>
          <w:p w:rsidR="005657D8" w:rsidRPr="00217AF8" w:rsidRDefault="005657D8" w:rsidP="007650AC">
            <w:pPr>
              <w:suppressAutoHyphens/>
              <w:spacing w:before="0" w:line="240" w:lineRule="auto"/>
              <w:jc w:val="center"/>
              <w:rPr>
                <w:rFonts w:asciiTheme="minorHAnsi" w:hAnsiTheme="minorHAnsi"/>
                <w:b/>
                <w:szCs w:val="22"/>
              </w:rPr>
            </w:pPr>
            <w:r w:rsidRPr="00217AF8">
              <w:rPr>
                <w:rFonts w:asciiTheme="minorHAnsi" w:hAnsiTheme="minorHAnsi"/>
                <w:b/>
                <w:bCs/>
                <w:szCs w:val="22"/>
              </w:rPr>
              <w:t>Definicja wskaźnika</w:t>
            </w:r>
          </w:p>
        </w:tc>
        <w:tc>
          <w:tcPr>
            <w:tcW w:w="964" w:type="pct"/>
          </w:tcPr>
          <w:p w:rsidR="005657D8" w:rsidRPr="00217AF8" w:rsidRDefault="005657D8" w:rsidP="007650AC">
            <w:pPr>
              <w:suppressAutoHyphens/>
              <w:spacing w:before="0" w:line="240" w:lineRule="auto"/>
              <w:jc w:val="center"/>
              <w:rPr>
                <w:rFonts w:asciiTheme="minorHAnsi" w:hAnsiTheme="minorHAnsi"/>
                <w:b/>
                <w:bCs/>
                <w:szCs w:val="22"/>
              </w:rPr>
            </w:pPr>
            <w:r w:rsidRPr="00217AF8">
              <w:rPr>
                <w:rFonts w:asciiTheme="minorHAnsi" w:hAnsiTheme="minorHAnsi"/>
                <w:b/>
                <w:bCs/>
                <w:szCs w:val="22"/>
              </w:rPr>
              <w:t>Rodzaj dokumentu, w</w:t>
            </w:r>
            <w:r w:rsidR="007E025A" w:rsidRPr="00217AF8">
              <w:rPr>
                <w:rFonts w:asciiTheme="minorHAnsi" w:hAnsiTheme="minorHAnsi"/>
                <w:b/>
                <w:bCs/>
                <w:szCs w:val="22"/>
              </w:rPr>
              <w:t> </w:t>
            </w:r>
            <w:r w:rsidRPr="00217AF8">
              <w:rPr>
                <w:rFonts w:asciiTheme="minorHAnsi" w:hAnsiTheme="minorHAnsi"/>
                <w:b/>
                <w:bCs/>
                <w:szCs w:val="22"/>
              </w:rPr>
              <w:t>którym określono wskaźnik</w:t>
            </w:r>
          </w:p>
        </w:tc>
      </w:tr>
      <w:tr w:rsidR="00370466" w:rsidRPr="00217AF8" w:rsidTr="008554A8">
        <w:trPr>
          <w:cantSplit/>
          <w:trHeight w:val="20"/>
          <w:jc w:val="center"/>
        </w:trPr>
        <w:tc>
          <w:tcPr>
            <w:tcW w:w="1120" w:type="pct"/>
            <w:shd w:val="clear" w:color="auto" w:fill="auto"/>
          </w:tcPr>
          <w:p w:rsidR="00E46E68" w:rsidRPr="00217AF8" w:rsidRDefault="00E46E68" w:rsidP="00E46E68">
            <w:pPr>
              <w:pStyle w:val="Default"/>
              <w:jc w:val="both"/>
              <w:rPr>
                <w:rFonts w:asciiTheme="minorHAnsi" w:hAnsiTheme="minorHAnsi" w:cs="ArialNarrow"/>
                <w:sz w:val="22"/>
                <w:szCs w:val="22"/>
              </w:rPr>
            </w:pPr>
            <w:r w:rsidRPr="00217AF8">
              <w:rPr>
                <w:rFonts w:asciiTheme="minorHAnsi" w:hAnsiTheme="minorHAnsi"/>
                <w:sz w:val="22"/>
                <w:szCs w:val="22"/>
              </w:rPr>
              <w:t>Liczba wspartych form ochrony przyrody</w:t>
            </w:r>
          </w:p>
          <w:p w:rsidR="005657D8" w:rsidRPr="00217AF8" w:rsidRDefault="005657D8" w:rsidP="00946665">
            <w:pPr>
              <w:spacing w:before="60" w:after="60" w:line="240" w:lineRule="auto"/>
              <w:rPr>
                <w:rFonts w:asciiTheme="minorHAnsi" w:hAnsiTheme="minorHAnsi"/>
                <w:szCs w:val="22"/>
              </w:rPr>
            </w:pPr>
          </w:p>
        </w:tc>
        <w:tc>
          <w:tcPr>
            <w:tcW w:w="491" w:type="pct"/>
          </w:tcPr>
          <w:p w:rsidR="005657D8" w:rsidRPr="00217AF8" w:rsidRDefault="00E46E68" w:rsidP="007650AC">
            <w:pPr>
              <w:spacing w:line="240" w:lineRule="auto"/>
              <w:jc w:val="both"/>
              <w:rPr>
                <w:rFonts w:asciiTheme="minorHAnsi" w:hAnsiTheme="minorHAnsi"/>
                <w:szCs w:val="22"/>
              </w:rPr>
            </w:pPr>
            <w:r w:rsidRPr="00217AF8">
              <w:rPr>
                <w:rFonts w:asciiTheme="minorHAnsi" w:hAnsiTheme="minorHAnsi"/>
                <w:szCs w:val="22"/>
              </w:rPr>
              <w:t>sztuki</w:t>
            </w:r>
          </w:p>
        </w:tc>
        <w:tc>
          <w:tcPr>
            <w:tcW w:w="2425" w:type="pct"/>
            <w:shd w:val="clear" w:color="auto" w:fill="auto"/>
          </w:tcPr>
          <w:p w:rsidR="00307535" w:rsidRPr="00217AF8" w:rsidRDefault="00307535" w:rsidP="00307535">
            <w:pPr>
              <w:spacing w:line="240" w:lineRule="auto"/>
              <w:jc w:val="both"/>
              <w:rPr>
                <w:rFonts w:asciiTheme="minorHAnsi" w:hAnsiTheme="minorHAnsi"/>
                <w:szCs w:val="22"/>
              </w:rPr>
            </w:pPr>
            <w:r w:rsidRPr="00217AF8">
              <w:rPr>
                <w:rFonts w:asciiTheme="minorHAnsi" w:hAnsiTheme="minorHAnsi"/>
                <w:szCs w:val="22"/>
              </w:rPr>
              <w:t xml:space="preserve">Liczba parków krajobrazowych, rezerwatów przyrody, obszarów chronionego krajobrazu </w:t>
            </w:r>
            <w:r w:rsidR="00217AF8">
              <w:rPr>
                <w:rFonts w:asciiTheme="minorHAnsi" w:hAnsiTheme="minorHAnsi"/>
                <w:szCs w:val="22"/>
              </w:rPr>
              <w:br/>
            </w:r>
            <w:r w:rsidRPr="00217AF8">
              <w:rPr>
                <w:rFonts w:asciiTheme="minorHAnsi" w:hAnsiTheme="minorHAnsi"/>
                <w:szCs w:val="22"/>
              </w:rPr>
              <w:t xml:space="preserve">i innych form ochrony przyrody, które otrzymały wsparcie.  </w:t>
            </w:r>
          </w:p>
          <w:p w:rsidR="00C9174F" w:rsidRPr="00217AF8" w:rsidRDefault="00C9174F" w:rsidP="00E46E68">
            <w:pPr>
              <w:autoSpaceDE w:val="0"/>
              <w:autoSpaceDN w:val="0"/>
              <w:adjustRightInd w:val="0"/>
              <w:spacing w:before="0" w:line="240" w:lineRule="auto"/>
              <w:jc w:val="both"/>
              <w:rPr>
                <w:rFonts w:asciiTheme="minorHAnsi" w:eastAsiaTheme="minorHAnsi" w:hAnsiTheme="minorHAnsi" w:cs="Arial"/>
                <w:szCs w:val="22"/>
                <w:lang w:val="en-029" w:eastAsia="en-US"/>
              </w:rPr>
            </w:pPr>
          </w:p>
        </w:tc>
        <w:tc>
          <w:tcPr>
            <w:tcW w:w="964" w:type="pct"/>
          </w:tcPr>
          <w:p w:rsidR="005657D8" w:rsidRPr="00217AF8" w:rsidRDefault="008A09D1" w:rsidP="007650AC">
            <w:pPr>
              <w:autoSpaceDE w:val="0"/>
              <w:autoSpaceDN w:val="0"/>
              <w:adjustRightInd w:val="0"/>
              <w:spacing w:before="0" w:line="240" w:lineRule="auto"/>
              <w:jc w:val="both"/>
              <w:rPr>
                <w:rFonts w:asciiTheme="minorHAnsi" w:hAnsiTheme="minorHAnsi"/>
                <w:szCs w:val="22"/>
              </w:rPr>
            </w:pPr>
            <w:r w:rsidRPr="00217AF8">
              <w:rPr>
                <w:rFonts w:asciiTheme="minorHAnsi" w:hAnsiTheme="minorHAnsi"/>
                <w:szCs w:val="22"/>
              </w:rPr>
              <w:t xml:space="preserve">RPO </w:t>
            </w:r>
            <w:r w:rsidR="00002E70" w:rsidRPr="00217AF8">
              <w:rPr>
                <w:rFonts w:asciiTheme="minorHAnsi" w:hAnsiTheme="minorHAnsi"/>
                <w:szCs w:val="22"/>
              </w:rPr>
              <w:t>WD 2014-2020</w:t>
            </w:r>
          </w:p>
        </w:tc>
      </w:tr>
      <w:tr w:rsidR="00380861" w:rsidRPr="00217AF8" w:rsidTr="008554A8">
        <w:trPr>
          <w:trHeight w:val="20"/>
          <w:jc w:val="center"/>
        </w:trPr>
        <w:tc>
          <w:tcPr>
            <w:tcW w:w="1120" w:type="pct"/>
            <w:shd w:val="clear" w:color="auto" w:fill="auto"/>
            <w:vAlign w:val="center"/>
          </w:tcPr>
          <w:p w:rsidR="00380861" w:rsidRPr="00217AF8" w:rsidRDefault="00380861" w:rsidP="00521EB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Liczba obiektów dostosowanych do potrzeb osób z niepełnosprawnościami</w:t>
            </w:r>
          </w:p>
        </w:tc>
        <w:tc>
          <w:tcPr>
            <w:tcW w:w="491" w:type="pct"/>
            <w:vAlign w:val="center"/>
          </w:tcPr>
          <w:p w:rsidR="00380861" w:rsidRPr="00217AF8" w:rsidRDefault="00380861" w:rsidP="00521EB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szt.</w:t>
            </w:r>
          </w:p>
        </w:tc>
        <w:tc>
          <w:tcPr>
            <w:tcW w:w="2425" w:type="pct"/>
            <w:shd w:val="clear" w:color="auto" w:fill="auto"/>
          </w:tcPr>
          <w:p w:rsidR="00380861" w:rsidRPr="00217AF8" w:rsidRDefault="00380861" w:rsidP="00521EB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380861" w:rsidRPr="00217AF8" w:rsidRDefault="00380861" w:rsidP="00521EB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380861" w:rsidRPr="00217AF8" w:rsidRDefault="00380861" w:rsidP="00521EB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Należy podać liczbę obiektów, a nie sprzętów, urządzeń itp., w które obiekty zaopatrzono.</w:t>
            </w:r>
          </w:p>
          <w:p w:rsidR="00380861" w:rsidRPr="00217AF8" w:rsidRDefault="00380861" w:rsidP="00521EB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64" w:type="pct"/>
          </w:tcPr>
          <w:p w:rsidR="00380861" w:rsidRPr="00217AF8" w:rsidRDefault="000B05C7" w:rsidP="007650AC">
            <w:pPr>
              <w:spacing w:line="240" w:lineRule="auto"/>
              <w:jc w:val="both"/>
              <w:rPr>
                <w:rFonts w:asciiTheme="minorHAnsi" w:hAnsiTheme="minorHAnsi"/>
                <w:szCs w:val="22"/>
              </w:rPr>
            </w:pPr>
            <w:r w:rsidRPr="00217AF8">
              <w:rPr>
                <w:rFonts w:asciiTheme="minorHAnsi" w:hAnsiTheme="minorHAnsi"/>
                <w:szCs w:val="22"/>
              </w:rPr>
              <w:t>Horyzontalny</w:t>
            </w:r>
          </w:p>
        </w:tc>
      </w:tr>
      <w:tr w:rsidR="00380861" w:rsidRPr="00217AF8" w:rsidTr="008554A8">
        <w:trPr>
          <w:trHeight w:val="20"/>
          <w:jc w:val="center"/>
        </w:trPr>
        <w:tc>
          <w:tcPr>
            <w:tcW w:w="1120" w:type="pct"/>
            <w:shd w:val="clear" w:color="auto" w:fill="auto"/>
          </w:tcPr>
          <w:p w:rsidR="00380861" w:rsidRPr="00217AF8" w:rsidRDefault="00380861" w:rsidP="00521EB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Liczba osób objętych szkoleniami / doradztwem w zakresie kompetencji cyfrowych O/K/M</w:t>
            </w:r>
          </w:p>
        </w:tc>
        <w:tc>
          <w:tcPr>
            <w:tcW w:w="491" w:type="pct"/>
          </w:tcPr>
          <w:p w:rsidR="00380861" w:rsidRPr="00217AF8" w:rsidRDefault="00380861" w:rsidP="00521EB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os.</w:t>
            </w:r>
          </w:p>
        </w:tc>
        <w:tc>
          <w:tcPr>
            <w:tcW w:w="2425" w:type="pct"/>
            <w:shd w:val="clear" w:color="auto" w:fill="auto"/>
          </w:tcPr>
          <w:p w:rsidR="00380861" w:rsidRPr="00217AF8" w:rsidRDefault="00380861" w:rsidP="00521EB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217AF8">
              <w:rPr>
                <w:rFonts w:asciiTheme="minorHAnsi" w:eastAsiaTheme="minorHAnsi" w:hAnsiTheme="minorHAnsi"/>
                <w:szCs w:val="22"/>
                <w:lang w:eastAsia="en-US"/>
              </w:rPr>
              <w:t>internetu</w:t>
            </w:r>
            <w:proofErr w:type="spellEnd"/>
            <w:r w:rsidRPr="00217AF8">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rsidR="00380861" w:rsidRPr="00217AF8" w:rsidRDefault="00380861" w:rsidP="001437C9">
            <w:pPr>
              <w:spacing w:before="0" w:line="240" w:lineRule="auto"/>
              <w:jc w:val="both"/>
              <w:rPr>
                <w:rFonts w:asciiTheme="minorHAnsi" w:eastAsiaTheme="minorHAnsi" w:hAnsiTheme="minorHAnsi"/>
                <w:szCs w:val="22"/>
                <w:lang w:eastAsia="en-US"/>
              </w:rPr>
            </w:pPr>
          </w:p>
        </w:tc>
        <w:tc>
          <w:tcPr>
            <w:tcW w:w="964" w:type="pct"/>
          </w:tcPr>
          <w:p w:rsidR="00380861" w:rsidRPr="00217AF8" w:rsidRDefault="000B05C7" w:rsidP="007650AC">
            <w:pPr>
              <w:spacing w:line="240" w:lineRule="auto"/>
              <w:jc w:val="both"/>
              <w:rPr>
                <w:rFonts w:asciiTheme="minorHAnsi" w:hAnsiTheme="minorHAnsi"/>
                <w:szCs w:val="22"/>
              </w:rPr>
            </w:pPr>
            <w:r w:rsidRPr="00217AF8">
              <w:rPr>
                <w:rFonts w:asciiTheme="minorHAnsi" w:hAnsiTheme="minorHAnsi"/>
                <w:szCs w:val="22"/>
              </w:rPr>
              <w:lastRenderedPageBreak/>
              <w:t>Horyzontalny</w:t>
            </w:r>
          </w:p>
        </w:tc>
      </w:tr>
      <w:tr w:rsidR="00380861" w:rsidRPr="00217AF8" w:rsidTr="008554A8">
        <w:trPr>
          <w:trHeight w:val="20"/>
          <w:jc w:val="center"/>
        </w:trPr>
        <w:tc>
          <w:tcPr>
            <w:tcW w:w="1120" w:type="pct"/>
            <w:shd w:val="clear" w:color="auto" w:fill="auto"/>
          </w:tcPr>
          <w:p w:rsidR="00380861" w:rsidRPr="00217AF8" w:rsidRDefault="00380861" w:rsidP="00521EB7">
            <w:pPr>
              <w:spacing w:before="0" w:line="240" w:lineRule="auto"/>
              <w:rPr>
                <w:rFonts w:asciiTheme="minorHAnsi" w:eastAsiaTheme="minorHAnsi" w:hAnsiTheme="minorHAnsi"/>
                <w:szCs w:val="22"/>
                <w:lang w:eastAsia="en-US"/>
              </w:rPr>
            </w:pPr>
            <w:r w:rsidRPr="00217AF8">
              <w:rPr>
                <w:rFonts w:asciiTheme="minorHAnsi" w:eastAsiaTheme="minorHAnsi" w:hAnsiTheme="minorHAnsi" w:cs="Arial"/>
                <w:color w:val="000000"/>
                <w:szCs w:val="22"/>
                <w:lang w:eastAsia="en-US"/>
              </w:rPr>
              <w:lastRenderedPageBreak/>
              <w:t>Liczba projektów, w których sfinansowano koszty racjonalnych usprawnień dla osób z niepełnosprawnościami</w:t>
            </w:r>
          </w:p>
        </w:tc>
        <w:tc>
          <w:tcPr>
            <w:tcW w:w="491" w:type="pct"/>
          </w:tcPr>
          <w:p w:rsidR="00380861" w:rsidRPr="00217AF8" w:rsidRDefault="00380861" w:rsidP="00521EB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 xml:space="preserve">szt. </w:t>
            </w:r>
          </w:p>
        </w:tc>
        <w:tc>
          <w:tcPr>
            <w:tcW w:w="2425" w:type="pct"/>
            <w:shd w:val="clear" w:color="auto" w:fill="auto"/>
          </w:tcPr>
          <w:p w:rsidR="00380861" w:rsidRPr="00217AF8"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217AF8">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380861" w:rsidRPr="00217AF8"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217AF8">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380861" w:rsidRPr="00217AF8" w:rsidRDefault="00380861" w:rsidP="00521EB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cs="Arial"/>
                <w:color w:val="000000"/>
                <w:szCs w:val="22"/>
                <w:lang w:eastAsia="en-US"/>
              </w:rPr>
              <w:t xml:space="preserve">Definicja na podstawie </w:t>
            </w:r>
            <w:r w:rsidRPr="00217AF8">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217AF8">
              <w:rPr>
                <w:rFonts w:asciiTheme="minorHAnsi" w:eastAsiaTheme="minorHAnsi" w:hAnsiTheme="minorHAnsi" w:cs="Arial"/>
                <w:color w:val="000000"/>
                <w:szCs w:val="22"/>
                <w:lang w:eastAsia="en-US"/>
              </w:rPr>
              <w:t>.</w:t>
            </w:r>
          </w:p>
        </w:tc>
        <w:tc>
          <w:tcPr>
            <w:tcW w:w="964" w:type="pct"/>
          </w:tcPr>
          <w:p w:rsidR="00380861" w:rsidRPr="00217AF8" w:rsidRDefault="000B05C7" w:rsidP="007650AC">
            <w:pPr>
              <w:spacing w:line="240" w:lineRule="auto"/>
              <w:jc w:val="both"/>
              <w:rPr>
                <w:rFonts w:asciiTheme="minorHAnsi" w:hAnsiTheme="minorHAnsi"/>
                <w:szCs w:val="22"/>
              </w:rPr>
            </w:pPr>
            <w:r w:rsidRPr="00217AF8">
              <w:rPr>
                <w:rFonts w:asciiTheme="minorHAnsi" w:hAnsiTheme="minorHAnsi"/>
                <w:szCs w:val="22"/>
              </w:rPr>
              <w:t>Horyzontalny</w:t>
            </w:r>
          </w:p>
        </w:tc>
      </w:tr>
    </w:tbl>
    <w:p w:rsidR="00DC184F" w:rsidRPr="00217AF8" w:rsidRDefault="00DC184F" w:rsidP="002261A4">
      <w:pPr>
        <w:spacing w:line="240" w:lineRule="auto"/>
        <w:jc w:val="both"/>
        <w:rPr>
          <w:rFonts w:asciiTheme="minorHAnsi" w:hAnsiTheme="minorHAnsi"/>
          <w:b/>
          <w:szCs w:val="22"/>
        </w:rPr>
      </w:pPr>
    </w:p>
    <w:p w:rsidR="003D3BC5" w:rsidRPr="00217AF8" w:rsidRDefault="008C495E" w:rsidP="00DC184F">
      <w:pPr>
        <w:spacing w:line="240" w:lineRule="auto"/>
        <w:ind w:firstLine="708"/>
        <w:jc w:val="both"/>
        <w:rPr>
          <w:rFonts w:asciiTheme="minorHAnsi" w:hAnsiTheme="minorHAnsi" w:cs="Arial"/>
          <w:szCs w:val="22"/>
        </w:rPr>
      </w:pPr>
      <w:r w:rsidRPr="00217AF8">
        <w:rPr>
          <w:rFonts w:asciiTheme="minorHAnsi" w:hAnsiTheme="minorHAnsi"/>
          <w:b/>
          <w:szCs w:val="22"/>
        </w:rPr>
        <w:t>Wskaźniki rezultatu bezpośredniego</w:t>
      </w:r>
      <w:r w:rsidR="007300ED" w:rsidRPr="00217AF8">
        <w:rPr>
          <w:rFonts w:asciiTheme="minorHAnsi" w:hAnsiTheme="minorHAnsi"/>
          <w:szCs w:val="22"/>
        </w:rPr>
        <w:t xml:space="preserve"> są to </w:t>
      </w:r>
      <w:r w:rsidR="003D3BC5" w:rsidRPr="00217AF8">
        <w:rPr>
          <w:rFonts w:asciiTheme="minorHAnsi" w:hAnsiTheme="minorHAnsi"/>
          <w:szCs w:val="22"/>
        </w:rPr>
        <w:t>w</w:t>
      </w:r>
      <w:r w:rsidR="003D3BC5" w:rsidRPr="00217AF8">
        <w:rPr>
          <w:rFonts w:asciiTheme="minorHAnsi" w:hAnsiTheme="minorHAnsi" w:cs="Arial"/>
          <w:szCs w:val="22"/>
        </w:rPr>
        <w:t>skaźniki odnoszące się</w:t>
      </w:r>
      <w:r w:rsidR="0015486C" w:rsidRPr="00217AF8">
        <w:rPr>
          <w:rFonts w:asciiTheme="minorHAnsi" w:hAnsiTheme="minorHAnsi" w:cs="Arial"/>
          <w:szCs w:val="22"/>
        </w:rPr>
        <w:t xml:space="preserve"> </w:t>
      </w:r>
      <w:r w:rsidR="003D3BC5" w:rsidRPr="00217AF8">
        <w:rPr>
          <w:rFonts w:asciiTheme="minorHAnsi" w:hAnsiTheme="minorHAnsi" w:cs="Arial"/>
          <w:szCs w:val="22"/>
        </w:rPr>
        <w:t xml:space="preserve">do bezpośrednich efektów projektu, </w:t>
      </w:r>
      <w:r w:rsidR="008E3F0D" w:rsidRPr="00217AF8">
        <w:rPr>
          <w:rFonts w:asciiTheme="minorHAnsi" w:hAnsiTheme="minorHAnsi" w:cs="Arial"/>
          <w:szCs w:val="22"/>
        </w:rPr>
        <w:t xml:space="preserve">stanowią </w:t>
      </w:r>
      <w:r w:rsidR="003D3BC5" w:rsidRPr="00217AF8">
        <w:rPr>
          <w:rFonts w:asciiTheme="minorHAnsi" w:hAnsiTheme="minorHAnsi" w:cs="Arial"/>
          <w:szCs w:val="22"/>
        </w:rPr>
        <w:t>wynik</w:t>
      </w:r>
      <w:r w:rsidR="008E3F0D" w:rsidRPr="00217AF8">
        <w:rPr>
          <w:rFonts w:asciiTheme="minorHAnsi" w:hAnsiTheme="minorHAnsi" w:cs="Arial"/>
          <w:szCs w:val="22"/>
        </w:rPr>
        <w:t xml:space="preserve"> realizacji</w:t>
      </w:r>
      <w:r w:rsidR="003D3BC5" w:rsidRPr="00217AF8">
        <w:rPr>
          <w:rFonts w:asciiTheme="minorHAnsi" w:hAnsiTheme="minorHAnsi" w:cs="Arial"/>
          <w:szCs w:val="22"/>
        </w:rPr>
        <w:t xml:space="preserve"> projektu, ale mogą mieć na ni</w:t>
      </w:r>
      <w:r w:rsidR="008E3F0D" w:rsidRPr="00217AF8">
        <w:rPr>
          <w:rFonts w:asciiTheme="minorHAnsi" w:hAnsiTheme="minorHAnsi" w:cs="Arial"/>
          <w:szCs w:val="22"/>
        </w:rPr>
        <w:t>ego</w:t>
      </w:r>
      <w:r w:rsidR="003D3BC5" w:rsidRPr="00217AF8">
        <w:rPr>
          <w:rFonts w:asciiTheme="minorHAnsi" w:hAnsiTheme="minorHAnsi" w:cs="Arial"/>
          <w:szCs w:val="22"/>
        </w:rPr>
        <w:t xml:space="preserve"> wpływ także inne zewnętrzne czynniki; niepowiązane bezpośrednio z wydatkami ponoszonymi w projekcie. </w:t>
      </w:r>
      <w:r w:rsidR="007300ED" w:rsidRPr="00217AF8">
        <w:rPr>
          <w:rFonts w:asciiTheme="minorHAnsi" w:hAnsiTheme="minorHAnsi" w:cs="Arial"/>
          <w:szCs w:val="22"/>
        </w:rPr>
        <w:t>Dostarczają informacji o zmianach jakie nastąpiły w wyniku realizacji projektu, w</w:t>
      </w:r>
      <w:r w:rsidR="00141571" w:rsidRPr="00217AF8">
        <w:rPr>
          <w:rFonts w:asciiTheme="minorHAnsi" w:hAnsiTheme="minorHAnsi" w:cs="Arial"/>
          <w:szCs w:val="22"/>
        </w:rPr>
        <w:t> </w:t>
      </w:r>
      <w:r w:rsidR="007300ED" w:rsidRPr="00217AF8">
        <w:rPr>
          <w:rFonts w:asciiTheme="minorHAnsi" w:hAnsiTheme="minorHAnsi" w:cs="Arial"/>
          <w:szCs w:val="22"/>
        </w:rPr>
        <w:t xml:space="preserve">porównaniu z wielkością wyjściową (bazową). Są logicznie powiązane ze wskaźnikami produktu. </w:t>
      </w:r>
      <w:r w:rsidR="000F5C98" w:rsidRPr="00217AF8">
        <w:rPr>
          <w:rFonts w:asciiTheme="minorHAnsi" w:hAnsiTheme="minorHAnsi" w:cs="Arial"/>
          <w:szCs w:val="22"/>
        </w:rPr>
        <w:t xml:space="preserve"> Muszą być adekwatne do celu projektu.</w:t>
      </w:r>
    </w:p>
    <w:p w:rsidR="000F5C98" w:rsidRPr="00217AF8" w:rsidRDefault="000F5C98" w:rsidP="007650AC">
      <w:pPr>
        <w:pStyle w:val="Default"/>
        <w:jc w:val="both"/>
        <w:rPr>
          <w:rFonts w:asciiTheme="minorHAnsi" w:hAnsiTheme="minorHAnsi"/>
          <w:sz w:val="22"/>
          <w:szCs w:val="22"/>
        </w:rPr>
      </w:pPr>
    </w:p>
    <w:p w:rsidR="000F5C98" w:rsidRPr="00217AF8" w:rsidRDefault="000F5C98" w:rsidP="007650AC">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00141571" w:rsidRPr="00217AF8">
        <w:rPr>
          <w:rFonts w:asciiTheme="minorHAnsi" w:hAnsiTheme="minorHAnsi"/>
          <w:i/>
          <w:sz w:val="22"/>
          <w:szCs w:val="22"/>
        </w:rPr>
        <w:t>„Źródła informacji o </w:t>
      </w:r>
      <w:r w:rsidRPr="00217AF8">
        <w:rPr>
          <w:rFonts w:asciiTheme="minorHAnsi" w:hAnsiTheme="minorHAnsi"/>
          <w:i/>
          <w:sz w:val="22"/>
          <w:szCs w:val="22"/>
        </w:rPr>
        <w:t>wskaźniku”</w:t>
      </w:r>
      <w:r w:rsidRPr="00217AF8">
        <w:rPr>
          <w:rFonts w:asciiTheme="minorHAnsi" w:hAnsiTheme="minorHAnsi"/>
          <w:sz w:val="22"/>
          <w:szCs w:val="22"/>
        </w:rPr>
        <w:t xml:space="preserve">. </w:t>
      </w:r>
    </w:p>
    <w:p w:rsidR="000F5C98" w:rsidRPr="00217AF8" w:rsidRDefault="000F5C98" w:rsidP="007650AC">
      <w:pPr>
        <w:pStyle w:val="Default"/>
        <w:jc w:val="both"/>
        <w:rPr>
          <w:rFonts w:asciiTheme="minorHAnsi" w:hAnsiTheme="minorHAnsi"/>
          <w:sz w:val="22"/>
          <w:szCs w:val="22"/>
        </w:rPr>
      </w:pPr>
      <w:r w:rsidRPr="00217AF8">
        <w:rPr>
          <w:rFonts w:asciiTheme="minorHAnsi" w:hAnsiTheme="minorHAnsi"/>
          <w:sz w:val="22"/>
          <w:szCs w:val="22"/>
        </w:rPr>
        <w:t>Wartość docelowa dla wskaźnika rezultatu to wyrażony liczbowo stan danego wskaźnika uzyskany w</w:t>
      </w:r>
      <w:r w:rsidR="00141571" w:rsidRPr="00217AF8">
        <w:rPr>
          <w:rFonts w:asciiTheme="minorHAnsi" w:hAnsiTheme="minorHAnsi"/>
          <w:sz w:val="22"/>
          <w:szCs w:val="22"/>
        </w:rPr>
        <w:t> </w:t>
      </w:r>
      <w:r w:rsidRPr="00217AF8">
        <w:rPr>
          <w:rFonts w:asciiTheme="minorHAnsi" w:hAnsiTheme="minorHAnsi"/>
          <w:sz w:val="22"/>
          <w:szCs w:val="22"/>
        </w:rPr>
        <w:t xml:space="preserve">efekcie realizacji projektu </w:t>
      </w:r>
    </w:p>
    <w:p w:rsidR="007300ED" w:rsidRPr="00217AF8" w:rsidRDefault="000F5C98" w:rsidP="00485CDD">
      <w:pPr>
        <w:autoSpaceDE w:val="0"/>
        <w:autoSpaceDN w:val="0"/>
        <w:adjustRightInd w:val="0"/>
        <w:spacing w:before="0" w:line="240" w:lineRule="auto"/>
        <w:jc w:val="both"/>
        <w:rPr>
          <w:rFonts w:asciiTheme="minorHAnsi" w:hAnsiTheme="minorHAnsi"/>
          <w:szCs w:val="22"/>
        </w:rPr>
      </w:pPr>
      <w:r w:rsidRPr="00217AF8">
        <w:rPr>
          <w:rFonts w:asciiTheme="minorHAnsi" w:hAnsiTheme="minorHAnsi"/>
          <w:szCs w:val="22"/>
        </w:rPr>
        <w:t>Jako źródło informacji o wskaźniku wskazać należy odpowiedni dokument (np.</w:t>
      </w:r>
      <w:r w:rsidR="00726AC4" w:rsidRPr="00217AF8">
        <w:rPr>
          <w:rFonts w:asciiTheme="minorHAnsi" w:hAnsiTheme="minorHAnsi"/>
          <w:szCs w:val="22"/>
        </w:rPr>
        <w:t xml:space="preserve"> ewidencja</w:t>
      </w:r>
      <w:bookmarkStart w:id="3" w:name="_GoBack"/>
      <w:bookmarkEnd w:id="3"/>
      <w:r w:rsidR="001437C9" w:rsidRPr="00217AF8">
        <w:rPr>
          <w:rFonts w:asciiTheme="minorHAnsi" w:hAnsiTheme="minorHAnsi"/>
          <w:szCs w:val="22"/>
        </w:rPr>
        <w:t xml:space="preserve"> </w:t>
      </w:r>
      <w:r w:rsidR="00726AC4" w:rsidRPr="00217AF8">
        <w:rPr>
          <w:rFonts w:asciiTheme="minorHAnsi" w:hAnsiTheme="minorHAnsi"/>
          <w:szCs w:val="22"/>
        </w:rPr>
        <w:t>zatrudnienia</w:t>
      </w:r>
      <w:r w:rsidRPr="00217AF8">
        <w:rPr>
          <w:rFonts w:asciiTheme="minorHAnsi" w:hAnsiTheme="minorHAnsi"/>
          <w:szCs w:val="22"/>
        </w:rPr>
        <w:t>).</w:t>
      </w:r>
    </w:p>
    <w:p w:rsidR="008554A8" w:rsidRPr="00217AF8" w:rsidRDefault="0067179E" w:rsidP="008554A8">
      <w:pPr>
        <w:autoSpaceDE w:val="0"/>
        <w:autoSpaceDN w:val="0"/>
        <w:adjustRightInd w:val="0"/>
        <w:spacing w:before="120" w:after="120" w:line="240" w:lineRule="auto"/>
        <w:jc w:val="both"/>
        <w:rPr>
          <w:rFonts w:asciiTheme="minorHAnsi" w:hAnsiTheme="minorHAnsi"/>
          <w:b/>
          <w:szCs w:val="22"/>
        </w:rPr>
      </w:pPr>
      <w:r w:rsidRPr="00217AF8">
        <w:rPr>
          <w:rFonts w:asciiTheme="minorHAnsi" w:hAnsiTheme="minorHAnsi"/>
          <w:b/>
          <w:szCs w:val="22"/>
        </w:rPr>
        <w:t xml:space="preserve">W ramach Działania </w:t>
      </w:r>
      <w:r w:rsidR="00E32094" w:rsidRPr="00217AF8">
        <w:rPr>
          <w:rFonts w:asciiTheme="minorHAnsi" w:hAnsiTheme="minorHAnsi"/>
          <w:b/>
          <w:szCs w:val="22"/>
        </w:rPr>
        <w:t>4.4</w:t>
      </w:r>
      <w:r w:rsidR="00DC184F" w:rsidRPr="00217AF8">
        <w:rPr>
          <w:rFonts w:asciiTheme="minorHAnsi" w:hAnsiTheme="minorHAnsi"/>
          <w:b/>
          <w:szCs w:val="22"/>
        </w:rPr>
        <w:t xml:space="preserve">  w przypadku </w:t>
      </w:r>
      <w:r w:rsidR="00E32094" w:rsidRPr="00217AF8">
        <w:rPr>
          <w:rFonts w:asciiTheme="minorHAnsi" w:hAnsiTheme="minorHAnsi"/>
          <w:b/>
          <w:szCs w:val="22"/>
        </w:rPr>
        <w:t xml:space="preserve">typów </w:t>
      </w:r>
      <w:r w:rsidR="00DC184F" w:rsidRPr="00217AF8">
        <w:rPr>
          <w:rFonts w:asciiTheme="minorHAnsi" w:hAnsiTheme="minorHAnsi"/>
          <w:b/>
          <w:szCs w:val="22"/>
        </w:rPr>
        <w:t xml:space="preserve">projektów </w:t>
      </w:r>
      <w:r w:rsidR="00E32094" w:rsidRPr="00217AF8">
        <w:rPr>
          <w:rFonts w:asciiTheme="minorHAnsi" w:hAnsiTheme="minorHAnsi"/>
          <w:b/>
          <w:szCs w:val="22"/>
        </w:rPr>
        <w:t>A-D</w:t>
      </w:r>
      <w:r w:rsidRPr="00217AF8">
        <w:rPr>
          <w:rFonts w:asciiTheme="minorHAnsi" w:hAnsiTheme="minorHAnsi"/>
          <w:b/>
          <w:szCs w:val="22"/>
        </w:rPr>
        <w:t xml:space="preserve"> </w:t>
      </w:r>
      <w:r w:rsidR="00DC184F" w:rsidRPr="00217AF8">
        <w:rPr>
          <w:rFonts w:asciiTheme="minorHAnsi" w:hAnsiTheme="minorHAnsi"/>
          <w:b/>
          <w:szCs w:val="22"/>
        </w:rPr>
        <w:t xml:space="preserve">określono poniższe wskaźniki </w:t>
      </w:r>
      <w:r w:rsidR="00D57D29" w:rsidRPr="00217AF8">
        <w:rPr>
          <w:rFonts w:asciiTheme="minorHAnsi" w:hAnsiTheme="minorHAnsi"/>
          <w:b/>
          <w:szCs w:val="22"/>
        </w:rPr>
        <w:t>rezultatu bezpośredniego</w:t>
      </w:r>
      <w:r w:rsidR="00DC184F" w:rsidRPr="00217AF8">
        <w:rPr>
          <w:rFonts w:asciiTheme="minorHAnsi" w:hAnsiTheme="minorHAnsi"/>
          <w:b/>
          <w:szCs w:val="22"/>
        </w:rPr>
        <w:t>:</w:t>
      </w:r>
    </w:p>
    <w:p w:rsidR="008554A8" w:rsidRPr="00217AF8" w:rsidRDefault="008554A8" w:rsidP="00485CDD">
      <w:pPr>
        <w:autoSpaceDE w:val="0"/>
        <w:autoSpaceDN w:val="0"/>
        <w:adjustRightInd w:val="0"/>
        <w:spacing w:before="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8554A8" w:rsidRPr="00217AF8" w:rsidTr="00521EB7">
        <w:trPr>
          <w:trHeight w:val="20"/>
          <w:jc w:val="center"/>
        </w:trPr>
        <w:tc>
          <w:tcPr>
            <w:tcW w:w="1189" w:type="pct"/>
            <w:shd w:val="clear" w:color="auto" w:fill="auto"/>
            <w:vAlign w:val="center"/>
          </w:tcPr>
          <w:p w:rsidR="008554A8" w:rsidRPr="00217AF8" w:rsidRDefault="008554A8" w:rsidP="00521EB7">
            <w:pPr>
              <w:spacing w:before="0" w:line="240" w:lineRule="auto"/>
              <w:jc w:val="center"/>
              <w:rPr>
                <w:rFonts w:asciiTheme="minorHAnsi" w:hAnsiTheme="minorHAnsi"/>
                <w:b/>
                <w:szCs w:val="22"/>
              </w:rPr>
            </w:pPr>
            <w:r w:rsidRPr="00217AF8">
              <w:rPr>
                <w:rFonts w:asciiTheme="minorHAnsi" w:hAnsiTheme="minorHAnsi"/>
                <w:b/>
                <w:szCs w:val="22"/>
              </w:rPr>
              <w:t>Nazwa wskaźnika rezultatu bezpośredniego</w:t>
            </w:r>
          </w:p>
        </w:tc>
        <w:tc>
          <w:tcPr>
            <w:tcW w:w="701" w:type="pct"/>
          </w:tcPr>
          <w:p w:rsidR="008554A8" w:rsidRPr="00217AF8" w:rsidRDefault="008554A8" w:rsidP="00521EB7">
            <w:pPr>
              <w:suppressAutoHyphens/>
              <w:spacing w:before="0" w:line="240" w:lineRule="auto"/>
              <w:jc w:val="center"/>
              <w:rPr>
                <w:rFonts w:asciiTheme="minorHAnsi" w:hAnsiTheme="minorHAnsi"/>
                <w:b/>
                <w:bCs/>
                <w:szCs w:val="22"/>
              </w:rPr>
            </w:pPr>
            <w:r w:rsidRPr="00217AF8">
              <w:rPr>
                <w:rFonts w:asciiTheme="minorHAnsi" w:hAnsiTheme="minorHAnsi"/>
                <w:b/>
                <w:bCs/>
                <w:szCs w:val="22"/>
              </w:rPr>
              <w:t>Jednostka miary</w:t>
            </w:r>
          </w:p>
        </w:tc>
        <w:tc>
          <w:tcPr>
            <w:tcW w:w="2061" w:type="pct"/>
            <w:shd w:val="clear" w:color="auto" w:fill="auto"/>
            <w:vAlign w:val="center"/>
          </w:tcPr>
          <w:p w:rsidR="008554A8" w:rsidRPr="00217AF8" w:rsidRDefault="008554A8" w:rsidP="00521EB7">
            <w:pPr>
              <w:suppressAutoHyphens/>
              <w:spacing w:before="0" w:line="240" w:lineRule="auto"/>
              <w:jc w:val="center"/>
              <w:rPr>
                <w:rFonts w:asciiTheme="minorHAnsi" w:hAnsiTheme="minorHAnsi"/>
                <w:b/>
                <w:szCs w:val="22"/>
              </w:rPr>
            </w:pPr>
            <w:r w:rsidRPr="00217AF8">
              <w:rPr>
                <w:rFonts w:asciiTheme="minorHAnsi" w:hAnsiTheme="minorHAnsi"/>
                <w:b/>
                <w:bCs/>
                <w:szCs w:val="22"/>
              </w:rPr>
              <w:t>Definicja wskaźnika</w:t>
            </w:r>
          </w:p>
        </w:tc>
        <w:tc>
          <w:tcPr>
            <w:tcW w:w="1049" w:type="pct"/>
          </w:tcPr>
          <w:p w:rsidR="008554A8" w:rsidRPr="00217AF8" w:rsidRDefault="008554A8" w:rsidP="00521EB7">
            <w:pPr>
              <w:suppressAutoHyphens/>
              <w:spacing w:before="0" w:line="240" w:lineRule="auto"/>
              <w:jc w:val="center"/>
              <w:rPr>
                <w:rFonts w:asciiTheme="minorHAnsi" w:hAnsiTheme="minorHAnsi"/>
                <w:b/>
                <w:bCs/>
                <w:szCs w:val="22"/>
              </w:rPr>
            </w:pPr>
            <w:r w:rsidRPr="00217AF8">
              <w:rPr>
                <w:rFonts w:asciiTheme="minorHAnsi" w:hAnsiTheme="minorHAnsi"/>
                <w:b/>
                <w:bCs/>
                <w:szCs w:val="22"/>
              </w:rPr>
              <w:t xml:space="preserve">Rodzaj dokumentu, w którym określono </w:t>
            </w:r>
            <w:r w:rsidRPr="00217AF8">
              <w:rPr>
                <w:rFonts w:asciiTheme="minorHAnsi" w:hAnsiTheme="minorHAnsi"/>
                <w:b/>
                <w:bCs/>
                <w:szCs w:val="22"/>
              </w:rPr>
              <w:lastRenderedPageBreak/>
              <w:t>wskaźnik</w:t>
            </w:r>
          </w:p>
        </w:tc>
      </w:tr>
      <w:tr w:rsidR="00C94E13" w:rsidRPr="00217AF8" w:rsidTr="00350E4E">
        <w:trPr>
          <w:trHeight w:val="20"/>
          <w:jc w:val="center"/>
        </w:trPr>
        <w:tc>
          <w:tcPr>
            <w:tcW w:w="1189" w:type="pct"/>
            <w:shd w:val="clear" w:color="auto" w:fill="auto"/>
          </w:tcPr>
          <w:p w:rsidR="00C94E13" w:rsidRPr="00217AF8" w:rsidRDefault="00E46E68" w:rsidP="002C178C">
            <w:pPr>
              <w:spacing w:before="60" w:after="60" w:line="240" w:lineRule="auto"/>
              <w:rPr>
                <w:rFonts w:asciiTheme="minorHAnsi" w:hAnsiTheme="minorHAnsi"/>
                <w:szCs w:val="22"/>
              </w:rPr>
            </w:pPr>
            <w:r w:rsidRPr="00217AF8">
              <w:rPr>
                <w:rFonts w:asciiTheme="minorHAnsi" w:hAnsiTheme="minorHAnsi"/>
                <w:szCs w:val="22"/>
              </w:rPr>
              <w:lastRenderedPageBreak/>
              <w:t>Powierzchnia siedlisk wspieranych w celu uzyskania lepszego statusu ochrony</w:t>
            </w:r>
          </w:p>
        </w:tc>
        <w:tc>
          <w:tcPr>
            <w:tcW w:w="701" w:type="pct"/>
          </w:tcPr>
          <w:p w:rsidR="00C94E13" w:rsidRPr="00217AF8" w:rsidRDefault="00E46E68" w:rsidP="002C178C">
            <w:pPr>
              <w:spacing w:line="240" w:lineRule="auto"/>
              <w:jc w:val="both"/>
              <w:rPr>
                <w:rFonts w:asciiTheme="minorHAnsi" w:hAnsiTheme="minorHAnsi"/>
                <w:szCs w:val="22"/>
              </w:rPr>
            </w:pPr>
            <w:r w:rsidRPr="00217AF8">
              <w:rPr>
                <w:rFonts w:asciiTheme="minorHAnsi" w:hAnsiTheme="minorHAnsi"/>
                <w:szCs w:val="22"/>
              </w:rPr>
              <w:t>Ha</w:t>
            </w:r>
          </w:p>
        </w:tc>
        <w:tc>
          <w:tcPr>
            <w:tcW w:w="2061" w:type="pct"/>
            <w:shd w:val="clear" w:color="auto" w:fill="auto"/>
          </w:tcPr>
          <w:p w:rsidR="00E46E68" w:rsidRPr="00217AF8" w:rsidRDefault="00E46E68" w:rsidP="00E46E68">
            <w:pPr>
              <w:spacing w:line="240" w:lineRule="auto"/>
              <w:jc w:val="both"/>
              <w:rPr>
                <w:rFonts w:asciiTheme="minorHAnsi" w:hAnsiTheme="minorHAnsi"/>
                <w:szCs w:val="22"/>
                <w:lang w:val="en-GB"/>
              </w:rPr>
            </w:pPr>
            <w:r w:rsidRPr="00217AF8">
              <w:rPr>
                <w:rFonts w:asciiTheme="minorHAnsi" w:hAnsiTheme="minorHAnsi"/>
                <w:szCs w:val="22"/>
                <w:lang w:val="en-GB"/>
              </w:rPr>
              <w:t>Surface of restored or created areas aimed to improve the conservation status of threatened species. The operations can be carried out both in or outside of Natura 2000 areas, capable of improving the conservation status of targeted species, habitats or ecosystems for biodiversity and the provisioning of ecosystem-services. Areas that received support repeatedly should be  counted only once.</w:t>
            </w:r>
          </w:p>
          <w:p w:rsidR="00C94E13" w:rsidRPr="00217AF8" w:rsidRDefault="00E46E68" w:rsidP="00307535">
            <w:pPr>
              <w:spacing w:line="240" w:lineRule="auto"/>
              <w:jc w:val="both"/>
              <w:rPr>
                <w:rFonts w:asciiTheme="minorHAnsi" w:hAnsiTheme="minorHAnsi"/>
                <w:i/>
                <w:szCs w:val="22"/>
              </w:rPr>
            </w:pPr>
            <w:r w:rsidRPr="00217AF8">
              <w:rPr>
                <w:rFonts w:asciiTheme="minorHAnsi" w:hAnsiTheme="minorHAnsi"/>
                <w:i/>
                <w:szCs w:val="22"/>
              </w:rPr>
              <w:t xml:space="preserve">Tłumaczenie robocze: </w:t>
            </w:r>
            <w:r w:rsidRPr="00217AF8">
              <w:rPr>
                <w:rStyle w:val="hps"/>
                <w:rFonts w:asciiTheme="minorHAnsi" w:hAnsiTheme="minorHAnsi"/>
                <w:i/>
                <w:szCs w:val="22"/>
              </w:rPr>
              <w:t>Powierzchnia</w:t>
            </w:r>
            <w:r w:rsidRPr="00217AF8">
              <w:rPr>
                <w:rFonts w:asciiTheme="minorHAnsi" w:hAnsiTheme="minorHAnsi"/>
                <w:i/>
                <w:szCs w:val="22"/>
              </w:rPr>
              <w:t xml:space="preserve"> </w:t>
            </w:r>
            <w:r w:rsidRPr="00217AF8">
              <w:rPr>
                <w:rStyle w:val="hps"/>
                <w:rFonts w:asciiTheme="minorHAnsi" w:hAnsiTheme="minorHAnsi"/>
                <w:i/>
                <w:szCs w:val="22"/>
              </w:rPr>
              <w:t>odrestaurowanych</w:t>
            </w:r>
            <w:r w:rsidRPr="00217AF8">
              <w:rPr>
                <w:rFonts w:asciiTheme="minorHAnsi" w:hAnsiTheme="minorHAnsi"/>
                <w:i/>
                <w:szCs w:val="22"/>
              </w:rPr>
              <w:t xml:space="preserve"> </w:t>
            </w:r>
            <w:r w:rsidRPr="00217AF8">
              <w:rPr>
                <w:rStyle w:val="hps"/>
                <w:rFonts w:asciiTheme="minorHAnsi" w:hAnsiTheme="minorHAnsi"/>
                <w:i/>
                <w:szCs w:val="22"/>
              </w:rPr>
              <w:t>lub</w:t>
            </w:r>
            <w:r w:rsidRPr="00217AF8">
              <w:rPr>
                <w:rFonts w:asciiTheme="minorHAnsi" w:hAnsiTheme="minorHAnsi"/>
                <w:i/>
                <w:szCs w:val="22"/>
              </w:rPr>
              <w:t xml:space="preserve"> </w:t>
            </w:r>
            <w:r w:rsidRPr="00217AF8">
              <w:rPr>
                <w:rStyle w:val="hps"/>
                <w:rFonts w:asciiTheme="minorHAnsi" w:hAnsiTheme="minorHAnsi"/>
                <w:i/>
                <w:szCs w:val="22"/>
              </w:rPr>
              <w:t>utworzonych</w:t>
            </w:r>
            <w:r w:rsidRPr="00217AF8">
              <w:rPr>
                <w:rFonts w:asciiTheme="minorHAnsi" w:hAnsiTheme="minorHAnsi"/>
                <w:i/>
                <w:szCs w:val="22"/>
              </w:rPr>
              <w:t xml:space="preserve"> </w:t>
            </w:r>
            <w:r w:rsidRPr="00217AF8">
              <w:rPr>
                <w:rStyle w:val="hps"/>
                <w:rFonts w:asciiTheme="minorHAnsi" w:hAnsiTheme="minorHAnsi"/>
                <w:i/>
                <w:szCs w:val="22"/>
              </w:rPr>
              <w:t>obszarów, mających</w:t>
            </w:r>
            <w:r w:rsidRPr="00217AF8">
              <w:rPr>
                <w:rFonts w:asciiTheme="minorHAnsi" w:hAnsiTheme="minorHAnsi"/>
                <w:i/>
                <w:szCs w:val="22"/>
              </w:rPr>
              <w:t xml:space="preserve"> </w:t>
            </w:r>
            <w:r w:rsidRPr="00217AF8">
              <w:rPr>
                <w:rStyle w:val="hps"/>
                <w:rFonts w:asciiTheme="minorHAnsi" w:hAnsiTheme="minorHAnsi"/>
                <w:i/>
                <w:szCs w:val="22"/>
              </w:rPr>
              <w:t>na celu poprawę</w:t>
            </w:r>
            <w:r w:rsidRPr="00217AF8">
              <w:rPr>
                <w:rFonts w:asciiTheme="minorHAnsi" w:hAnsiTheme="minorHAnsi"/>
                <w:i/>
                <w:szCs w:val="22"/>
              </w:rPr>
              <w:t xml:space="preserve"> </w:t>
            </w:r>
            <w:r w:rsidRPr="00217AF8">
              <w:rPr>
                <w:rStyle w:val="hps"/>
                <w:rFonts w:asciiTheme="minorHAnsi" w:hAnsiTheme="minorHAnsi"/>
                <w:i/>
                <w:szCs w:val="22"/>
              </w:rPr>
              <w:t>stanu ochrony</w:t>
            </w:r>
            <w:r w:rsidRPr="00217AF8">
              <w:rPr>
                <w:rFonts w:asciiTheme="minorHAnsi" w:hAnsiTheme="minorHAnsi"/>
                <w:i/>
                <w:szCs w:val="22"/>
              </w:rPr>
              <w:t xml:space="preserve"> </w:t>
            </w:r>
            <w:r w:rsidRPr="00217AF8">
              <w:rPr>
                <w:rStyle w:val="hps"/>
                <w:rFonts w:asciiTheme="minorHAnsi" w:hAnsiTheme="minorHAnsi"/>
                <w:i/>
                <w:szCs w:val="22"/>
              </w:rPr>
              <w:t>gatunków zagrożonych</w:t>
            </w:r>
            <w:r w:rsidRPr="00217AF8">
              <w:rPr>
                <w:rFonts w:asciiTheme="minorHAnsi" w:hAnsiTheme="minorHAnsi"/>
                <w:i/>
                <w:szCs w:val="22"/>
              </w:rPr>
              <w:t xml:space="preserve">. </w:t>
            </w:r>
            <w:r w:rsidRPr="00217AF8">
              <w:rPr>
                <w:rStyle w:val="hps"/>
                <w:rFonts w:asciiTheme="minorHAnsi" w:hAnsiTheme="minorHAnsi"/>
                <w:i/>
                <w:szCs w:val="22"/>
              </w:rPr>
              <w:t>Operacje</w:t>
            </w:r>
            <w:r w:rsidRPr="00217AF8">
              <w:rPr>
                <w:rFonts w:asciiTheme="minorHAnsi" w:hAnsiTheme="minorHAnsi"/>
                <w:i/>
                <w:szCs w:val="22"/>
              </w:rPr>
              <w:t xml:space="preserve"> </w:t>
            </w:r>
            <w:r w:rsidRPr="00217AF8">
              <w:rPr>
                <w:rStyle w:val="hps"/>
                <w:rFonts w:asciiTheme="minorHAnsi" w:hAnsiTheme="minorHAnsi"/>
                <w:i/>
                <w:szCs w:val="22"/>
              </w:rPr>
              <w:t>mogą</w:t>
            </w:r>
            <w:r w:rsidRPr="00217AF8">
              <w:rPr>
                <w:rFonts w:asciiTheme="minorHAnsi" w:hAnsiTheme="minorHAnsi"/>
                <w:i/>
                <w:szCs w:val="22"/>
              </w:rPr>
              <w:t xml:space="preserve"> </w:t>
            </w:r>
            <w:r w:rsidRPr="00217AF8">
              <w:rPr>
                <w:rStyle w:val="hps"/>
                <w:rFonts w:asciiTheme="minorHAnsi" w:hAnsiTheme="minorHAnsi"/>
                <w:i/>
                <w:szCs w:val="22"/>
              </w:rPr>
              <w:t>być przeprowadzane</w:t>
            </w:r>
            <w:r w:rsidRPr="00217AF8">
              <w:rPr>
                <w:rFonts w:asciiTheme="minorHAnsi" w:hAnsiTheme="minorHAnsi"/>
                <w:i/>
                <w:szCs w:val="22"/>
              </w:rPr>
              <w:t xml:space="preserve"> </w:t>
            </w:r>
            <w:r w:rsidRPr="00217AF8">
              <w:rPr>
                <w:rStyle w:val="hps"/>
                <w:rFonts w:asciiTheme="minorHAnsi" w:hAnsiTheme="minorHAnsi"/>
                <w:i/>
                <w:szCs w:val="22"/>
              </w:rPr>
              <w:t>zarówno w</w:t>
            </w:r>
            <w:r w:rsidR="00307535" w:rsidRPr="00217AF8">
              <w:rPr>
                <w:rStyle w:val="hps"/>
                <w:rFonts w:asciiTheme="minorHAnsi" w:hAnsiTheme="minorHAnsi"/>
                <w:i/>
                <w:szCs w:val="22"/>
              </w:rPr>
              <w:t>,</w:t>
            </w:r>
            <w:r w:rsidRPr="00217AF8">
              <w:rPr>
                <w:rFonts w:asciiTheme="minorHAnsi" w:hAnsiTheme="minorHAnsi"/>
                <w:i/>
                <w:szCs w:val="22"/>
              </w:rPr>
              <w:t xml:space="preserve"> </w:t>
            </w:r>
            <w:r w:rsidRPr="00217AF8">
              <w:rPr>
                <w:rStyle w:val="hps"/>
                <w:rFonts w:asciiTheme="minorHAnsi" w:hAnsiTheme="minorHAnsi"/>
                <w:i/>
                <w:szCs w:val="22"/>
              </w:rPr>
              <w:t>jak i poza</w:t>
            </w:r>
            <w:r w:rsidRPr="00217AF8">
              <w:rPr>
                <w:rFonts w:asciiTheme="minorHAnsi" w:hAnsiTheme="minorHAnsi"/>
                <w:i/>
                <w:szCs w:val="22"/>
              </w:rPr>
              <w:t xml:space="preserve"> </w:t>
            </w:r>
            <w:r w:rsidRPr="00217AF8">
              <w:rPr>
                <w:rStyle w:val="hps"/>
                <w:rFonts w:asciiTheme="minorHAnsi" w:hAnsiTheme="minorHAnsi"/>
                <w:i/>
                <w:szCs w:val="22"/>
              </w:rPr>
              <w:t>obszarami</w:t>
            </w:r>
            <w:r w:rsidRPr="00217AF8">
              <w:rPr>
                <w:rFonts w:asciiTheme="minorHAnsi" w:hAnsiTheme="minorHAnsi"/>
                <w:i/>
                <w:szCs w:val="22"/>
              </w:rPr>
              <w:t xml:space="preserve"> </w:t>
            </w:r>
            <w:r w:rsidRPr="00217AF8">
              <w:rPr>
                <w:rStyle w:val="hps"/>
                <w:rFonts w:asciiTheme="minorHAnsi" w:hAnsiTheme="minorHAnsi"/>
                <w:i/>
                <w:szCs w:val="22"/>
              </w:rPr>
              <w:t xml:space="preserve">Natura 2000 i </w:t>
            </w:r>
            <w:r w:rsidR="00307535" w:rsidRPr="00217AF8">
              <w:rPr>
                <w:rStyle w:val="hps"/>
                <w:rFonts w:asciiTheme="minorHAnsi" w:hAnsiTheme="minorHAnsi"/>
                <w:i/>
                <w:szCs w:val="22"/>
              </w:rPr>
              <w:t>wpływać na</w:t>
            </w:r>
            <w:r w:rsidRPr="00217AF8">
              <w:rPr>
                <w:rFonts w:asciiTheme="minorHAnsi" w:hAnsiTheme="minorHAnsi"/>
                <w:i/>
                <w:szCs w:val="22"/>
              </w:rPr>
              <w:t xml:space="preserve"> </w:t>
            </w:r>
            <w:r w:rsidRPr="00217AF8">
              <w:rPr>
                <w:rStyle w:val="hps"/>
                <w:rFonts w:asciiTheme="minorHAnsi" w:hAnsiTheme="minorHAnsi"/>
                <w:i/>
                <w:szCs w:val="22"/>
              </w:rPr>
              <w:t>popraw</w:t>
            </w:r>
            <w:r w:rsidR="00307535" w:rsidRPr="00217AF8">
              <w:rPr>
                <w:rStyle w:val="hps"/>
                <w:rFonts w:asciiTheme="minorHAnsi" w:hAnsiTheme="minorHAnsi"/>
                <w:i/>
                <w:szCs w:val="22"/>
              </w:rPr>
              <w:t>ę</w:t>
            </w:r>
            <w:r w:rsidRPr="00217AF8">
              <w:rPr>
                <w:rFonts w:asciiTheme="minorHAnsi" w:hAnsiTheme="minorHAnsi"/>
                <w:i/>
                <w:szCs w:val="22"/>
              </w:rPr>
              <w:t xml:space="preserve"> </w:t>
            </w:r>
            <w:r w:rsidRPr="00217AF8">
              <w:rPr>
                <w:rStyle w:val="hps"/>
                <w:rFonts w:asciiTheme="minorHAnsi" w:hAnsiTheme="minorHAnsi"/>
                <w:i/>
                <w:szCs w:val="22"/>
              </w:rPr>
              <w:t>stanu ochrony</w:t>
            </w:r>
            <w:r w:rsidRPr="00217AF8">
              <w:rPr>
                <w:rFonts w:asciiTheme="minorHAnsi" w:hAnsiTheme="minorHAnsi"/>
                <w:i/>
                <w:szCs w:val="22"/>
              </w:rPr>
              <w:t xml:space="preserve"> </w:t>
            </w:r>
            <w:r w:rsidRPr="00217AF8">
              <w:rPr>
                <w:rStyle w:val="hps"/>
                <w:rFonts w:asciiTheme="minorHAnsi" w:hAnsiTheme="minorHAnsi"/>
                <w:i/>
                <w:szCs w:val="22"/>
              </w:rPr>
              <w:t>wybranych</w:t>
            </w:r>
            <w:r w:rsidRPr="00217AF8">
              <w:rPr>
                <w:rFonts w:asciiTheme="minorHAnsi" w:hAnsiTheme="minorHAnsi"/>
                <w:i/>
                <w:szCs w:val="22"/>
              </w:rPr>
              <w:t xml:space="preserve"> </w:t>
            </w:r>
            <w:r w:rsidRPr="00217AF8">
              <w:rPr>
                <w:rStyle w:val="hps"/>
                <w:rFonts w:asciiTheme="minorHAnsi" w:hAnsiTheme="minorHAnsi"/>
                <w:i/>
                <w:szCs w:val="22"/>
              </w:rPr>
              <w:t>gatunków, siedlisk</w:t>
            </w:r>
            <w:r w:rsidRPr="00217AF8">
              <w:rPr>
                <w:rFonts w:asciiTheme="minorHAnsi" w:hAnsiTheme="minorHAnsi"/>
                <w:i/>
                <w:szCs w:val="22"/>
              </w:rPr>
              <w:t xml:space="preserve"> </w:t>
            </w:r>
            <w:r w:rsidR="00307535" w:rsidRPr="00217AF8">
              <w:rPr>
                <w:rFonts w:asciiTheme="minorHAnsi" w:hAnsiTheme="minorHAnsi"/>
                <w:i/>
                <w:szCs w:val="22"/>
              </w:rPr>
              <w:br/>
            </w:r>
            <w:r w:rsidRPr="00217AF8">
              <w:rPr>
                <w:rStyle w:val="hps"/>
                <w:rFonts w:asciiTheme="minorHAnsi" w:hAnsiTheme="minorHAnsi"/>
                <w:i/>
                <w:szCs w:val="22"/>
              </w:rPr>
              <w:t>i</w:t>
            </w:r>
            <w:r w:rsidRPr="00217AF8">
              <w:rPr>
                <w:rFonts w:asciiTheme="minorHAnsi" w:hAnsiTheme="minorHAnsi"/>
                <w:i/>
                <w:szCs w:val="22"/>
              </w:rPr>
              <w:t xml:space="preserve"> </w:t>
            </w:r>
            <w:r w:rsidRPr="00217AF8">
              <w:rPr>
                <w:rStyle w:val="hps"/>
                <w:rFonts w:asciiTheme="minorHAnsi" w:hAnsiTheme="minorHAnsi"/>
                <w:i/>
                <w:szCs w:val="22"/>
              </w:rPr>
              <w:t>ekosystemów dla</w:t>
            </w:r>
            <w:r w:rsidRPr="00217AF8">
              <w:rPr>
                <w:rFonts w:asciiTheme="minorHAnsi" w:hAnsiTheme="minorHAnsi"/>
                <w:i/>
                <w:szCs w:val="22"/>
              </w:rPr>
              <w:t xml:space="preserve"> </w:t>
            </w:r>
            <w:r w:rsidRPr="00217AF8">
              <w:rPr>
                <w:rStyle w:val="hps"/>
                <w:rFonts w:asciiTheme="minorHAnsi" w:hAnsiTheme="minorHAnsi"/>
                <w:i/>
                <w:szCs w:val="22"/>
              </w:rPr>
              <w:t>różnorodności biologicznej i</w:t>
            </w:r>
            <w:r w:rsidRPr="00217AF8">
              <w:rPr>
                <w:rFonts w:asciiTheme="minorHAnsi" w:hAnsiTheme="minorHAnsi"/>
                <w:i/>
                <w:szCs w:val="22"/>
              </w:rPr>
              <w:t xml:space="preserve"> prowadzenia usług</w:t>
            </w:r>
            <w:r w:rsidRPr="00217AF8">
              <w:rPr>
                <w:rStyle w:val="hps"/>
                <w:rFonts w:asciiTheme="minorHAnsi" w:hAnsiTheme="minorHAnsi"/>
                <w:i/>
                <w:szCs w:val="22"/>
              </w:rPr>
              <w:t xml:space="preserve"> ekosystemowych</w:t>
            </w:r>
            <w:r w:rsidRPr="00217AF8">
              <w:rPr>
                <w:rFonts w:asciiTheme="minorHAnsi" w:hAnsiTheme="minorHAnsi"/>
                <w:i/>
                <w:szCs w:val="22"/>
              </w:rPr>
              <w:t xml:space="preserve">. </w:t>
            </w:r>
            <w:r w:rsidRPr="00217AF8">
              <w:rPr>
                <w:rStyle w:val="hps"/>
                <w:rFonts w:asciiTheme="minorHAnsi" w:hAnsiTheme="minorHAnsi"/>
                <w:i/>
                <w:szCs w:val="22"/>
              </w:rPr>
              <w:t>Obszary, które</w:t>
            </w:r>
            <w:r w:rsidRPr="00217AF8">
              <w:rPr>
                <w:rFonts w:asciiTheme="minorHAnsi" w:hAnsiTheme="minorHAnsi"/>
                <w:i/>
                <w:szCs w:val="22"/>
              </w:rPr>
              <w:t xml:space="preserve"> </w:t>
            </w:r>
            <w:r w:rsidRPr="00217AF8">
              <w:rPr>
                <w:rStyle w:val="hps"/>
                <w:rFonts w:asciiTheme="minorHAnsi" w:hAnsiTheme="minorHAnsi"/>
                <w:i/>
                <w:szCs w:val="22"/>
              </w:rPr>
              <w:t>otrzymały wsparcie</w:t>
            </w:r>
            <w:r w:rsidRPr="00217AF8">
              <w:rPr>
                <w:rFonts w:asciiTheme="minorHAnsi" w:hAnsiTheme="minorHAnsi"/>
                <w:i/>
                <w:szCs w:val="22"/>
              </w:rPr>
              <w:t xml:space="preserve"> </w:t>
            </w:r>
            <w:r w:rsidRPr="00217AF8">
              <w:rPr>
                <w:rStyle w:val="hps"/>
                <w:rFonts w:asciiTheme="minorHAnsi" w:hAnsiTheme="minorHAnsi"/>
                <w:i/>
                <w:szCs w:val="22"/>
              </w:rPr>
              <w:t>wielokrotnie,</w:t>
            </w:r>
            <w:r w:rsidRPr="00217AF8">
              <w:rPr>
                <w:rFonts w:asciiTheme="minorHAnsi" w:hAnsiTheme="minorHAnsi"/>
                <w:i/>
                <w:szCs w:val="22"/>
              </w:rPr>
              <w:t xml:space="preserve"> </w:t>
            </w:r>
            <w:r w:rsidRPr="00217AF8">
              <w:rPr>
                <w:rStyle w:val="hps"/>
                <w:rFonts w:asciiTheme="minorHAnsi" w:hAnsiTheme="minorHAnsi"/>
                <w:i/>
                <w:szCs w:val="22"/>
              </w:rPr>
              <w:t>powinny być liczone</w:t>
            </w:r>
            <w:r w:rsidRPr="00217AF8">
              <w:rPr>
                <w:rFonts w:asciiTheme="minorHAnsi" w:hAnsiTheme="minorHAnsi"/>
                <w:i/>
                <w:szCs w:val="22"/>
              </w:rPr>
              <w:t xml:space="preserve"> </w:t>
            </w:r>
            <w:r w:rsidRPr="00217AF8">
              <w:rPr>
                <w:rStyle w:val="hps"/>
                <w:rFonts w:asciiTheme="minorHAnsi" w:hAnsiTheme="minorHAnsi"/>
                <w:i/>
                <w:szCs w:val="22"/>
              </w:rPr>
              <w:t>tylko raz.</w:t>
            </w:r>
          </w:p>
        </w:tc>
        <w:tc>
          <w:tcPr>
            <w:tcW w:w="1049" w:type="pct"/>
          </w:tcPr>
          <w:p w:rsidR="00C94E13" w:rsidRPr="00217AF8" w:rsidRDefault="00C94E13" w:rsidP="002C178C">
            <w:pPr>
              <w:spacing w:line="240" w:lineRule="auto"/>
              <w:jc w:val="both"/>
              <w:rPr>
                <w:rFonts w:asciiTheme="minorHAnsi" w:hAnsiTheme="minorHAnsi"/>
                <w:szCs w:val="22"/>
              </w:rPr>
            </w:pPr>
            <w:r w:rsidRPr="00217AF8">
              <w:rPr>
                <w:rFonts w:asciiTheme="minorHAnsi" w:hAnsiTheme="minorHAnsi"/>
                <w:szCs w:val="22"/>
              </w:rPr>
              <w:t>RPO WD 2014-2020</w:t>
            </w:r>
          </w:p>
        </w:tc>
      </w:tr>
      <w:tr w:rsidR="00E6017F" w:rsidRPr="00217AF8" w:rsidTr="000F189D">
        <w:trPr>
          <w:trHeight w:val="20"/>
          <w:jc w:val="center"/>
        </w:trPr>
        <w:tc>
          <w:tcPr>
            <w:tcW w:w="1189" w:type="pct"/>
            <w:shd w:val="clear" w:color="auto" w:fill="auto"/>
          </w:tcPr>
          <w:p w:rsidR="00E6017F" w:rsidRPr="00217AF8" w:rsidRDefault="00E6017F" w:rsidP="00521EB7">
            <w:pPr>
              <w:pStyle w:val="Default"/>
              <w:rPr>
                <w:rFonts w:asciiTheme="minorHAnsi" w:hAnsiTheme="minorHAnsi" w:cs="ArialNarrow"/>
                <w:sz w:val="22"/>
                <w:szCs w:val="22"/>
              </w:rPr>
            </w:pPr>
            <w:r w:rsidRPr="00217AF8">
              <w:rPr>
                <w:rFonts w:asciiTheme="minorHAnsi" w:hAnsiTheme="minorHAnsi" w:cs="ArialNarrow"/>
                <w:sz w:val="22"/>
                <w:szCs w:val="22"/>
              </w:rPr>
              <w:t>Wzrost zatrudnienia we wspieranych przedsiębiorstwach O/K/M</w:t>
            </w:r>
          </w:p>
        </w:tc>
        <w:tc>
          <w:tcPr>
            <w:tcW w:w="701" w:type="pct"/>
          </w:tcPr>
          <w:p w:rsidR="00E6017F" w:rsidRPr="00217AF8" w:rsidRDefault="00E6017F" w:rsidP="00521EB7">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E6017F" w:rsidRPr="00217AF8" w:rsidRDefault="00E6017F" w:rsidP="00521EB7">
            <w:pPr>
              <w:spacing w:line="240" w:lineRule="auto"/>
              <w:jc w:val="both"/>
              <w:rPr>
                <w:rFonts w:asciiTheme="minorHAnsi" w:hAnsiTheme="minorHAnsi"/>
                <w:szCs w:val="22"/>
                <w:lang w:val="en-US"/>
              </w:rPr>
            </w:pPr>
            <w:r w:rsidRPr="00217AF8">
              <w:rPr>
                <w:rFonts w:asciiTheme="minorHAnsi" w:hAnsiTheme="minorHAnsi"/>
                <w:szCs w:val="22"/>
                <w:lang w:val="en-US"/>
              </w:rPr>
              <w:t xml:space="preserve">Gross new working positions in supported enterprises in full time equivalents (FTE). </w:t>
            </w:r>
          </w:p>
          <w:p w:rsidR="00E6017F" w:rsidRPr="00217AF8" w:rsidRDefault="00E6017F" w:rsidP="00521EB7">
            <w:pPr>
              <w:spacing w:line="240" w:lineRule="auto"/>
              <w:jc w:val="both"/>
              <w:rPr>
                <w:rFonts w:asciiTheme="minorHAnsi" w:hAnsiTheme="minorHAnsi"/>
                <w:szCs w:val="22"/>
                <w:lang w:val="en-US"/>
              </w:rPr>
            </w:pPr>
            <w:r w:rsidRPr="00217AF8">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E6017F" w:rsidRPr="00217AF8" w:rsidRDefault="00E6017F" w:rsidP="00521EB7">
            <w:pPr>
              <w:spacing w:before="120" w:line="240" w:lineRule="auto"/>
              <w:jc w:val="both"/>
              <w:rPr>
                <w:rFonts w:asciiTheme="minorHAnsi" w:hAnsiTheme="minorHAnsi"/>
                <w:szCs w:val="22"/>
                <w:lang w:val="en-US"/>
              </w:rPr>
            </w:pPr>
            <w:r w:rsidRPr="00217AF8">
              <w:rPr>
                <w:rFonts w:asciiTheme="minorHAnsi" w:hAnsiTheme="minorHAnsi"/>
                <w:szCs w:val="22"/>
                <w:lang w:val="en-US"/>
              </w:rPr>
              <w:t xml:space="preserve">Gross: Not counting the origin of the jobholder as long as it directly contributes to the increase of total jobs in the </w:t>
            </w:r>
            <w:proofErr w:type="spellStart"/>
            <w:r w:rsidRPr="00217AF8">
              <w:rPr>
                <w:rFonts w:asciiTheme="minorHAnsi" w:hAnsiTheme="minorHAnsi"/>
                <w:szCs w:val="22"/>
                <w:lang w:val="en-US"/>
              </w:rPr>
              <w:t>organisation</w:t>
            </w:r>
            <w:proofErr w:type="spellEnd"/>
            <w:r w:rsidRPr="00217AF8">
              <w:rPr>
                <w:rFonts w:asciiTheme="minorHAnsi" w:hAnsiTheme="minorHAnsi"/>
                <w:szCs w:val="22"/>
                <w:lang w:val="en-US"/>
              </w:rPr>
              <w:t xml:space="preserve">. The indicator should be used if the employment increase can plausibly be attributed to the support. </w:t>
            </w:r>
          </w:p>
          <w:p w:rsidR="00E6017F" w:rsidRPr="00217AF8" w:rsidRDefault="00E6017F" w:rsidP="00521EB7">
            <w:pPr>
              <w:spacing w:before="120" w:line="240" w:lineRule="auto"/>
              <w:jc w:val="both"/>
              <w:rPr>
                <w:rFonts w:asciiTheme="minorHAnsi" w:hAnsiTheme="minorHAnsi"/>
                <w:szCs w:val="22"/>
                <w:lang w:val="en-US"/>
              </w:rPr>
            </w:pPr>
            <w:r w:rsidRPr="00217AF8">
              <w:rPr>
                <w:rFonts w:asciiTheme="minorHAnsi" w:hAnsiTheme="minorHAnsi"/>
                <w:szCs w:val="22"/>
                <w:lang w:val="en-US"/>
              </w:rPr>
              <w:t xml:space="preserve">Full-time equivalent: Jobs can be full </w:t>
            </w:r>
            <w:r w:rsidRPr="00217AF8">
              <w:rPr>
                <w:rFonts w:asciiTheme="minorHAnsi" w:hAnsiTheme="minorHAnsi"/>
                <w:szCs w:val="22"/>
                <w:lang w:val="en-US"/>
              </w:rPr>
              <w:lastRenderedPageBreak/>
              <w:t xml:space="preserve">time, </w:t>
            </w:r>
            <w:proofErr w:type="spellStart"/>
            <w:r w:rsidRPr="00217AF8">
              <w:rPr>
                <w:rFonts w:asciiTheme="minorHAnsi" w:hAnsiTheme="minorHAnsi"/>
                <w:szCs w:val="22"/>
                <w:lang w:val="en-US"/>
              </w:rPr>
              <w:t>parttime</w:t>
            </w:r>
            <w:proofErr w:type="spellEnd"/>
            <w:r w:rsidRPr="00217AF8">
              <w:rPr>
                <w:rFonts w:asciiTheme="minorHAnsi" w:hAnsiTheme="minorHAnsi"/>
                <w:szCs w:val="22"/>
                <w:lang w:val="en-US"/>
              </w:rPr>
              <w:t xml:space="preserve"> or seasonal. Seasonal and part time jobs are to be converted to FTE using ILO/statistical/other standards. </w:t>
            </w:r>
          </w:p>
          <w:p w:rsidR="00E6017F" w:rsidRPr="00217AF8" w:rsidRDefault="00E6017F" w:rsidP="00521EB7">
            <w:pPr>
              <w:spacing w:line="240" w:lineRule="auto"/>
              <w:jc w:val="both"/>
              <w:rPr>
                <w:rFonts w:asciiTheme="minorHAnsi" w:hAnsiTheme="minorHAnsi"/>
                <w:i/>
                <w:szCs w:val="22"/>
              </w:rPr>
            </w:pPr>
            <w:r w:rsidRPr="00217AF8">
              <w:rPr>
                <w:rFonts w:asciiTheme="minorHAnsi" w:hAnsiTheme="minorHAnsi"/>
                <w:i/>
                <w:szCs w:val="22"/>
              </w:rPr>
              <w:t xml:space="preserve">Tłumaczenie robocze: Nowe miejsca pracy brutto we wspartych  przedsiębiorstwach wyrażone w ekwiwalencie pełnego czasu pracy (EPC). </w:t>
            </w:r>
          </w:p>
          <w:p w:rsidR="00E6017F" w:rsidRPr="00217AF8" w:rsidRDefault="00E6017F" w:rsidP="00521EB7">
            <w:pPr>
              <w:spacing w:line="240" w:lineRule="auto"/>
              <w:jc w:val="both"/>
              <w:rPr>
                <w:rFonts w:asciiTheme="minorHAnsi" w:hAnsiTheme="minorHAnsi"/>
                <w:i/>
                <w:szCs w:val="22"/>
              </w:rPr>
            </w:pPr>
            <w:r w:rsidRPr="00217AF8">
              <w:rPr>
                <w:rFonts w:asciiTheme="minorHAnsi" w:hAnsiTheme="minorHAnsi"/>
                <w:i/>
                <w:szCs w:val="22"/>
              </w:rPr>
              <w:t xml:space="preserve">Wskaźnik ukazuje zmianę "przed-po" </w:t>
            </w:r>
            <w:r w:rsidRPr="00217AF8">
              <w:rPr>
                <w:rFonts w:asciiTheme="minorHAnsi" w:hAnsiTheme="minorHAnsi"/>
                <w:i/>
                <w:szCs w:val="22"/>
              </w:rPr>
              <w:br/>
              <w:t xml:space="preserve">i obejmuje część wzrostu zatrudnienia </w:t>
            </w:r>
            <w:r w:rsidRPr="00217AF8">
              <w:rPr>
                <w:rFonts w:asciiTheme="minorHAnsi" w:hAnsiTheme="minorHAnsi"/>
                <w:i/>
                <w:szCs w:val="22"/>
              </w:rPr>
              <w:br/>
              <w:t xml:space="preserve">w przedsiębiorstwie będącego bezpośrednim skutkiem zakończenia realizacji projektu (nie są wliczani pracownicy zatrudnieni do realizacji projektu). </w:t>
            </w:r>
          </w:p>
          <w:p w:rsidR="00E6017F" w:rsidRPr="00217AF8" w:rsidRDefault="00E6017F" w:rsidP="00521EB7">
            <w:pPr>
              <w:spacing w:after="240" w:line="240" w:lineRule="auto"/>
              <w:jc w:val="both"/>
              <w:rPr>
                <w:rFonts w:asciiTheme="minorHAnsi" w:hAnsiTheme="minorHAnsi"/>
                <w:i/>
                <w:szCs w:val="22"/>
              </w:rPr>
            </w:pPr>
            <w:r w:rsidRPr="00217AF8">
              <w:rPr>
                <w:rFonts w:asciiTheme="minorHAnsi" w:hAnsiTheme="minorHAnsi"/>
                <w:i/>
                <w:szCs w:val="22"/>
              </w:rPr>
              <w:t xml:space="preserve">Uwzględnia się obsadzone miejsca pracy (wakaty nie są liczone), które zwiększają łączną liczbę miejsc pracy </w:t>
            </w:r>
            <w:r w:rsidRPr="00217AF8">
              <w:rPr>
                <w:rFonts w:asciiTheme="minorHAnsi" w:hAnsiTheme="minorHAnsi"/>
                <w:i/>
                <w:szCs w:val="22"/>
              </w:rPr>
              <w:br/>
              <w:t xml:space="preserve">w przedsiębiorstwie. Brak wzrostu </w:t>
            </w:r>
            <w:r w:rsidRPr="00217AF8">
              <w:rPr>
                <w:rFonts w:asciiTheme="minorHAnsi" w:hAnsiTheme="minorHAnsi"/>
                <w:i/>
                <w:szCs w:val="22"/>
              </w:rPr>
              <w:br/>
              <w:t xml:space="preserve">w całkowitym zatrudnieniu </w:t>
            </w:r>
            <w:r w:rsidRPr="00217AF8">
              <w:rPr>
                <w:rFonts w:asciiTheme="minorHAnsi" w:hAnsiTheme="minorHAnsi"/>
                <w:i/>
                <w:szCs w:val="22"/>
              </w:rPr>
              <w:br/>
              <w:t>w przedsiębiorstwie oznacza, że wartość wskaźnika jest równa zero, co traktuje się jako wyrównanie miejsc pracy, a nie wzrost. Nie wlicza się miejsc pracy, np. utrzymanych dzięki realizacji projektu.</w:t>
            </w:r>
          </w:p>
          <w:p w:rsidR="00E6017F" w:rsidRPr="00217AF8" w:rsidRDefault="00E6017F" w:rsidP="00521EB7">
            <w:pPr>
              <w:spacing w:after="240" w:line="240" w:lineRule="auto"/>
              <w:jc w:val="both"/>
              <w:rPr>
                <w:rFonts w:asciiTheme="minorHAnsi" w:hAnsiTheme="minorHAnsi"/>
                <w:i/>
                <w:szCs w:val="22"/>
              </w:rPr>
            </w:pPr>
            <w:r w:rsidRPr="00217AF8">
              <w:rPr>
                <w:rFonts w:asciiTheme="minorHAnsi" w:hAnsiTheme="minorHAnsi"/>
                <w:i/>
                <w:szCs w:val="22"/>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217AF8">
              <w:rPr>
                <w:rFonts w:asciiTheme="minorHAnsi" w:hAnsiTheme="minorHAnsi"/>
                <w:i/>
                <w:szCs w:val="22"/>
              </w:rPr>
              <w:br/>
              <w:t>w ramach projektu.</w:t>
            </w:r>
          </w:p>
          <w:p w:rsidR="00E6017F" w:rsidRPr="00217AF8" w:rsidRDefault="00E6017F" w:rsidP="00521EB7">
            <w:pPr>
              <w:spacing w:line="240" w:lineRule="auto"/>
              <w:jc w:val="both"/>
              <w:rPr>
                <w:rFonts w:asciiTheme="minorHAnsi" w:hAnsiTheme="minorHAnsi"/>
                <w:i/>
                <w:szCs w:val="22"/>
              </w:rPr>
            </w:pPr>
            <w:r w:rsidRPr="00217AF8">
              <w:rPr>
                <w:rFonts w:asciiTheme="minorHAnsi" w:hAnsiTheme="minorHAnsi"/>
                <w:i/>
                <w:szCs w:val="22"/>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217AF8">
              <w:rPr>
                <w:rFonts w:asciiTheme="minorHAnsi" w:hAnsiTheme="minorHAnsi"/>
                <w:i/>
                <w:szCs w:val="22"/>
              </w:rPr>
              <w:br/>
              <w:t xml:space="preserve">z wykorzystaniem standardów ILO (Międzynarodowa Organizacja Pracy)/ statystycznych/innych. </w:t>
            </w:r>
          </w:p>
          <w:p w:rsidR="00E6017F" w:rsidRPr="00217AF8" w:rsidRDefault="00E6017F" w:rsidP="00521EB7">
            <w:pPr>
              <w:spacing w:line="240" w:lineRule="auto"/>
              <w:jc w:val="both"/>
              <w:rPr>
                <w:rFonts w:asciiTheme="minorHAnsi" w:hAnsiTheme="minorHAnsi"/>
                <w:szCs w:val="22"/>
              </w:rPr>
            </w:pPr>
          </w:p>
        </w:tc>
        <w:tc>
          <w:tcPr>
            <w:tcW w:w="1049" w:type="pct"/>
          </w:tcPr>
          <w:p w:rsidR="00E6017F" w:rsidRPr="00217AF8" w:rsidRDefault="00E6017F" w:rsidP="00521EB7">
            <w:pPr>
              <w:spacing w:line="240" w:lineRule="auto"/>
              <w:jc w:val="both"/>
              <w:rPr>
                <w:rFonts w:asciiTheme="minorHAnsi" w:hAnsiTheme="minorHAnsi"/>
                <w:szCs w:val="22"/>
              </w:rPr>
            </w:pPr>
            <w:r w:rsidRPr="00217AF8">
              <w:rPr>
                <w:rFonts w:asciiTheme="minorHAnsi" w:hAnsiTheme="minorHAnsi"/>
                <w:szCs w:val="22"/>
              </w:rPr>
              <w:lastRenderedPageBreak/>
              <w:t>RPO WD 2014-2020</w:t>
            </w:r>
          </w:p>
        </w:tc>
      </w:tr>
      <w:tr w:rsidR="00E6017F" w:rsidRPr="00217AF8" w:rsidTr="000F189D">
        <w:trPr>
          <w:trHeight w:val="20"/>
          <w:jc w:val="center"/>
        </w:trPr>
        <w:tc>
          <w:tcPr>
            <w:tcW w:w="1189" w:type="pct"/>
            <w:shd w:val="clear" w:color="auto" w:fill="auto"/>
          </w:tcPr>
          <w:p w:rsidR="00E6017F" w:rsidRPr="00217AF8" w:rsidRDefault="00E6017F" w:rsidP="00521EB7">
            <w:pPr>
              <w:pStyle w:val="Default"/>
              <w:rPr>
                <w:rFonts w:asciiTheme="minorHAnsi" w:hAnsiTheme="minorHAnsi" w:cs="ArialNarrow"/>
                <w:sz w:val="22"/>
                <w:szCs w:val="22"/>
              </w:rPr>
            </w:pPr>
            <w:r w:rsidRPr="00217AF8">
              <w:rPr>
                <w:rFonts w:asciiTheme="minorHAnsi" w:hAnsiTheme="minorHAnsi" w:cs="ArialNarrow"/>
                <w:sz w:val="22"/>
                <w:szCs w:val="22"/>
              </w:rPr>
              <w:lastRenderedPageBreak/>
              <w:t>Wzrost zatrudnienia we wspieranych podmiotach (innych niż przedsiębiorstwa)</w:t>
            </w:r>
          </w:p>
          <w:p w:rsidR="00E6017F" w:rsidRPr="00217AF8" w:rsidRDefault="00E6017F" w:rsidP="00521EB7">
            <w:pPr>
              <w:pStyle w:val="Default"/>
              <w:rPr>
                <w:rFonts w:asciiTheme="minorHAnsi" w:hAnsiTheme="minorHAnsi" w:cs="ArialNarrow"/>
                <w:sz w:val="22"/>
                <w:szCs w:val="22"/>
              </w:rPr>
            </w:pPr>
            <w:r w:rsidRPr="00217AF8">
              <w:rPr>
                <w:rFonts w:asciiTheme="minorHAnsi" w:hAnsiTheme="minorHAnsi" w:cs="ArialNarrow"/>
                <w:sz w:val="22"/>
                <w:szCs w:val="22"/>
              </w:rPr>
              <w:t>O/K/M</w:t>
            </w:r>
          </w:p>
        </w:tc>
        <w:tc>
          <w:tcPr>
            <w:tcW w:w="701" w:type="pct"/>
          </w:tcPr>
          <w:p w:rsidR="00E6017F" w:rsidRPr="00217AF8" w:rsidRDefault="00E6017F" w:rsidP="00521EB7">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E6017F" w:rsidRPr="00217AF8" w:rsidRDefault="00E6017F" w:rsidP="00396F3C">
            <w:pPr>
              <w:spacing w:line="240" w:lineRule="auto"/>
              <w:jc w:val="both"/>
              <w:rPr>
                <w:rFonts w:asciiTheme="minorHAnsi" w:hAnsiTheme="minorHAnsi"/>
                <w:color w:val="333399"/>
                <w:szCs w:val="22"/>
              </w:rPr>
            </w:pPr>
            <w:r w:rsidRPr="00217AF8">
              <w:rPr>
                <w:rFonts w:asciiTheme="minorHAnsi" w:eastAsiaTheme="minorHAnsi" w:hAnsiTheme="minorHAnsi" w:cstheme="minorBidi"/>
                <w:szCs w:val="22"/>
                <w:lang w:eastAsia="en-US"/>
              </w:rPr>
              <w:t>Definicja jak wyżej w odniesieniu do podmiotów innych niż przedsiębiorstwa</w:t>
            </w:r>
          </w:p>
        </w:tc>
        <w:tc>
          <w:tcPr>
            <w:tcW w:w="1049" w:type="pct"/>
          </w:tcPr>
          <w:p w:rsidR="00E6017F" w:rsidRPr="00217AF8" w:rsidRDefault="00E6017F" w:rsidP="00521EB7">
            <w:pPr>
              <w:spacing w:line="240" w:lineRule="auto"/>
              <w:jc w:val="both"/>
              <w:rPr>
                <w:rFonts w:asciiTheme="minorHAnsi" w:hAnsiTheme="minorHAnsi"/>
                <w:szCs w:val="22"/>
              </w:rPr>
            </w:pPr>
            <w:r w:rsidRPr="00217AF8">
              <w:rPr>
                <w:rFonts w:asciiTheme="minorHAnsi" w:hAnsiTheme="minorHAnsi"/>
                <w:szCs w:val="22"/>
              </w:rPr>
              <w:t>horyzontalny</w:t>
            </w:r>
          </w:p>
        </w:tc>
      </w:tr>
      <w:tr w:rsidR="00E6017F" w:rsidRPr="00217AF8" w:rsidTr="000F189D">
        <w:trPr>
          <w:trHeight w:val="20"/>
          <w:jc w:val="center"/>
        </w:trPr>
        <w:tc>
          <w:tcPr>
            <w:tcW w:w="1189" w:type="pct"/>
            <w:shd w:val="clear" w:color="auto" w:fill="auto"/>
          </w:tcPr>
          <w:p w:rsidR="00E6017F" w:rsidRPr="00217AF8" w:rsidRDefault="00E6017F" w:rsidP="00521EB7">
            <w:pPr>
              <w:pStyle w:val="Default"/>
              <w:rPr>
                <w:rFonts w:asciiTheme="minorHAnsi" w:hAnsiTheme="minorHAnsi" w:cs="ArialNarrow"/>
                <w:sz w:val="22"/>
                <w:szCs w:val="22"/>
              </w:rPr>
            </w:pPr>
            <w:r w:rsidRPr="00217AF8">
              <w:rPr>
                <w:rFonts w:asciiTheme="minorHAnsi" w:hAnsiTheme="minorHAnsi" w:cs="ArialNarrow"/>
                <w:sz w:val="22"/>
                <w:szCs w:val="22"/>
              </w:rPr>
              <w:t>Liczba utrzymanych miejsc pracy</w:t>
            </w:r>
          </w:p>
        </w:tc>
        <w:tc>
          <w:tcPr>
            <w:tcW w:w="701" w:type="pct"/>
          </w:tcPr>
          <w:p w:rsidR="00E6017F" w:rsidRPr="00217AF8" w:rsidRDefault="00E6017F" w:rsidP="00521EB7">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E6017F" w:rsidRPr="00217AF8" w:rsidRDefault="00E6017F" w:rsidP="00521EB7">
            <w:pPr>
              <w:autoSpaceDE w:val="0"/>
              <w:autoSpaceDN w:val="0"/>
              <w:adjustRightInd w:val="0"/>
              <w:spacing w:before="0" w:line="240" w:lineRule="auto"/>
              <w:jc w:val="both"/>
              <w:rPr>
                <w:rFonts w:asciiTheme="minorHAnsi" w:eastAsiaTheme="minorHAnsi" w:hAnsiTheme="minorHAnsi" w:cstheme="minorBidi"/>
                <w:szCs w:val="22"/>
                <w:lang w:eastAsia="en-US"/>
              </w:rPr>
            </w:pPr>
            <w:r w:rsidRPr="00217AF8">
              <w:rPr>
                <w:rFonts w:asciiTheme="minorHAnsi" w:eastAsiaTheme="minorHAnsi" w:hAnsiTheme="minorHAnsi" w:cstheme="minorBidi"/>
                <w:szCs w:val="22"/>
                <w:lang w:eastAsia="en-US"/>
              </w:rPr>
              <w:t>Miejsca pracy utworzone w wyniku realizacji projektu, lecz nie powodują wzrostu zatrudnienia w organizacji</w:t>
            </w:r>
          </w:p>
          <w:p w:rsidR="00E6017F" w:rsidRPr="00217AF8" w:rsidRDefault="00E6017F" w:rsidP="00521EB7">
            <w:pPr>
              <w:spacing w:line="240" w:lineRule="auto"/>
              <w:jc w:val="both"/>
              <w:rPr>
                <w:rFonts w:asciiTheme="minorHAnsi" w:hAnsiTheme="minorHAnsi"/>
                <w:color w:val="333399"/>
                <w:szCs w:val="22"/>
              </w:rPr>
            </w:pPr>
          </w:p>
        </w:tc>
        <w:tc>
          <w:tcPr>
            <w:tcW w:w="1049" w:type="pct"/>
          </w:tcPr>
          <w:p w:rsidR="00E6017F" w:rsidRPr="00217AF8" w:rsidRDefault="00E6017F" w:rsidP="00521EB7">
            <w:pPr>
              <w:spacing w:line="240" w:lineRule="auto"/>
              <w:jc w:val="both"/>
              <w:rPr>
                <w:rFonts w:asciiTheme="minorHAnsi" w:hAnsiTheme="minorHAnsi"/>
                <w:szCs w:val="22"/>
              </w:rPr>
            </w:pPr>
            <w:r w:rsidRPr="00217AF8">
              <w:rPr>
                <w:rFonts w:asciiTheme="minorHAnsi" w:hAnsiTheme="minorHAnsi"/>
                <w:szCs w:val="22"/>
              </w:rPr>
              <w:t>horyzontalny</w:t>
            </w:r>
          </w:p>
        </w:tc>
      </w:tr>
      <w:tr w:rsidR="00E6017F" w:rsidRPr="00217AF8" w:rsidTr="000F189D">
        <w:trPr>
          <w:trHeight w:val="20"/>
          <w:jc w:val="center"/>
        </w:trPr>
        <w:tc>
          <w:tcPr>
            <w:tcW w:w="1189" w:type="pct"/>
            <w:shd w:val="clear" w:color="auto" w:fill="auto"/>
          </w:tcPr>
          <w:p w:rsidR="00E6017F" w:rsidRPr="00217AF8" w:rsidRDefault="00E6017F" w:rsidP="00521EB7">
            <w:pPr>
              <w:pStyle w:val="Default"/>
              <w:rPr>
                <w:rFonts w:asciiTheme="minorHAnsi" w:hAnsiTheme="minorHAnsi" w:cs="ArialNarrow"/>
                <w:sz w:val="22"/>
                <w:szCs w:val="22"/>
              </w:rPr>
            </w:pPr>
            <w:r w:rsidRPr="00217AF8">
              <w:rPr>
                <w:rFonts w:asciiTheme="minorHAnsi" w:hAnsiTheme="minorHAnsi" w:cs="ArialNarrow"/>
                <w:sz w:val="22"/>
                <w:szCs w:val="22"/>
              </w:rPr>
              <w:t xml:space="preserve">Liczba nowo utworzonych miejsc pracy - pozostałe formy </w:t>
            </w:r>
          </w:p>
        </w:tc>
        <w:tc>
          <w:tcPr>
            <w:tcW w:w="701" w:type="pct"/>
          </w:tcPr>
          <w:p w:rsidR="00E6017F" w:rsidRPr="00217AF8" w:rsidRDefault="00E6017F" w:rsidP="00521EB7">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E6017F" w:rsidRPr="00217AF8" w:rsidRDefault="00E6017F" w:rsidP="00521EB7">
            <w:pPr>
              <w:autoSpaceDE w:val="0"/>
              <w:autoSpaceDN w:val="0"/>
              <w:adjustRightInd w:val="0"/>
              <w:spacing w:before="0" w:line="240" w:lineRule="auto"/>
              <w:jc w:val="both"/>
              <w:rPr>
                <w:rFonts w:asciiTheme="minorHAnsi" w:eastAsiaTheme="minorHAnsi" w:hAnsiTheme="minorHAnsi" w:cs="Verdana"/>
                <w:szCs w:val="22"/>
                <w:lang w:eastAsia="en-US"/>
              </w:rPr>
            </w:pPr>
            <w:r w:rsidRPr="00217AF8">
              <w:rPr>
                <w:rFonts w:asciiTheme="minorHAnsi" w:eastAsiaTheme="minorHAnsi" w:hAnsiTheme="minorHAnsi" w:cstheme="minorBidi"/>
                <w:iCs/>
                <w:szCs w:val="22"/>
                <w:lang w:eastAsia="en-US"/>
              </w:rPr>
              <w:t>Pozostałe formy</w:t>
            </w:r>
            <w:r w:rsidRPr="00217AF8">
              <w:rPr>
                <w:rFonts w:asciiTheme="minorHAnsi" w:eastAsiaTheme="minorHAnsi" w:hAnsiTheme="minorHAnsi" w:cs="Verdana"/>
                <w:szCs w:val="22"/>
                <w:lang w:eastAsia="en-US"/>
              </w:rPr>
              <w:t xml:space="preserve">, np. umowy cywilnoprawne, miejsca pracy do obsługi projektu, nietrwałe miejsca pracy </w:t>
            </w:r>
          </w:p>
          <w:p w:rsidR="00E6017F" w:rsidRPr="00217AF8" w:rsidRDefault="00E6017F" w:rsidP="00521EB7">
            <w:pPr>
              <w:spacing w:line="240" w:lineRule="auto"/>
              <w:jc w:val="both"/>
              <w:rPr>
                <w:rFonts w:asciiTheme="minorHAnsi" w:hAnsiTheme="minorHAnsi"/>
                <w:color w:val="333399"/>
                <w:szCs w:val="22"/>
              </w:rPr>
            </w:pPr>
          </w:p>
        </w:tc>
        <w:tc>
          <w:tcPr>
            <w:tcW w:w="1049" w:type="pct"/>
          </w:tcPr>
          <w:p w:rsidR="00E6017F" w:rsidRPr="00217AF8" w:rsidRDefault="00E6017F" w:rsidP="00521EB7">
            <w:pPr>
              <w:spacing w:line="240" w:lineRule="auto"/>
              <w:jc w:val="both"/>
              <w:rPr>
                <w:rFonts w:asciiTheme="minorHAnsi" w:hAnsiTheme="minorHAnsi"/>
                <w:szCs w:val="22"/>
              </w:rPr>
            </w:pPr>
            <w:r w:rsidRPr="00217AF8">
              <w:rPr>
                <w:rFonts w:asciiTheme="minorHAnsi" w:hAnsiTheme="minorHAnsi"/>
                <w:szCs w:val="22"/>
              </w:rPr>
              <w:t>horyzontalny</w:t>
            </w:r>
          </w:p>
        </w:tc>
      </w:tr>
    </w:tbl>
    <w:p w:rsidR="00DA580D" w:rsidRDefault="00DA580D" w:rsidP="00DA580D">
      <w:pPr>
        <w:autoSpaceDE w:val="0"/>
        <w:autoSpaceDN w:val="0"/>
        <w:adjustRightInd w:val="0"/>
        <w:spacing w:before="120" w:after="120" w:line="240" w:lineRule="auto"/>
        <w:jc w:val="both"/>
        <w:rPr>
          <w:rFonts w:asciiTheme="minorHAnsi" w:hAnsiTheme="minorHAnsi" w:cs="Tahoma"/>
          <w:kern w:val="2"/>
          <w:szCs w:val="22"/>
        </w:rPr>
      </w:pPr>
      <w:r>
        <w:rPr>
          <w:rFonts w:asciiTheme="minorHAnsi" w:hAnsiTheme="minorHAnsi" w:cs="Tahoma"/>
          <w:kern w:val="2"/>
          <w:szCs w:val="22"/>
          <w:u w:val="single"/>
        </w:rPr>
        <w:t>Wskaźnik produktu  zapisany w Strategii ZIT AJ wynikający</w:t>
      </w:r>
      <w:r w:rsidRPr="00156CE6">
        <w:rPr>
          <w:rFonts w:asciiTheme="minorHAnsi" w:hAnsiTheme="minorHAnsi" w:cs="Tahoma"/>
          <w:kern w:val="2"/>
          <w:szCs w:val="22"/>
          <w:u w:val="single"/>
        </w:rPr>
        <w:t xml:space="preserve"> z Porozumienia</w:t>
      </w:r>
      <w:r>
        <w:rPr>
          <w:rFonts w:asciiTheme="minorHAnsi" w:hAnsiTheme="minorHAnsi" w:cs="Tahoma"/>
          <w:kern w:val="2"/>
          <w:szCs w:val="22"/>
        </w:rPr>
        <w:t xml:space="preserve"> </w:t>
      </w:r>
      <w:r>
        <w:rPr>
          <w:rStyle w:val="Odwoanieprzypisudolnego"/>
          <w:rFonts w:asciiTheme="minorHAnsi" w:hAnsiTheme="minorHAnsi" w:cs="Tahoma"/>
          <w:kern w:val="2"/>
          <w:szCs w:val="22"/>
        </w:rPr>
        <w:footnoteReference w:id="1"/>
      </w:r>
      <w:r>
        <w:rPr>
          <w:rFonts w:asciiTheme="minorHAnsi" w:hAnsiTheme="minorHAnsi" w:cs="Tahoma"/>
          <w:kern w:val="2"/>
          <w:szCs w:val="22"/>
        </w:rPr>
        <w:t>:</w:t>
      </w:r>
    </w:p>
    <w:p w:rsidR="00DA580D" w:rsidRDefault="00DA580D" w:rsidP="00DA580D">
      <w:pPr>
        <w:autoSpaceDE w:val="0"/>
        <w:autoSpaceDN w:val="0"/>
        <w:adjustRightInd w:val="0"/>
        <w:spacing w:before="120" w:after="120" w:line="240" w:lineRule="auto"/>
        <w:jc w:val="both"/>
        <w:rPr>
          <w:rFonts w:asciiTheme="minorHAnsi" w:hAnsiTheme="minorHAnsi"/>
          <w:szCs w:val="22"/>
        </w:rPr>
      </w:pPr>
      <w:r>
        <w:rPr>
          <w:rFonts w:asciiTheme="minorHAnsi" w:hAnsiTheme="minorHAnsi" w:cs="Tahoma"/>
          <w:kern w:val="2"/>
          <w:szCs w:val="22"/>
        </w:rPr>
        <w:t>- liczba wspartych form ochrony przyrody</w:t>
      </w:r>
      <w:r w:rsidR="00983E60">
        <w:rPr>
          <w:rFonts w:asciiTheme="minorHAnsi" w:hAnsiTheme="minorHAnsi"/>
          <w:szCs w:val="22"/>
        </w:rPr>
        <w:t>.</w:t>
      </w:r>
    </w:p>
    <w:p w:rsidR="00DA580D" w:rsidRPr="00156CE6" w:rsidRDefault="00DA580D" w:rsidP="00DA580D">
      <w:pPr>
        <w:autoSpaceDE w:val="0"/>
        <w:autoSpaceDN w:val="0"/>
        <w:adjustRightInd w:val="0"/>
        <w:spacing w:before="120" w:after="120" w:line="240" w:lineRule="auto"/>
        <w:jc w:val="both"/>
        <w:rPr>
          <w:rFonts w:asciiTheme="minorHAnsi" w:hAnsiTheme="minorHAnsi" w:cs="Tahoma"/>
          <w:kern w:val="2"/>
          <w:szCs w:val="22"/>
          <w:u w:val="single"/>
        </w:rPr>
      </w:pPr>
      <w:r w:rsidRPr="00156CE6">
        <w:rPr>
          <w:rFonts w:asciiTheme="minorHAnsi" w:hAnsiTheme="minorHAnsi" w:cs="Tahoma"/>
          <w:kern w:val="2"/>
          <w:szCs w:val="22"/>
          <w:u w:val="single"/>
        </w:rPr>
        <w:t>Wskaźnik rezultatu bezpośredniego</w:t>
      </w:r>
      <w:r w:rsidR="00983E60">
        <w:rPr>
          <w:rFonts w:asciiTheme="minorHAnsi" w:hAnsiTheme="minorHAnsi" w:cs="Tahoma"/>
          <w:kern w:val="2"/>
          <w:szCs w:val="22"/>
          <w:u w:val="single"/>
        </w:rPr>
        <w:t xml:space="preserve"> / rezultatu strategicznego</w:t>
      </w:r>
      <w:r w:rsidRPr="00156CE6">
        <w:rPr>
          <w:rFonts w:asciiTheme="minorHAnsi" w:hAnsiTheme="minorHAnsi" w:cs="Tahoma"/>
          <w:kern w:val="2"/>
          <w:szCs w:val="22"/>
          <w:u w:val="single"/>
        </w:rPr>
        <w:t xml:space="preserve">  zapisany w Strategii Z</w:t>
      </w:r>
      <w:r>
        <w:rPr>
          <w:rFonts w:asciiTheme="minorHAnsi" w:hAnsiTheme="minorHAnsi" w:cs="Tahoma"/>
          <w:kern w:val="2"/>
          <w:szCs w:val="22"/>
          <w:u w:val="single"/>
        </w:rPr>
        <w:t xml:space="preserve">IT AJ wynikający </w:t>
      </w:r>
      <w:r w:rsidR="00983E60">
        <w:rPr>
          <w:rFonts w:asciiTheme="minorHAnsi" w:hAnsiTheme="minorHAnsi" w:cs="Tahoma"/>
          <w:kern w:val="2"/>
          <w:szCs w:val="22"/>
          <w:u w:val="single"/>
        </w:rPr>
        <w:br/>
      </w:r>
      <w:r>
        <w:rPr>
          <w:rFonts w:asciiTheme="minorHAnsi" w:hAnsiTheme="minorHAnsi" w:cs="Tahoma"/>
          <w:kern w:val="2"/>
          <w:szCs w:val="22"/>
          <w:u w:val="single"/>
        </w:rPr>
        <w:t>z Porozumienia</w:t>
      </w:r>
      <w:r w:rsidRPr="00156CE6">
        <w:rPr>
          <w:rFonts w:asciiTheme="minorHAnsi" w:hAnsiTheme="minorHAnsi" w:cs="Tahoma"/>
          <w:kern w:val="2"/>
          <w:szCs w:val="22"/>
          <w:u w:val="single"/>
        </w:rPr>
        <w:t>:</w:t>
      </w:r>
    </w:p>
    <w:p w:rsidR="00335935" w:rsidRDefault="00DA580D" w:rsidP="00983E60">
      <w:pPr>
        <w:pStyle w:val="Default"/>
        <w:jc w:val="both"/>
        <w:rPr>
          <w:rFonts w:asciiTheme="minorHAnsi" w:hAnsiTheme="minorHAnsi"/>
          <w:sz w:val="22"/>
          <w:szCs w:val="22"/>
        </w:rPr>
      </w:pPr>
      <w:r>
        <w:rPr>
          <w:rFonts w:asciiTheme="minorHAnsi" w:hAnsiTheme="minorHAnsi" w:cs="Tahoma"/>
          <w:kern w:val="2"/>
          <w:sz w:val="22"/>
          <w:szCs w:val="22"/>
        </w:rPr>
        <w:t>-</w:t>
      </w:r>
      <w:r>
        <w:rPr>
          <w:rFonts w:asciiTheme="minorHAnsi" w:hAnsiTheme="minorHAnsi"/>
          <w:sz w:val="22"/>
          <w:szCs w:val="22"/>
        </w:rPr>
        <w:t xml:space="preserve"> </w:t>
      </w:r>
      <w:r w:rsidR="00983E60">
        <w:rPr>
          <w:rFonts w:asciiTheme="minorHAnsi" w:hAnsiTheme="minorHAnsi"/>
          <w:sz w:val="22"/>
          <w:szCs w:val="22"/>
        </w:rPr>
        <w:t>powierzchnia siedlisk wspieranych w celu uzyskania lepszego statusu ochrony (CI 23)</w:t>
      </w:r>
    </w:p>
    <w:p w:rsidR="00983E60" w:rsidRPr="00983E60" w:rsidRDefault="00983E60" w:rsidP="00983E60">
      <w:pPr>
        <w:pStyle w:val="Default"/>
        <w:jc w:val="both"/>
        <w:rPr>
          <w:rFonts w:asciiTheme="minorHAnsi" w:hAnsiTheme="minorHAnsi" w:cs="Tahoma"/>
          <w:kern w:val="2"/>
          <w:sz w:val="22"/>
          <w:szCs w:val="22"/>
        </w:rPr>
      </w:pPr>
    </w:p>
    <w:p w:rsidR="008C495E" w:rsidRPr="00217AF8"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w:t>
      </w:r>
      <w:r w:rsidR="00D57D29" w:rsidRPr="00217AF8">
        <w:rPr>
          <w:rFonts w:asciiTheme="minorHAnsi" w:eastAsiaTheme="minorHAnsi" w:hAnsiTheme="minorHAnsi" w:cs="Arial"/>
          <w:szCs w:val="22"/>
          <w:lang w:eastAsia="en-US"/>
        </w:rPr>
        <w:t xml:space="preserve">oraz rezultatu bezpośredniego </w:t>
      </w:r>
      <w:r w:rsidRPr="00217AF8">
        <w:rPr>
          <w:rFonts w:asciiTheme="minorHAnsi" w:eastAsiaTheme="minorHAnsi" w:hAnsiTheme="minorHAnsi" w:cs="Arial"/>
          <w:szCs w:val="22"/>
          <w:lang w:eastAsia="en-US"/>
        </w:rPr>
        <w:t xml:space="preserve">z listy przedstawionej </w:t>
      </w:r>
      <w:r w:rsidR="0044238B" w:rsidRPr="00217AF8">
        <w:rPr>
          <w:rFonts w:asciiTheme="minorHAnsi" w:eastAsiaTheme="minorHAnsi" w:hAnsiTheme="minorHAnsi" w:cs="Arial"/>
          <w:szCs w:val="22"/>
          <w:lang w:eastAsia="en-US"/>
        </w:rPr>
        <w:t xml:space="preserve"> </w:t>
      </w:r>
      <w:r w:rsidRPr="00217AF8">
        <w:rPr>
          <w:rFonts w:asciiTheme="minorHAnsi" w:eastAsiaTheme="minorHAnsi" w:hAnsiTheme="minorHAnsi" w:cs="Arial"/>
          <w:szCs w:val="22"/>
          <w:lang w:eastAsia="en-US"/>
        </w:rPr>
        <w:t xml:space="preserve">w powyższych tabelach, odpowiadające </w:t>
      </w:r>
      <w:r w:rsidR="000F5C98" w:rsidRPr="00217AF8">
        <w:rPr>
          <w:rFonts w:asciiTheme="minorHAnsi" w:eastAsiaTheme="minorHAnsi" w:hAnsiTheme="minorHAnsi" w:cs="Arial"/>
          <w:szCs w:val="22"/>
          <w:lang w:eastAsia="en-US"/>
        </w:rPr>
        <w:t xml:space="preserve">celowi </w:t>
      </w:r>
      <w:r w:rsidRPr="00217AF8">
        <w:rPr>
          <w:rFonts w:asciiTheme="minorHAnsi" w:eastAsiaTheme="minorHAnsi" w:hAnsiTheme="minorHAnsi" w:cs="Arial"/>
          <w:szCs w:val="22"/>
          <w:lang w:eastAsia="en-US"/>
        </w:rPr>
        <w:t xml:space="preserve">projektu. </w:t>
      </w:r>
      <w:r w:rsidRPr="00217AF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340A6B" w:rsidRPr="00217AF8" w:rsidRDefault="008C495E" w:rsidP="0044238B">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sidRPr="00217AF8">
        <w:rPr>
          <w:rFonts w:asciiTheme="minorHAnsi" w:eastAsiaTheme="minorHAnsi" w:hAnsiTheme="minorHAnsi" w:cstheme="minorBidi"/>
          <w:sz w:val="22"/>
          <w:szCs w:val="22"/>
          <w:lang w:eastAsia="en-US"/>
        </w:rPr>
        <w:t xml:space="preserve">projektu </w:t>
      </w:r>
      <w:r w:rsidRPr="00217AF8">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C55C7" w:rsidRPr="00217AF8" w:rsidRDefault="003C55C7" w:rsidP="007650AC">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Wartość bazowa (tzn. wartość w momencie rozpoczęcia realizacji projektu) w</w:t>
      </w:r>
      <w:r w:rsidR="00141571" w:rsidRPr="00217AF8">
        <w:rPr>
          <w:rFonts w:asciiTheme="minorHAnsi" w:hAnsiTheme="minorHAnsi" w:cs="Arial"/>
          <w:b/>
          <w:szCs w:val="22"/>
          <w:u w:val="single"/>
        </w:rPr>
        <w:t> </w:t>
      </w:r>
      <w:r w:rsidRPr="00217AF8">
        <w:rPr>
          <w:rFonts w:asciiTheme="minorHAnsi" w:hAnsiTheme="minorHAnsi" w:cs="Arial"/>
          <w:b/>
          <w:szCs w:val="22"/>
          <w:u w:val="single"/>
        </w:rPr>
        <w:t>przypadku każdego wskaźnika powinna być wykazana na poziomie „0”.</w:t>
      </w:r>
    </w:p>
    <w:p w:rsidR="003C55C7" w:rsidRPr="00217AF8" w:rsidRDefault="003C55C7" w:rsidP="007650AC">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O ile w umowie o dofinansowanie projektu nie wskazano inaczej, efekt wsparcia na poziomie projektu występuje: </w:t>
      </w:r>
    </w:p>
    <w:p w:rsidR="003C55C7" w:rsidRPr="00217AF8" w:rsidRDefault="003C55C7" w:rsidP="007650AC">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a) w przypadku wskaźników produktu – w okresie od podpisania umowy o</w:t>
      </w:r>
      <w:r w:rsidR="00141571" w:rsidRPr="00217AF8">
        <w:rPr>
          <w:rFonts w:asciiTheme="minorHAnsi" w:hAnsiTheme="minorHAnsi" w:cs="Arial"/>
          <w:b/>
          <w:szCs w:val="22"/>
          <w:u w:val="single"/>
        </w:rPr>
        <w:t> </w:t>
      </w:r>
      <w:r w:rsidRPr="00217AF8">
        <w:rPr>
          <w:rFonts w:asciiTheme="minorHAnsi" w:hAnsiTheme="minorHAnsi" w:cs="Arial"/>
          <w:b/>
          <w:szCs w:val="22"/>
          <w:u w:val="single"/>
        </w:rPr>
        <w:t xml:space="preserve">dofinansowanie, przy czym osiągnięte wartości powinny zostać wykazane najpóźniej we wniosku o płatność końcową, </w:t>
      </w:r>
    </w:p>
    <w:p w:rsidR="003C55C7" w:rsidRPr="00217AF8" w:rsidRDefault="003C55C7" w:rsidP="007650AC">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b) w przypadku wskaźników rezultatu określonych na poziomie projektu: </w:t>
      </w:r>
    </w:p>
    <w:p w:rsidR="0032765F" w:rsidRPr="00B10B8D" w:rsidRDefault="003C55C7" w:rsidP="007650AC">
      <w:pPr>
        <w:pStyle w:val="Akapitzlist"/>
        <w:numPr>
          <w:ilvl w:val="0"/>
          <w:numId w:val="6"/>
        </w:numPr>
        <w:spacing w:before="0" w:after="200" w:line="240" w:lineRule="auto"/>
        <w:ind w:left="1080"/>
        <w:contextualSpacing/>
        <w:jc w:val="both"/>
        <w:rPr>
          <w:rFonts w:asciiTheme="minorHAnsi" w:hAnsiTheme="minorHAnsi"/>
          <w:szCs w:val="22"/>
        </w:rPr>
      </w:pPr>
      <w:r w:rsidRPr="00B10B8D">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B10B8D">
        <w:rPr>
          <w:rFonts w:asciiTheme="minorHAnsi" w:hAnsiTheme="minorHAnsi" w:cs="Arial"/>
          <w:b/>
          <w:szCs w:val="22"/>
          <w:u w:val="single"/>
        </w:rPr>
        <w:t> </w:t>
      </w:r>
      <w:r w:rsidRPr="00B10B8D">
        <w:rPr>
          <w:rFonts w:asciiTheme="minorHAnsi" w:hAnsiTheme="minorHAnsi" w:cs="Arial"/>
          <w:b/>
          <w:szCs w:val="22"/>
          <w:u w:val="single"/>
        </w:rPr>
        <w:t>płatność końcową.</w:t>
      </w:r>
    </w:p>
    <w:sectPr w:rsidR="0032765F" w:rsidRPr="00B10B8D" w:rsidSect="003A3F65">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534" w:rsidRDefault="00137534" w:rsidP="008C495E">
      <w:pPr>
        <w:spacing w:before="0" w:line="240" w:lineRule="auto"/>
      </w:pPr>
      <w:r>
        <w:separator/>
      </w:r>
    </w:p>
  </w:endnote>
  <w:endnote w:type="continuationSeparator" w:id="0">
    <w:p w:rsidR="00137534" w:rsidRDefault="00137534"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30044"/>
      <w:docPartObj>
        <w:docPartGallery w:val="Page Numbers (Bottom of Page)"/>
        <w:docPartUnique/>
      </w:docPartObj>
    </w:sdtPr>
    <w:sdtEndPr/>
    <w:sdtContent>
      <w:p w:rsidR="00A66C0C" w:rsidRDefault="00E4616B">
        <w:pPr>
          <w:pStyle w:val="Stopka"/>
          <w:jc w:val="right"/>
        </w:pPr>
        <w:r>
          <w:fldChar w:fldCharType="begin"/>
        </w:r>
        <w:r w:rsidR="00A66C0C">
          <w:instrText>PAGE   \* MERGEFORMAT</w:instrText>
        </w:r>
        <w:r>
          <w:fldChar w:fldCharType="separate"/>
        </w:r>
        <w:r w:rsidR="00E8288E">
          <w:rPr>
            <w:noProof/>
          </w:rPr>
          <w:t>6</w:t>
        </w:r>
        <w:r>
          <w:fldChar w:fldCharType="end"/>
        </w:r>
      </w:p>
    </w:sdtContent>
  </w:sdt>
  <w:p w:rsidR="00A66C0C" w:rsidRDefault="00A66C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0"/>
      <w:docPartObj>
        <w:docPartGallery w:val="Page Numbers (Bottom of Page)"/>
        <w:docPartUnique/>
      </w:docPartObj>
    </w:sdtPr>
    <w:sdtEndPr/>
    <w:sdtContent>
      <w:p w:rsidR="009F3688" w:rsidRDefault="00C02ABB">
        <w:pPr>
          <w:pStyle w:val="Stopka"/>
          <w:jc w:val="right"/>
        </w:pPr>
        <w:r>
          <w:fldChar w:fldCharType="begin"/>
        </w:r>
        <w:r>
          <w:instrText xml:space="preserve"> PAGE   \* MERGEFORMAT </w:instrText>
        </w:r>
        <w:r>
          <w:fldChar w:fldCharType="separate"/>
        </w:r>
        <w:r w:rsidR="00E8288E">
          <w:rPr>
            <w:noProof/>
          </w:rPr>
          <w:t>1</w:t>
        </w:r>
        <w:r>
          <w:rPr>
            <w:noProof/>
          </w:rPr>
          <w:fldChar w:fldCharType="end"/>
        </w:r>
      </w:p>
    </w:sdtContent>
  </w:sdt>
  <w:p w:rsidR="009F3688" w:rsidRDefault="009F36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534" w:rsidRDefault="00137534" w:rsidP="008C495E">
      <w:pPr>
        <w:spacing w:before="0" w:line="240" w:lineRule="auto"/>
      </w:pPr>
      <w:r>
        <w:separator/>
      </w:r>
    </w:p>
  </w:footnote>
  <w:footnote w:type="continuationSeparator" w:id="0">
    <w:p w:rsidR="00137534" w:rsidRDefault="00137534" w:rsidP="008C495E">
      <w:pPr>
        <w:spacing w:before="0" w:line="240" w:lineRule="auto"/>
      </w:pPr>
      <w:r>
        <w:continuationSeparator/>
      </w:r>
    </w:p>
  </w:footnote>
  <w:footnote w:id="1">
    <w:p w:rsidR="00DA580D" w:rsidRDefault="00DA580D" w:rsidP="00DA580D">
      <w:pPr>
        <w:pStyle w:val="Tekstprzypisudolnego"/>
      </w:pPr>
      <w:r>
        <w:rPr>
          <w:rStyle w:val="Odwoanieprzypisudolnego"/>
        </w:rPr>
        <w:footnoteRef/>
      </w:r>
      <w:r>
        <w:t xml:space="preserve"> </w:t>
      </w:r>
      <w:r>
        <w:rPr>
          <w:rFonts w:asciiTheme="minorHAnsi" w:hAnsiTheme="minorHAnsi" w:cs="Tahoma"/>
          <w:b/>
          <w:kern w:val="2"/>
          <w:u w:val="single"/>
        </w:rPr>
        <w:t>Porozumienie w sprawie powierzenia zadań w ramach instrumentu Zintegrowane Inwestycje Terytorialne Regionalnego Programu Operacyjnego Województwa Dolnośląskiego 2014-2020 przez Zarząd Województwa Dolnośląskiego</w:t>
      </w:r>
      <w:r w:rsidR="00B10B8D">
        <w:rPr>
          <w:rFonts w:asciiTheme="minorHAnsi" w:hAnsiTheme="minorHAnsi" w:cs="Tahoma"/>
          <w:b/>
          <w:kern w:val="2"/>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0C" w:rsidRDefault="00A66C0C">
    <w:pPr>
      <w:pStyle w:val="Nagwek"/>
      <w:jc w:val="right"/>
    </w:pPr>
  </w:p>
  <w:p w:rsidR="00C0278F" w:rsidRPr="0083253A" w:rsidRDefault="00C0278F" w:rsidP="0083253A">
    <w:pPr>
      <w:pStyle w:val="Nagwek"/>
      <w:tabs>
        <w:tab w:val="clear" w:pos="4536"/>
        <w:tab w:val="clear" w:pos="9072"/>
        <w:tab w:val="left" w:pos="6720"/>
      </w:tabs>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88" w:rsidRDefault="009F3688" w:rsidP="003A3F65">
    <w:pPr>
      <w:pStyle w:val="Nagwek"/>
      <w:jc w:val="right"/>
      <w:rPr>
        <w:sz w:val="16"/>
        <w:szCs w:val="16"/>
      </w:rPr>
    </w:pPr>
    <w:r w:rsidRPr="009F3688">
      <w:rPr>
        <w:noProof/>
        <w:sz w:val="16"/>
        <w:szCs w:val="16"/>
      </w:rPr>
      <w:drawing>
        <wp:anchor distT="0" distB="0" distL="114300" distR="114300" simplePos="0" relativeHeight="251659264" behindDoc="1" locked="0" layoutInCell="1" allowOverlap="1" wp14:anchorId="69E5527A" wp14:editId="1D9A0B7B">
          <wp:simplePos x="0" y="0"/>
          <wp:positionH relativeFrom="column">
            <wp:posOffset>347980</wp:posOffset>
          </wp:positionH>
          <wp:positionV relativeFrom="paragraph">
            <wp:posOffset>-20955</wp:posOffset>
          </wp:positionV>
          <wp:extent cx="4971415" cy="619125"/>
          <wp:effectExtent l="0" t="0" r="635" b="9525"/>
          <wp:wrapNone/>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9F3688" w:rsidRDefault="009F3688" w:rsidP="003A3F65">
    <w:pPr>
      <w:pStyle w:val="Nagwek"/>
      <w:jc w:val="right"/>
      <w:rPr>
        <w:sz w:val="16"/>
        <w:szCs w:val="16"/>
      </w:rPr>
    </w:pPr>
  </w:p>
  <w:p w:rsidR="009F3688" w:rsidRDefault="009F3688" w:rsidP="009F3688">
    <w:pPr>
      <w:pStyle w:val="Nagwek"/>
      <w:rPr>
        <w:sz w:val="16"/>
        <w:szCs w:val="16"/>
      </w:rPr>
    </w:pPr>
  </w:p>
  <w:p w:rsidR="009F3688" w:rsidRDefault="009F3688" w:rsidP="003A3F65">
    <w:pPr>
      <w:pStyle w:val="Nagwek"/>
      <w:jc w:val="right"/>
      <w:rPr>
        <w:sz w:val="16"/>
        <w:szCs w:val="16"/>
      </w:rPr>
    </w:pPr>
  </w:p>
  <w:p w:rsidR="009F3688" w:rsidRDefault="009F3688" w:rsidP="003A3F65">
    <w:pPr>
      <w:pStyle w:val="Nagwek"/>
      <w:jc w:val="right"/>
      <w:rPr>
        <w:sz w:val="16"/>
        <w:szCs w:val="16"/>
      </w:rPr>
    </w:pPr>
  </w:p>
  <w:p w:rsidR="003A3F65" w:rsidRPr="009B235B" w:rsidRDefault="003A3F65" w:rsidP="003A3F65">
    <w:pPr>
      <w:pStyle w:val="Nagwek"/>
      <w:jc w:val="right"/>
      <w:rPr>
        <w:rFonts w:asciiTheme="minorHAnsi" w:hAnsiTheme="minorHAnsi"/>
        <w:sz w:val="16"/>
        <w:szCs w:val="16"/>
      </w:rPr>
    </w:pPr>
    <w:r w:rsidRPr="009B235B">
      <w:rPr>
        <w:rFonts w:asciiTheme="minorHAnsi" w:hAnsiTheme="minorHAnsi"/>
        <w:sz w:val="16"/>
        <w:szCs w:val="16"/>
      </w:rPr>
      <w:t xml:space="preserve">Załącznik  nr 2 do Regulaminu konkursu </w:t>
    </w:r>
  </w:p>
  <w:p w:rsidR="0083253A" w:rsidRPr="009B235B" w:rsidRDefault="003A3F65" w:rsidP="003A3F65">
    <w:pPr>
      <w:pStyle w:val="Nagwek"/>
      <w:jc w:val="right"/>
      <w:rPr>
        <w:rFonts w:asciiTheme="minorHAnsi" w:hAnsiTheme="minorHAnsi"/>
        <w:sz w:val="16"/>
        <w:szCs w:val="16"/>
      </w:rPr>
    </w:pPr>
    <w:r w:rsidRPr="00C645A3">
      <w:rPr>
        <w:rFonts w:asciiTheme="minorHAnsi" w:hAnsiTheme="minorHAnsi"/>
        <w:sz w:val="16"/>
        <w:szCs w:val="16"/>
      </w:rPr>
      <w:t xml:space="preserve">Nr naboru </w:t>
    </w:r>
    <w:r w:rsidR="00F56AFD" w:rsidRPr="00C645A3">
      <w:rPr>
        <w:rFonts w:asciiTheme="minorHAnsi" w:hAnsiTheme="minorHAnsi"/>
        <w:sz w:val="16"/>
        <w:szCs w:val="16"/>
      </w:rPr>
      <w:t>RPDS.0</w:t>
    </w:r>
    <w:r w:rsidR="00C645A3" w:rsidRPr="00C645A3">
      <w:rPr>
        <w:rFonts w:asciiTheme="minorHAnsi" w:hAnsiTheme="minorHAnsi"/>
        <w:sz w:val="16"/>
        <w:szCs w:val="16"/>
      </w:rPr>
      <w:t>4.04.</w:t>
    </w:r>
    <w:r w:rsidR="00F56AFD" w:rsidRPr="00C645A3">
      <w:rPr>
        <w:rFonts w:asciiTheme="minorHAnsi" w:hAnsiTheme="minorHAnsi"/>
        <w:sz w:val="16"/>
        <w:szCs w:val="16"/>
      </w:rPr>
      <w:t>0</w:t>
    </w:r>
    <w:r w:rsidR="0019301A">
      <w:rPr>
        <w:rFonts w:asciiTheme="minorHAnsi" w:hAnsiTheme="minorHAnsi"/>
        <w:sz w:val="16"/>
        <w:szCs w:val="16"/>
      </w:rPr>
      <w:t>3</w:t>
    </w:r>
    <w:r w:rsidR="00F56AFD" w:rsidRPr="00C645A3">
      <w:rPr>
        <w:rFonts w:asciiTheme="minorHAnsi" w:hAnsiTheme="minorHAnsi"/>
        <w:sz w:val="16"/>
        <w:szCs w:val="16"/>
      </w:rPr>
      <w:t>-IZ.00-02-</w:t>
    </w:r>
    <w:r w:rsidR="00C645A3" w:rsidRPr="00C645A3">
      <w:rPr>
        <w:rFonts w:asciiTheme="minorHAnsi" w:hAnsiTheme="minorHAnsi"/>
        <w:sz w:val="16"/>
        <w:szCs w:val="16"/>
      </w:rPr>
      <w:t>1</w:t>
    </w:r>
    <w:r w:rsidR="0019301A">
      <w:rPr>
        <w:rFonts w:asciiTheme="minorHAnsi" w:hAnsiTheme="minorHAnsi"/>
        <w:sz w:val="16"/>
        <w:szCs w:val="16"/>
      </w:rPr>
      <w:t>10</w:t>
    </w:r>
    <w:r w:rsidR="00F56AFD" w:rsidRPr="00C645A3">
      <w:rPr>
        <w:rFonts w:asciiTheme="minorHAnsi" w:hAnsiTheme="minorHAnsi"/>
        <w:sz w:val="16"/>
        <w:szCs w:val="16"/>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7"/>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zegorz Łukaszuk">
    <w15:presenceInfo w15:providerId="AD" w15:userId="S-1-5-21-2555506574-2514466602-1759560445-2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02E70"/>
    <w:rsid w:val="000253C7"/>
    <w:rsid w:val="00094C3F"/>
    <w:rsid w:val="000972D6"/>
    <w:rsid w:val="000B05C7"/>
    <w:rsid w:val="000C0A4C"/>
    <w:rsid w:val="000F2F7C"/>
    <w:rsid w:val="000F5C98"/>
    <w:rsid w:val="00137534"/>
    <w:rsid w:val="00141571"/>
    <w:rsid w:val="001437C9"/>
    <w:rsid w:val="0015486C"/>
    <w:rsid w:val="00184A53"/>
    <w:rsid w:val="00191605"/>
    <w:rsid w:val="0019301A"/>
    <w:rsid w:val="001C4F9E"/>
    <w:rsid w:val="00217AF8"/>
    <w:rsid w:val="00222A42"/>
    <w:rsid w:val="002261A4"/>
    <w:rsid w:val="00237177"/>
    <w:rsid w:val="002408B0"/>
    <w:rsid w:val="00253FAA"/>
    <w:rsid w:val="00266D58"/>
    <w:rsid w:val="002972E4"/>
    <w:rsid w:val="002B246A"/>
    <w:rsid w:val="002B5DA0"/>
    <w:rsid w:val="002D5507"/>
    <w:rsid w:val="002F6273"/>
    <w:rsid w:val="00307535"/>
    <w:rsid w:val="0032765F"/>
    <w:rsid w:val="00335935"/>
    <w:rsid w:val="00340A6B"/>
    <w:rsid w:val="00370466"/>
    <w:rsid w:val="00380861"/>
    <w:rsid w:val="00381C30"/>
    <w:rsid w:val="00396F3C"/>
    <w:rsid w:val="003A3F65"/>
    <w:rsid w:val="003A6137"/>
    <w:rsid w:val="003C55C7"/>
    <w:rsid w:val="003D2C3D"/>
    <w:rsid w:val="003D3BC5"/>
    <w:rsid w:val="003F6A6D"/>
    <w:rsid w:val="0041446A"/>
    <w:rsid w:val="00421C29"/>
    <w:rsid w:val="0044238B"/>
    <w:rsid w:val="00443051"/>
    <w:rsid w:val="0046263E"/>
    <w:rsid w:val="0046493A"/>
    <w:rsid w:val="00471B0C"/>
    <w:rsid w:val="00476947"/>
    <w:rsid w:val="00485CDD"/>
    <w:rsid w:val="004B303A"/>
    <w:rsid w:val="005025FD"/>
    <w:rsid w:val="00506413"/>
    <w:rsid w:val="00516B06"/>
    <w:rsid w:val="00522930"/>
    <w:rsid w:val="00530E5D"/>
    <w:rsid w:val="00535E8F"/>
    <w:rsid w:val="00555321"/>
    <w:rsid w:val="005615C8"/>
    <w:rsid w:val="005657D8"/>
    <w:rsid w:val="00572667"/>
    <w:rsid w:val="005A1857"/>
    <w:rsid w:val="0060140B"/>
    <w:rsid w:val="0061737E"/>
    <w:rsid w:val="00620A45"/>
    <w:rsid w:val="00620B41"/>
    <w:rsid w:val="00635DB0"/>
    <w:rsid w:val="0067179E"/>
    <w:rsid w:val="00677786"/>
    <w:rsid w:val="006A09F0"/>
    <w:rsid w:val="006A2353"/>
    <w:rsid w:val="006B05A8"/>
    <w:rsid w:val="006C3827"/>
    <w:rsid w:val="006C652C"/>
    <w:rsid w:val="00701E65"/>
    <w:rsid w:val="00704B1F"/>
    <w:rsid w:val="00726AC4"/>
    <w:rsid w:val="007300ED"/>
    <w:rsid w:val="00741B27"/>
    <w:rsid w:val="007650AC"/>
    <w:rsid w:val="00770BD0"/>
    <w:rsid w:val="00782324"/>
    <w:rsid w:val="00785C6B"/>
    <w:rsid w:val="00787387"/>
    <w:rsid w:val="007D1CF1"/>
    <w:rsid w:val="007D7DE7"/>
    <w:rsid w:val="007E025A"/>
    <w:rsid w:val="007E26CB"/>
    <w:rsid w:val="007E6D53"/>
    <w:rsid w:val="008157A9"/>
    <w:rsid w:val="00831FC4"/>
    <w:rsid w:val="0083253A"/>
    <w:rsid w:val="008554A8"/>
    <w:rsid w:val="0085713F"/>
    <w:rsid w:val="008A09D1"/>
    <w:rsid w:val="008A195C"/>
    <w:rsid w:val="008B21E1"/>
    <w:rsid w:val="008B673D"/>
    <w:rsid w:val="008C495E"/>
    <w:rsid w:val="008E3F0D"/>
    <w:rsid w:val="009024D3"/>
    <w:rsid w:val="00911273"/>
    <w:rsid w:val="00916677"/>
    <w:rsid w:val="009449EE"/>
    <w:rsid w:val="009456DB"/>
    <w:rsid w:val="00946665"/>
    <w:rsid w:val="00957260"/>
    <w:rsid w:val="009609F6"/>
    <w:rsid w:val="00982504"/>
    <w:rsid w:val="00983E60"/>
    <w:rsid w:val="009926BE"/>
    <w:rsid w:val="009B235B"/>
    <w:rsid w:val="009B52F7"/>
    <w:rsid w:val="009D3C56"/>
    <w:rsid w:val="009E65D0"/>
    <w:rsid w:val="009F3688"/>
    <w:rsid w:val="00A318E7"/>
    <w:rsid w:val="00A459F4"/>
    <w:rsid w:val="00A66C0C"/>
    <w:rsid w:val="00A7445E"/>
    <w:rsid w:val="00A804DB"/>
    <w:rsid w:val="00AD2437"/>
    <w:rsid w:val="00AF478C"/>
    <w:rsid w:val="00B10B8D"/>
    <w:rsid w:val="00B145AE"/>
    <w:rsid w:val="00B17F26"/>
    <w:rsid w:val="00B204DD"/>
    <w:rsid w:val="00B235B0"/>
    <w:rsid w:val="00B32BB7"/>
    <w:rsid w:val="00B40F0F"/>
    <w:rsid w:val="00B55784"/>
    <w:rsid w:val="00B61B7A"/>
    <w:rsid w:val="00B840A9"/>
    <w:rsid w:val="00BC03CE"/>
    <w:rsid w:val="00C0278F"/>
    <w:rsid w:val="00C02ABB"/>
    <w:rsid w:val="00C10532"/>
    <w:rsid w:val="00C40E8D"/>
    <w:rsid w:val="00C43453"/>
    <w:rsid w:val="00C645A3"/>
    <w:rsid w:val="00C90F5E"/>
    <w:rsid w:val="00C9174F"/>
    <w:rsid w:val="00C94E13"/>
    <w:rsid w:val="00C96A75"/>
    <w:rsid w:val="00CC7758"/>
    <w:rsid w:val="00CF5466"/>
    <w:rsid w:val="00CF69D1"/>
    <w:rsid w:val="00D03CAB"/>
    <w:rsid w:val="00D11CB4"/>
    <w:rsid w:val="00D11E26"/>
    <w:rsid w:val="00D135E7"/>
    <w:rsid w:val="00D5098A"/>
    <w:rsid w:val="00D57D29"/>
    <w:rsid w:val="00D93881"/>
    <w:rsid w:val="00DA580D"/>
    <w:rsid w:val="00DB617A"/>
    <w:rsid w:val="00DC184F"/>
    <w:rsid w:val="00E232BD"/>
    <w:rsid w:val="00E32094"/>
    <w:rsid w:val="00E32822"/>
    <w:rsid w:val="00E32B6F"/>
    <w:rsid w:val="00E4616B"/>
    <w:rsid w:val="00E46E68"/>
    <w:rsid w:val="00E6017F"/>
    <w:rsid w:val="00E61834"/>
    <w:rsid w:val="00E72468"/>
    <w:rsid w:val="00E8288E"/>
    <w:rsid w:val="00E90CA0"/>
    <w:rsid w:val="00EA265F"/>
    <w:rsid w:val="00F02218"/>
    <w:rsid w:val="00F11106"/>
    <w:rsid w:val="00F17083"/>
    <w:rsid w:val="00F56AFD"/>
    <w:rsid w:val="00F66AA4"/>
    <w:rsid w:val="00F72230"/>
    <w:rsid w:val="00FC6B1D"/>
    <w:rsid w:val="00FD4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character" w:customStyle="1" w:styleId="hps">
    <w:name w:val="hps"/>
    <w:basedOn w:val="Domylnaczcionkaakapitu"/>
    <w:rsid w:val="00E46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character" w:customStyle="1" w:styleId="hps">
    <w:name w:val="hps"/>
    <w:basedOn w:val="Domylnaczcionkaakapitu"/>
    <w:rsid w:val="00E4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522861757">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212B3-1A75-4FD0-80C4-6822EC27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1856</Words>
  <Characters>11139</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3</cp:revision>
  <cp:lastPrinted>2016-04-20T06:25:00Z</cp:lastPrinted>
  <dcterms:created xsi:type="dcterms:W3CDTF">2016-04-18T10:30:00Z</dcterms:created>
  <dcterms:modified xsi:type="dcterms:W3CDTF">2016-04-20T06:31:00Z</dcterms:modified>
</cp:coreProperties>
</file>