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231404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E879F6" w:rsidRDefault="00E879F6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Oś priorytetowa 4  Środowisko i zasoby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8331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  <w:r w:rsidRPr="00B72DBF">
        <w:rPr>
          <w:rFonts w:cs="Arial"/>
          <w:b/>
          <w:sz w:val="36"/>
          <w:szCs w:val="36"/>
          <w:u w:val="single"/>
        </w:rPr>
        <w:t xml:space="preserve">Działanie </w:t>
      </w:r>
      <w:bookmarkStart w:id="0" w:name="_Toc422949625"/>
      <w:bookmarkStart w:id="1" w:name="_Toc430826812"/>
      <w:r w:rsidRPr="00B72DBF">
        <w:rPr>
          <w:rFonts w:cs="Arial"/>
          <w:b/>
          <w:sz w:val="36"/>
          <w:szCs w:val="36"/>
          <w:u w:val="single"/>
        </w:rPr>
        <w:t>4.3 Dziedzictwo kulturowe</w:t>
      </w: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</w:rPr>
      </w:pPr>
      <w:r w:rsidRPr="00B72DBF">
        <w:rPr>
          <w:rFonts w:cs="Arial"/>
          <w:b/>
          <w:sz w:val="36"/>
          <w:szCs w:val="36"/>
        </w:rPr>
        <w:t xml:space="preserve">Poddziałanie 4.3.1 Dziedzictwo kulturowe – </w:t>
      </w:r>
      <w:r w:rsidRPr="00B72DBF">
        <w:rPr>
          <w:rFonts w:cs="Arial"/>
          <w:b/>
          <w:sz w:val="36"/>
          <w:szCs w:val="36"/>
        </w:rPr>
        <w:br/>
        <w:t>konkurs</w:t>
      </w:r>
      <w:r>
        <w:rPr>
          <w:rFonts w:cs="Arial"/>
          <w:b/>
          <w:sz w:val="36"/>
          <w:szCs w:val="36"/>
        </w:rPr>
        <w:t>y</w:t>
      </w:r>
      <w:r w:rsidRPr="00B72DBF">
        <w:rPr>
          <w:rFonts w:cs="Arial"/>
          <w:b/>
          <w:sz w:val="36"/>
          <w:szCs w:val="36"/>
        </w:rPr>
        <w:t xml:space="preserve"> horyzontaln</w:t>
      </w:r>
      <w:r>
        <w:rPr>
          <w:rFonts w:cs="Arial"/>
          <w:b/>
          <w:sz w:val="36"/>
          <w:szCs w:val="36"/>
        </w:rPr>
        <w:t>e</w:t>
      </w:r>
      <w:r w:rsidRPr="00B72DBF">
        <w:rPr>
          <w:rFonts w:cs="Arial"/>
          <w:b/>
          <w:sz w:val="36"/>
          <w:szCs w:val="36"/>
        </w:rPr>
        <w:t xml:space="preserve"> </w:t>
      </w:r>
    </w:p>
    <w:bookmarkEnd w:id="0"/>
    <w:bookmarkEnd w:id="1"/>
    <w:p w:rsidR="0018331F" w:rsidRDefault="0018331F" w:rsidP="0018331F">
      <w:pPr>
        <w:tabs>
          <w:tab w:val="left" w:pos="2835"/>
        </w:tabs>
      </w:pPr>
    </w:p>
    <w:p w:rsidR="0018331F" w:rsidRDefault="0018331F" w:rsidP="0018331F">
      <w:pPr>
        <w:tabs>
          <w:tab w:val="left" w:pos="2835"/>
        </w:tabs>
      </w:pPr>
    </w:p>
    <w:p w:rsidR="0018331F" w:rsidRDefault="0018331F" w:rsidP="0018331F">
      <w:pPr>
        <w:tabs>
          <w:tab w:val="left" w:pos="2835"/>
        </w:tabs>
      </w:pPr>
    </w:p>
    <w:p w:rsidR="0018331F" w:rsidRPr="00390D9C" w:rsidRDefault="0018331F" w:rsidP="0018331F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AD17E2">
        <w:rPr>
          <w:b/>
          <w:sz w:val="28"/>
          <w:szCs w:val="28"/>
        </w:rPr>
        <w:t>RPDS.04.03.01-IZ.00-02-112/16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18331F" w:rsidRPr="00231404" w:rsidRDefault="0018331F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8331F" w:rsidRPr="007F7945" w:rsidRDefault="000E7589" w:rsidP="0018331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18331F" w:rsidRPr="007F7945">
              <w:rPr>
                <w:rFonts w:cs="Arial"/>
              </w:rPr>
              <w:t xml:space="preserve">Działania 4.3 Dziedzictwo kulturowe - Poddziałanie 4.3.1 </w:t>
            </w:r>
            <w:r w:rsidR="0018331F" w:rsidRPr="00382440">
              <w:rPr>
                <w:rFonts w:cs="Arial"/>
              </w:rPr>
              <w:t xml:space="preserve">Dziedzictwo kulturowe </w:t>
            </w:r>
            <w:r w:rsidR="0018331F">
              <w:rPr>
                <w:rFonts w:cs="Arial"/>
              </w:rPr>
              <w:t>– konkurs horyzontalny</w:t>
            </w:r>
            <w:r w:rsidR="0018331F" w:rsidRPr="007F7945">
              <w:rPr>
                <w:rFonts w:cs="Arial"/>
              </w:rPr>
              <w:t>.</w:t>
            </w:r>
          </w:p>
          <w:p w:rsidR="0018331F" w:rsidRDefault="0018331F" w:rsidP="0018331F">
            <w:pPr>
              <w:pStyle w:val="Nagwek"/>
              <w:spacing w:before="120" w:after="120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Nabór w trybie konkursowym – </w:t>
            </w:r>
            <w:r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horyzontalny </w:t>
            </w:r>
          </w:p>
          <w:p w:rsidR="0018331F" w:rsidRDefault="0018331F" w:rsidP="0018331F">
            <w:pPr>
              <w:pStyle w:val="Nagwek"/>
              <w:numPr>
                <w:ilvl w:val="0"/>
                <w:numId w:val="35"/>
              </w:numPr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dot. </w:t>
            </w:r>
            <w:r>
              <w:rPr>
                <w:rFonts w:cs="Calibri"/>
                <w:b/>
                <w:color w:val="000000"/>
                <w:u w:val="single"/>
              </w:rPr>
              <w:t xml:space="preserve">wyłącznie </w:t>
            </w:r>
            <w:r w:rsidRPr="008E1123">
              <w:rPr>
                <w:rFonts w:cs="Calibri"/>
                <w:b/>
                <w:color w:val="000000"/>
                <w:u w:val="single"/>
              </w:rPr>
              <w:t>Instytucji kultury prowadzonych lub współprowadzonych przez S</w:t>
            </w:r>
            <w:r>
              <w:rPr>
                <w:rFonts w:cs="Calibri"/>
                <w:b/>
                <w:color w:val="000000"/>
                <w:u w:val="single"/>
              </w:rPr>
              <w:t xml:space="preserve">amorząd </w:t>
            </w:r>
            <w:r w:rsidRPr="008E1123">
              <w:rPr>
                <w:rFonts w:cs="Calibri"/>
                <w:b/>
                <w:color w:val="000000"/>
                <w:u w:val="single"/>
              </w:rPr>
              <w:t>W</w:t>
            </w:r>
            <w:r>
              <w:rPr>
                <w:rFonts w:cs="Calibri"/>
                <w:b/>
                <w:color w:val="000000"/>
                <w:u w:val="single"/>
              </w:rPr>
              <w:t xml:space="preserve">ojewództwa </w:t>
            </w:r>
            <w:r w:rsidRPr="008E1123">
              <w:rPr>
                <w:rFonts w:cs="Calibri"/>
                <w:b/>
                <w:color w:val="000000"/>
                <w:u w:val="single"/>
              </w:rPr>
              <w:t>D</w:t>
            </w:r>
            <w:r>
              <w:rPr>
                <w:rFonts w:cs="Calibri"/>
                <w:b/>
                <w:color w:val="000000"/>
                <w:u w:val="single"/>
              </w:rPr>
              <w:t>olnośląskiego</w:t>
            </w:r>
            <w:r w:rsidRPr="008E1123">
              <w:rPr>
                <w:rFonts w:cs="Calibri"/>
                <w:b/>
                <w:color w:val="000000"/>
                <w:u w:val="single"/>
              </w:rPr>
              <w:t>.</w:t>
            </w:r>
          </w:p>
          <w:p w:rsidR="001613A1" w:rsidRPr="00231404" w:rsidRDefault="001613A1" w:rsidP="0018331F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231404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231404">
              <w:rPr>
                <w:rFonts w:asciiTheme="minorHAnsi" w:hAnsiTheme="minorHAnsi"/>
                <w:bCs/>
              </w:rPr>
              <w:t>ul. Mazowiecka 17, 50-412 Wrocław</w:t>
            </w:r>
            <w:r w:rsidRPr="00231404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8331F" w:rsidRPr="0015111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jest </w:t>
            </w:r>
            <w:r w:rsidRPr="00151119">
              <w:rPr>
                <w:rFonts w:cs="Calibri"/>
                <w:color w:val="000000"/>
              </w:rPr>
              <w:t>typ projekt</w:t>
            </w:r>
            <w:r>
              <w:rPr>
                <w:rFonts w:cs="Calibri"/>
                <w:color w:val="000000"/>
              </w:rPr>
              <w:t>u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dla działania 4.3</w:t>
            </w:r>
            <w:r>
              <w:rPr>
                <w:rFonts w:cs="Calibri"/>
                <w:color w:val="000000"/>
              </w:rPr>
              <w:t>.B</w:t>
            </w:r>
            <w:r w:rsidRPr="00151119">
              <w:rPr>
                <w:rFonts w:cs="Calibri"/>
                <w:color w:val="000000"/>
              </w:rPr>
              <w:t xml:space="preserve"> Dziedzictwo kulturowe w osi priorytetowej 4 Środowisko i zasoby, tj.:</w:t>
            </w:r>
          </w:p>
          <w:p w:rsidR="0018331F" w:rsidRPr="0015111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8331F" w:rsidRPr="00151119" w:rsidRDefault="0018331F" w:rsidP="0018331F">
            <w:pPr>
              <w:pStyle w:val="Poprawk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18331F" w:rsidRPr="00151119" w:rsidRDefault="0018331F" w:rsidP="001833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18331F" w:rsidRPr="00151119" w:rsidRDefault="0018331F" w:rsidP="001833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18331F" w:rsidRPr="00151119" w:rsidRDefault="0018331F" w:rsidP="001833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18331F" w:rsidRPr="00151119" w:rsidRDefault="0018331F" w:rsidP="0018331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8331F" w:rsidRPr="00151119" w:rsidRDefault="0018331F" w:rsidP="001833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18331F" w:rsidRPr="00151119" w:rsidRDefault="0018331F" w:rsidP="0018331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2368A3" w:rsidRDefault="0018331F" w:rsidP="0018331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</w:p>
          <w:p w:rsidR="0018331F" w:rsidRP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  <w:r w:rsidRPr="0018331F">
              <w:t xml:space="preserve">Kategorią interwencji dla niniejszego konkursu jest kategoria </w:t>
            </w:r>
            <w:r w:rsidRPr="0018331F">
              <w:rPr>
                <w:rFonts w:cs="EUAlbertina"/>
                <w:color w:val="000000"/>
              </w:rPr>
              <w:t>094 Ochrona, rozwój i promowanie dóbr publicznych w dziedzinie kultury i dziedzictwa.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18331F" w:rsidRPr="0015111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18331F" w:rsidRPr="00791DB1" w:rsidRDefault="0018331F" w:rsidP="0018331F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samorządowe instytucje kultury - </w:t>
            </w:r>
            <w:r w:rsidRPr="00791DB1">
              <w:rPr>
                <w:rFonts w:asciiTheme="minorHAnsi" w:hAnsiTheme="minorHAnsi" w:cs="Arial"/>
                <w:szCs w:val="22"/>
              </w:rPr>
              <w:t xml:space="preserve">prowadzone </w:t>
            </w:r>
            <w:r>
              <w:rPr>
                <w:rFonts w:asciiTheme="minorHAnsi" w:hAnsiTheme="minorHAnsi" w:cs="Arial"/>
                <w:szCs w:val="22"/>
              </w:rPr>
              <w:t>lub współprowadzone przez Samorząd Województwa Dolnośląskiego</w:t>
            </w:r>
            <w:r w:rsidRPr="00791DB1">
              <w:rPr>
                <w:rFonts w:asciiTheme="minorHAnsi" w:hAnsiTheme="minorHAnsi" w:cs="Arial"/>
                <w:szCs w:val="22"/>
              </w:rPr>
              <w:t>.</w:t>
            </w:r>
          </w:p>
          <w:p w:rsidR="009D3B9B" w:rsidRPr="00231404" w:rsidRDefault="009D3B9B" w:rsidP="0018331F">
            <w:pPr>
              <w:pStyle w:val="Default"/>
              <w:ind w:left="360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231404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231404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lastRenderedPageBreak/>
              <w:t xml:space="preserve">Alokacja przeznaczona na konkurs wynosi </w:t>
            </w:r>
            <w:r>
              <w:rPr>
                <w:rFonts w:cs="Calibri"/>
                <w:b/>
                <w:color w:val="000000"/>
              </w:rPr>
              <w:t>2</w:t>
            </w:r>
            <w:r w:rsidRPr="00151119">
              <w:rPr>
                <w:rFonts w:cs="Calibri"/>
                <w:b/>
                <w:color w:val="000000"/>
              </w:rPr>
              <w:t xml:space="preserve"> 08</w:t>
            </w:r>
            <w:r>
              <w:rPr>
                <w:rFonts w:cs="Calibri"/>
                <w:b/>
                <w:color w:val="000000"/>
              </w:rPr>
              <w:t>6 800</w:t>
            </w:r>
            <w:r w:rsidRPr="00151119">
              <w:rPr>
                <w:rFonts w:cs="Calibri"/>
                <w:b/>
                <w:color w:val="000000"/>
              </w:rPr>
              <w:t xml:space="preserve"> Euro</w:t>
            </w:r>
            <w:r w:rsidRPr="00B27059">
              <w:rPr>
                <w:rFonts w:ascii="Calibri" w:eastAsia="Droid Sans Fallback" w:hAnsi="Calibri" w:cs="Calibri"/>
                <w:b/>
                <w:color w:val="00000A"/>
              </w:rPr>
              <w:t xml:space="preserve">, tj.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8</w:t>
            </w:r>
            <w:r w:rsidRPr="00B27059">
              <w:rPr>
                <w:rFonts w:ascii="Calibri" w:eastAsia="Droid Sans Fallback" w:hAnsi="Calibri" w:cs="Calibri"/>
                <w:b/>
                <w:color w:val="00000A"/>
              </w:rPr>
              <w:t> 8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76</w:t>
            </w:r>
            <w:r w:rsidRPr="00B27059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830</w:t>
            </w:r>
            <w:r w:rsidRPr="00B27059">
              <w:rPr>
                <w:rFonts w:ascii="Calibri" w:eastAsia="Droid Sans Fallback" w:hAnsi="Calibri" w:cs="Calibri"/>
                <w:b/>
                <w:color w:val="00000A"/>
              </w:rPr>
              <w:t xml:space="preserve"> PLN</w:t>
            </w: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rPr>
                <w:rFonts w:cs="MS Sans Serif"/>
              </w:rPr>
              <w:t xml:space="preserve">Alokacja przeliczona po kursie Europejskiego Banku Centralnego (EBC) obowiązującym w kwietniu 2016  r., 1 euro = 4,2538 PLN. </w:t>
            </w: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18331F" w:rsidRPr="00B27059" w:rsidRDefault="0018331F" w:rsidP="0018331F">
            <w:pPr>
              <w:spacing w:after="0" w:line="240" w:lineRule="auto"/>
              <w:jc w:val="both"/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B27059">
              <w:t>.</w:t>
            </w:r>
          </w:p>
          <w:p w:rsidR="00984533" w:rsidRPr="00231404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wydatków kwalifikowalnych 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D1E9F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Pr="00CB0572">
              <w:rPr>
                <w:rFonts w:cs="Arial"/>
              </w:rPr>
              <w:t xml:space="preserve">21 </w:t>
            </w:r>
            <w:r>
              <w:rPr>
                <w:rFonts w:cs="Arial"/>
              </w:rPr>
              <w:t>269</w:t>
            </w:r>
            <w:r w:rsidRPr="00CB0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CB0572">
              <w:rPr>
                <w:rFonts w:cs="Arial"/>
              </w:rPr>
              <w:t>00,00</w:t>
            </w:r>
            <w:r>
              <w:rPr>
                <w:rFonts w:cs="Arial"/>
              </w:rPr>
              <w:t xml:space="preserve"> PLN</w:t>
            </w:r>
            <w:r w:rsidRPr="00CB0572">
              <w:rPr>
                <w:rFonts w:cs="Arial"/>
              </w:rPr>
              <w:t xml:space="preserve"> tj.</w:t>
            </w:r>
            <w:r>
              <w:rPr>
                <w:rFonts w:cs="Arial"/>
              </w:rPr>
              <w:t xml:space="preserve"> nie więcej niż 5 mln Euro.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D1E9F" w:rsidRPr="00AB5956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 przeliczenia kwot z pkt. 4 z Euro na PLN stosuje się kurs </w:t>
            </w:r>
            <w:r w:rsidRPr="00CB0572">
              <w:rPr>
                <w:rFonts w:cs="MS Sans Serif"/>
              </w:rPr>
              <w:t>Europejskiego Banku Ce</w:t>
            </w:r>
            <w:r>
              <w:rPr>
                <w:rFonts w:cs="MS Sans Serif"/>
              </w:rPr>
              <w:t>ntralnego (EBC) obowiązujący w kwietniu 2016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</w:t>
            </w:r>
            <w:r>
              <w:rPr>
                <w:rFonts w:cs="MS Sans Serif"/>
              </w:rPr>
              <w:t>538 PLN</w:t>
            </w:r>
            <w:r w:rsidRPr="00CB0572">
              <w:rPr>
                <w:rFonts w:cs="MS Sans Serif"/>
              </w:rPr>
              <w:t>.</w:t>
            </w:r>
          </w:p>
        </w:tc>
      </w:tr>
      <w:tr w:rsidR="00CC046C" w:rsidRPr="00231404" w:rsidTr="006D7C1A">
        <w:tc>
          <w:tcPr>
            <w:tcW w:w="534" w:type="dxa"/>
          </w:tcPr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C046C" w:rsidRPr="00263BF7" w:rsidRDefault="00CC046C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CC046C" w:rsidRPr="00263BF7" w:rsidRDefault="00CC046C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CC046C" w:rsidRPr="00263BF7" w:rsidRDefault="00CC046C" w:rsidP="00B76B2C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 sprawie udzielania pomocy inwestycyjnej na kulturę i zachowanie dziedzictwa kulturowego w ramach regionalnych programów operacyjnych na lata 2014-2020:</w:t>
            </w:r>
          </w:p>
          <w:p w:rsidR="00CC046C" w:rsidRPr="00263BF7" w:rsidRDefault="00CC046C" w:rsidP="00B76B2C">
            <w:pPr>
              <w:pStyle w:val="Default"/>
              <w:ind w:left="317" w:hanging="284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CC046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kwota pomocy nie może przekroczyć różnicy pomiędzy kosztami kwalifikowalnymi a zyskiem operacyjnym z inwestycji – jednakże maksymalnie może wynosić 85% kosztów kwalifikowanych. Zysk operacyjny odlicza się od kosztów kwalifikowalnych ex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okres;</w:t>
            </w:r>
          </w:p>
          <w:p w:rsidR="00CC046C" w:rsidRPr="00263BF7" w:rsidRDefault="00CC046C" w:rsidP="00B76B2C">
            <w:pPr>
              <w:pStyle w:val="Default"/>
              <w:ind w:left="600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CC046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kwoty pomocy nieprzekraczającej równowartości 1 mln EUR – alternatywnie, w zależności od wybranej metody obliczania wartości pomocy wskazanej poniżej: </w:t>
            </w:r>
          </w:p>
          <w:p w:rsidR="00CC046C" w:rsidRPr="00263BF7" w:rsidRDefault="00CC046C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kwota pomocy nie może przekroczyć różnicy pomiędzy kosztami kwalifikowalnymi a zyskiem operacyjnym z inwestycji – jednakże maksymalnie może wynosić 85% kosztów kwalifikowanych. Zysk operacyjny odlicza się od kosztów kwalifikowalnych </w:t>
            </w:r>
            <w:r w:rsidRPr="00263BF7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263BF7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CC046C" w:rsidRPr="00263BF7" w:rsidRDefault="00CC046C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kwota pomocy stanowi maksymalnie 80 % kosztów kwalifikowalnych;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80 % kosztów kwalifikowalnych.</w:t>
            </w:r>
          </w:p>
          <w:p w:rsidR="00CC046C" w:rsidRPr="00263BF7" w:rsidRDefault="00CC046C" w:rsidP="00B76B2C">
            <w:pPr>
              <w:ind w:left="317"/>
              <w:contextualSpacing/>
              <w:jc w:val="both"/>
            </w:pPr>
          </w:p>
          <w:p w:rsidR="00CC046C" w:rsidRPr="00263BF7" w:rsidRDefault="00CC046C" w:rsidP="00B76B2C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CC046C" w:rsidRPr="00231404" w:rsidTr="006D7C1A">
        <w:tc>
          <w:tcPr>
            <w:tcW w:w="534" w:type="dxa"/>
          </w:tcPr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C046C" w:rsidRPr="00263BF7" w:rsidRDefault="00CC046C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CC046C" w:rsidRPr="00263BF7" w:rsidRDefault="00CC046C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CC046C" w:rsidRPr="00263BF7" w:rsidRDefault="00CC046C" w:rsidP="00B76B2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 sprawie udzielania pomocy inwestycyjnej na kulturę i zachowanie dziedzictwa kulturowego w ramach regionalnych programów operacyjnych na lata 2014-2020:</w:t>
            </w:r>
          </w:p>
          <w:p w:rsidR="00CC046C" w:rsidRPr="00263BF7" w:rsidRDefault="00CC046C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CC046C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. 2 lit. a) niniejszego regulaminu.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CC046C">
            <w:pPr>
              <w:pStyle w:val="Default"/>
              <w:numPr>
                <w:ilvl w:val="0"/>
                <w:numId w:val="37"/>
              </w:numPr>
              <w:ind w:hanging="403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</w:t>
            </w:r>
            <w:r w:rsidRPr="00263BF7">
              <w:rPr>
                <w:b/>
                <w:color w:val="auto"/>
                <w:sz w:val="22"/>
                <w:szCs w:val="22"/>
              </w:rPr>
              <w:t>kwoty pomocy</w:t>
            </w:r>
            <w:r w:rsidRPr="00263BF7">
              <w:rPr>
                <w:color w:val="auto"/>
                <w:sz w:val="22"/>
                <w:szCs w:val="22"/>
              </w:rPr>
              <w:t xml:space="preserve"> </w:t>
            </w:r>
            <w:r w:rsidRPr="00263BF7">
              <w:rPr>
                <w:b/>
                <w:color w:val="auto"/>
                <w:sz w:val="22"/>
                <w:szCs w:val="22"/>
              </w:rPr>
              <w:t>nieprzekraczającej</w:t>
            </w:r>
            <w:r w:rsidRPr="00263BF7">
              <w:rPr>
                <w:color w:val="auto"/>
                <w:sz w:val="22"/>
                <w:szCs w:val="22"/>
              </w:rPr>
              <w:t xml:space="preserve"> 1 mln EUR – alternatywnie, w zależności od wybranej metody obliczania wartości pomocy: 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. 2 lit. b)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tiret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pierwsze z pkt. 12 niniejszego regulaminu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wynosi co najmniej 20 % kosztów kwalifikowalnych;</w:t>
            </w:r>
          </w:p>
          <w:p w:rsidR="00CC046C" w:rsidRPr="00263BF7" w:rsidRDefault="00CC046C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CC046C" w:rsidRPr="00263BF7" w:rsidRDefault="00CC046C" w:rsidP="00B76B2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20 % kosztów kwalifikowalnych.</w:t>
            </w:r>
          </w:p>
          <w:p w:rsidR="00CC046C" w:rsidRPr="00263BF7" w:rsidRDefault="00CC046C" w:rsidP="00B76B2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CC046C" w:rsidRPr="00263BF7" w:rsidRDefault="00CC046C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12F1" w:rsidRDefault="007312F1" w:rsidP="007312F1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</w:t>
            </w:r>
            <w:r w:rsidR="00ED1E9F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 maja 2016 r.</w:t>
            </w:r>
            <w:r w:rsidR="00ED1E9F">
              <w:rPr>
                <w:b/>
                <w:bCs/>
                <w:u w:val="single"/>
              </w:rPr>
              <w:t xml:space="preserve"> do godz. 15.00 dnia </w:t>
            </w:r>
            <w:r w:rsidR="00FA1715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r.</w:t>
            </w:r>
            <w:r>
              <w:rPr>
                <w:u w:val="single"/>
              </w:rPr>
              <w:t xml:space="preserve"> </w:t>
            </w:r>
          </w:p>
          <w:p w:rsidR="00174B77" w:rsidRPr="008E06E8" w:rsidRDefault="007312F1" w:rsidP="00FA1715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 w:rsidR="008E06E8">
              <w:br/>
            </w:r>
            <w:r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FA1715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4" w:history="1"/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  <w:bookmarkStart w:id="2" w:name="_GoBack"/>
      <w:bookmarkEnd w:id="2"/>
    </w:p>
    <w:sectPr w:rsidR="00F259B1" w:rsidRPr="00F259B1" w:rsidSect="0005405E">
      <w:footerReference w:type="default" r:id="rId15"/>
      <w:pgSz w:w="12240" w:h="15840"/>
      <w:pgMar w:top="851" w:right="1417" w:bottom="1417" w:left="1417" w:header="708" w:footer="8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0540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5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3"/>
  </w:num>
  <w:num w:numId="23">
    <w:abstractNumId w:val="15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4"/>
  </w:num>
  <w:num w:numId="33">
    <w:abstractNumId w:val="18"/>
  </w:num>
  <w:num w:numId="34">
    <w:abstractNumId w:val="4"/>
  </w:num>
  <w:num w:numId="35">
    <w:abstractNumId w:val="36"/>
  </w:num>
  <w:num w:numId="36">
    <w:abstractNumId w:val="27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65C6-4969-4719-A028-1AE6C424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2016-04-27T11:16:00Z</cp:lastPrinted>
  <dcterms:created xsi:type="dcterms:W3CDTF">2016-04-27T06:40:00Z</dcterms:created>
  <dcterms:modified xsi:type="dcterms:W3CDTF">2016-04-27T11:19:00Z</dcterms:modified>
</cp:coreProperties>
</file>