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56" w:rsidRPr="00AC0FA1" w:rsidRDefault="009D3C56" w:rsidP="007650AC">
      <w:pPr>
        <w:autoSpaceDE w:val="0"/>
        <w:autoSpaceDN w:val="0"/>
        <w:adjustRightInd w:val="0"/>
        <w:spacing w:line="240" w:lineRule="auto"/>
        <w:jc w:val="center"/>
        <w:rPr>
          <w:b/>
          <w:sz w:val="24"/>
          <w:szCs w:val="24"/>
        </w:rPr>
      </w:pPr>
      <w:bookmarkStart w:id="0" w:name="_Toc426632922"/>
      <w:bookmarkStart w:id="1" w:name="_Toc430826826"/>
      <w:bookmarkStart w:id="2" w:name="_Toc432758974"/>
      <w:r w:rsidRPr="00AC0FA1">
        <w:rPr>
          <w:rFonts w:ascii="Calibri" w:hAnsi="Calibri" w:cs="Calibri"/>
          <w:b/>
          <w:sz w:val="24"/>
          <w:szCs w:val="24"/>
        </w:rPr>
        <w:t xml:space="preserve">Lista wskaźników na poziomie projektu dla </w:t>
      </w:r>
      <w:r w:rsidR="00AC0FA1" w:rsidRPr="00AC0FA1">
        <w:rPr>
          <w:rFonts w:ascii="Calibri" w:hAnsi="Calibri" w:cs="Calibri"/>
          <w:b/>
          <w:sz w:val="24"/>
          <w:szCs w:val="24"/>
        </w:rPr>
        <w:t>Działania</w:t>
      </w:r>
      <w:r w:rsidRPr="00AC0FA1">
        <w:rPr>
          <w:rFonts w:ascii="Calibri" w:hAnsi="Calibri" w:cs="Calibri"/>
          <w:b/>
          <w:sz w:val="24"/>
          <w:szCs w:val="24"/>
        </w:rPr>
        <w:t xml:space="preserve"> </w:t>
      </w:r>
      <w:r w:rsidR="00AC0FA1" w:rsidRPr="00AC0FA1">
        <w:rPr>
          <w:rFonts w:ascii="Calibri" w:hAnsi="Calibri" w:cs="Calibri"/>
          <w:b/>
          <w:sz w:val="24"/>
          <w:szCs w:val="24"/>
        </w:rPr>
        <w:t>6</w:t>
      </w:r>
      <w:r w:rsidR="00F56AFD" w:rsidRPr="00AC0FA1">
        <w:rPr>
          <w:rFonts w:ascii="Calibri" w:hAnsi="Calibri" w:cs="Calibri"/>
          <w:b/>
          <w:sz w:val="24"/>
          <w:szCs w:val="24"/>
        </w:rPr>
        <w:t>.2</w:t>
      </w:r>
      <w:r w:rsidR="009449EE" w:rsidRPr="00AC0FA1">
        <w:rPr>
          <w:rFonts w:ascii="Calibri" w:hAnsi="Calibri" w:cs="Calibri"/>
          <w:b/>
          <w:sz w:val="24"/>
          <w:szCs w:val="24"/>
        </w:rPr>
        <w:t xml:space="preserve"> </w:t>
      </w:r>
      <w:r w:rsidR="005025FD" w:rsidRPr="00AC0FA1">
        <w:rPr>
          <w:rFonts w:ascii="Calibri" w:hAnsi="Calibri" w:cs="Calibri"/>
          <w:b/>
          <w:sz w:val="24"/>
          <w:szCs w:val="24"/>
        </w:rPr>
        <w:t xml:space="preserve">Inwestycje </w:t>
      </w:r>
      <w:r w:rsidR="00AC0FA1" w:rsidRPr="00AC0FA1">
        <w:rPr>
          <w:rFonts w:ascii="Calibri" w:hAnsi="Calibri" w:cs="Calibri"/>
          <w:b/>
          <w:sz w:val="24"/>
          <w:szCs w:val="24"/>
        </w:rPr>
        <w:t xml:space="preserve">w infrastrukturę zdrowotną </w:t>
      </w:r>
      <w:r w:rsidR="005025FD" w:rsidRPr="00AC0FA1">
        <w:rPr>
          <w:rFonts w:ascii="Calibri" w:hAnsi="Calibri" w:cs="Calibri"/>
          <w:b/>
          <w:sz w:val="24"/>
          <w:szCs w:val="24"/>
        </w:rPr>
        <w:t>RPO WD 2014-2020</w:t>
      </w:r>
      <w:bookmarkStart w:id="3" w:name="_GoBack"/>
      <w:bookmarkEnd w:id="3"/>
    </w:p>
    <w:p w:rsidR="00CF69D1" w:rsidRPr="00AC0FA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Pr="00AC0FA1"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AC0FA1">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5657D8" w:rsidRPr="00AC0FA1" w:rsidRDefault="005657D8" w:rsidP="007650AC">
      <w:pPr>
        <w:autoSpaceDE w:val="0"/>
        <w:autoSpaceDN w:val="0"/>
        <w:spacing w:before="120" w:after="120" w:line="240" w:lineRule="auto"/>
        <w:jc w:val="both"/>
        <w:rPr>
          <w:rFonts w:asciiTheme="minorHAnsi" w:hAnsiTheme="minorHAnsi"/>
          <w:szCs w:val="22"/>
        </w:rPr>
      </w:pPr>
      <w:r w:rsidRPr="00AC0FA1">
        <w:rPr>
          <w:rFonts w:asciiTheme="minorHAnsi" w:eastAsiaTheme="minorHAnsi" w:hAnsiTheme="minorHAnsi" w:cs="Calibri"/>
          <w:szCs w:val="22"/>
          <w:lang w:eastAsia="en-US"/>
        </w:rPr>
        <w:t xml:space="preserve">Wybór wskaźników projektu powinien być powiązany z typem realizowanego przedsięwzięcia </w:t>
      </w:r>
      <w:r w:rsidRPr="00AC0FA1">
        <w:rPr>
          <w:rFonts w:asciiTheme="minorHAnsi" w:eastAsiaTheme="minorHAnsi" w:hAnsiTheme="minorHAnsi" w:cs="Calibri"/>
          <w:szCs w:val="22"/>
          <w:lang w:eastAsia="en-US"/>
        </w:rPr>
        <w:br/>
        <w:t xml:space="preserve">i planowanymi działaniami, które </w:t>
      </w:r>
      <w:r w:rsidR="008E3F0D" w:rsidRPr="00AC0FA1">
        <w:rPr>
          <w:rFonts w:asciiTheme="minorHAnsi" w:eastAsiaTheme="minorHAnsi" w:hAnsiTheme="minorHAnsi" w:cs="Calibri"/>
          <w:szCs w:val="22"/>
          <w:lang w:eastAsia="en-US"/>
        </w:rPr>
        <w:t>Wnioskodawca</w:t>
      </w:r>
      <w:r w:rsidRPr="00AC0FA1">
        <w:rPr>
          <w:rFonts w:asciiTheme="minorHAnsi" w:eastAsiaTheme="minorHAnsi" w:hAnsiTheme="minorHAnsi" w:cs="Calibri"/>
          <w:szCs w:val="22"/>
          <w:lang w:eastAsia="en-US"/>
        </w:rPr>
        <w:t xml:space="preserve"> zamierza podjąć w ramach projektu. </w:t>
      </w:r>
      <w:r w:rsidRPr="00AC0FA1">
        <w:rPr>
          <w:rFonts w:asciiTheme="minorHAnsi" w:eastAsiaTheme="minorHAnsi" w:hAnsiTheme="minorHAnsi" w:cs="Calibri"/>
          <w:bCs/>
          <w:szCs w:val="22"/>
          <w:lang w:eastAsia="en-US"/>
        </w:rPr>
        <w:t xml:space="preserve">Do celu głównego projektu </w:t>
      </w:r>
      <w:r w:rsidR="008E3F0D" w:rsidRPr="00AC0FA1">
        <w:rPr>
          <w:rFonts w:asciiTheme="minorHAnsi" w:eastAsiaTheme="minorHAnsi" w:hAnsiTheme="minorHAnsi" w:cs="Calibri"/>
          <w:bCs/>
          <w:szCs w:val="22"/>
          <w:lang w:eastAsia="en-US"/>
        </w:rPr>
        <w:t>Wnioskodawca</w:t>
      </w:r>
      <w:r w:rsidRPr="00AC0FA1">
        <w:rPr>
          <w:rFonts w:asciiTheme="minorHAnsi" w:eastAsiaTheme="minorHAnsi" w:hAnsiTheme="minorHAnsi" w:cs="Calibri"/>
          <w:bCs/>
          <w:szCs w:val="22"/>
          <w:lang w:eastAsia="en-US"/>
        </w:rPr>
        <w:t xml:space="preserve"> powinien dobrać odpowiednie wskaźniki, produktu i rezultatu</w:t>
      </w:r>
      <w:r w:rsidRPr="00AC0FA1">
        <w:rPr>
          <w:rFonts w:asciiTheme="minorHAnsi" w:eastAsiaTheme="minorHAnsi" w:hAnsiTheme="minorHAnsi" w:cs="Calibri"/>
          <w:szCs w:val="22"/>
          <w:lang w:eastAsia="en-US"/>
        </w:rPr>
        <w:t xml:space="preserve"> bezpośredniego. Muszą być logicznie powiązane z projektem i spójne</w:t>
      </w:r>
      <w:r w:rsidR="008E3F0D" w:rsidRPr="00AC0FA1">
        <w:rPr>
          <w:rFonts w:asciiTheme="minorHAnsi" w:eastAsiaTheme="minorHAnsi" w:hAnsiTheme="minorHAnsi" w:cs="Calibri"/>
          <w:szCs w:val="22"/>
          <w:lang w:eastAsia="en-US"/>
        </w:rPr>
        <w:t>.</w:t>
      </w:r>
      <w:r w:rsidRPr="00AC0FA1">
        <w:rPr>
          <w:rFonts w:asciiTheme="minorHAnsi" w:eastAsiaTheme="minorHAnsi" w:hAnsiTheme="minorHAnsi" w:cs="Calibri"/>
          <w:szCs w:val="22"/>
          <w:lang w:eastAsia="en-US"/>
        </w:rPr>
        <w:t xml:space="preserve"> </w:t>
      </w:r>
    </w:p>
    <w:p w:rsidR="00620A45" w:rsidRPr="00AC0FA1"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sidRPr="00AC0FA1">
        <w:rPr>
          <w:rFonts w:asciiTheme="minorHAnsi" w:hAnsiTheme="minorHAnsi"/>
          <w:szCs w:val="22"/>
        </w:rPr>
        <w:t>Każdy ze wskaźników powinien posiadać następujące cechy:</w:t>
      </w:r>
    </w:p>
    <w:p w:rsidR="00620A45" w:rsidRPr="00AC0FA1"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proofErr w:type="gramStart"/>
      <w:r w:rsidRPr="00AC0FA1">
        <w:rPr>
          <w:rFonts w:asciiTheme="minorHAnsi" w:hAnsiTheme="minorHAnsi"/>
          <w:szCs w:val="22"/>
        </w:rPr>
        <w:t>adekwatność</w:t>
      </w:r>
      <w:proofErr w:type="gramEnd"/>
      <w:r w:rsidRPr="00AC0FA1">
        <w:rPr>
          <w:rFonts w:asciiTheme="minorHAnsi" w:hAnsiTheme="minorHAnsi"/>
          <w:szCs w:val="22"/>
        </w:rPr>
        <w:t xml:space="preserve"> – wskaźnik powinien być dostosowany do charakteru projektu oraz oczekiwanych efektów związanych z jego realizacją;</w:t>
      </w:r>
    </w:p>
    <w:p w:rsidR="00620A45" w:rsidRPr="00AC0FA1"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proofErr w:type="gramStart"/>
      <w:r w:rsidRPr="00AC0FA1">
        <w:rPr>
          <w:rFonts w:asciiTheme="minorHAnsi" w:hAnsiTheme="minorHAnsi"/>
          <w:szCs w:val="22"/>
        </w:rPr>
        <w:t>mierzalność</w:t>
      </w:r>
      <w:proofErr w:type="gramEnd"/>
      <w:r w:rsidRPr="00AC0FA1">
        <w:rPr>
          <w:rFonts w:asciiTheme="minorHAnsi" w:hAnsiTheme="minorHAnsi"/>
          <w:szCs w:val="22"/>
        </w:rPr>
        <w:t xml:space="preserve"> – wskaźnik powinien być kwantyfikowalny, tj. wyrażony w wartościach liczbowych</w:t>
      </w:r>
      <w:r w:rsidR="008E3F0D" w:rsidRPr="00AC0FA1">
        <w:rPr>
          <w:rFonts w:asciiTheme="minorHAnsi" w:hAnsiTheme="minorHAnsi"/>
          <w:szCs w:val="22"/>
        </w:rPr>
        <w:t xml:space="preserve"> bądź finansowych</w:t>
      </w:r>
      <w:r w:rsidRPr="00AC0FA1">
        <w:rPr>
          <w:rFonts w:asciiTheme="minorHAnsi" w:hAnsiTheme="minorHAnsi"/>
          <w:szCs w:val="22"/>
        </w:rPr>
        <w:t>;</w:t>
      </w:r>
    </w:p>
    <w:p w:rsidR="00620A45" w:rsidRPr="00AC0FA1"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proofErr w:type="gramStart"/>
      <w:r w:rsidRPr="00AC0FA1">
        <w:rPr>
          <w:rFonts w:asciiTheme="minorHAnsi" w:hAnsiTheme="minorHAnsi"/>
          <w:szCs w:val="22"/>
        </w:rPr>
        <w:t>wiarygodność</w:t>
      </w:r>
      <w:proofErr w:type="gramEnd"/>
      <w:r w:rsidRPr="00AC0FA1">
        <w:rPr>
          <w:rFonts w:asciiTheme="minorHAnsi" w:hAnsiTheme="minorHAnsi"/>
          <w:szCs w:val="22"/>
        </w:rPr>
        <w:t xml:space="preserve"> – wskaźnik powinien być zdefiniowany w taki sposób, aby jego weryfikacja nie powodowała utrudnień;</w:t>
      </w:r>
    </w:p>
    <w:p w:rsidR="00620A45" w:rsidRPr="00AC0FA1"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proofErr w:type="gramStart"/>
      <w:r w:rsidRPr="00AC0FA1">
        <w:rPr>
          <w:rFonts w:asciiTheme="minorHAnsi" w:hAnsiTheme="minorHAnsi"/>
          <w:szCs w:val="22"/>
        </w:rPr>
        <w:t>dostępność</w:t>
      </w:r>
      <w:proofErr w:type="gramEnd"/>
      <w:r w:rsidRPr="00AC0FA1">
        <w:rPr>
          <w:rFonts w:asciiTheme="minorHAnsi" w:hAnsiTheme="minorHAnsi"/>
          <w:szCs w:val="22"/>
        </w:rPr>
        <w:t xml:space="preserve"> – wskaźnik powinien być łatwy do określenia w wyniku realizacji projektu;</w:t>
      </w:r>
    </w:p>
    <w:p w:rsidR="00620A45" w:rsidRPr="00AC0FA1"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proofErr w:type="gramStart"/>
      <w:r w:rsidRPr="00AC0FA1">
        <w:rPr>
          <w:rFonts w:asciiTheme="minorHAnsi" w:hAnsiTheme="minorHAnsi"/>
          <w:szCs w:val="22"/>
        </w:rPr>
        <w:t>określony</w:t>
      </w:r>
      <w:proofErr w:type="gramEnd"/>
      <w:r w:rsidRPr="00AC0FA1">
        <w:rPr>
          <w:rFonts w:asciiTheme="minorHAnsi" w:hAnsiTheme="minorHAnsi"/>
          <w:szCs w:val="22"/>
        </w:rPr>
        <w:t xml:space="preserve"> w czasie –wartość wskaźnika powinna zostać określona w czasie, tj. określony rok osiągnięcia wartości docelowej wskaźnika</w:t>
      </w:r>
      <w:r w:rsidR="00370466" w:rsidRPr="00AC0FA1">
        <w:rPr>
          <w:rFonts w:asciiTheme="minorHAnsi" w:hAnsiTheme="minorHAnsi"/>
          <w:szCs w:val="22"/>
        </w:rPr>
        <w:t xml:space="preserve"> oraz okres</w:t>
      </w:r>
      <w:r w:rsidRPr="00AC0FA1">
        <w:rPr>
          <w:rFonts w:asciiTheme="minorHAnsi" w:hAnsiTheme="minorHAnsi"/>
          <w:szCs w:val="22"/>
        </w:rPr>
        <w:t xml:space="preserve">, w którym będzie </w:t>
      </w:r>
      <w:r w:rsidR="00370466" w:rsidRPr="00AC0FA1">
        <w:rPr>
          <w:rFonts w:asciiTheme="minorHAnsi" w:hAnsiTheme="minorHAnsi"/>
          <w:szCs w:val="22"/>
        </w:rPr>
        <w:t>mierzony wskaźnik</w:t>
      </w:r>
    </w:p>
    <w:p w:rsidR="005657D8" w:rsidRPr="00AC0FA1"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AC0FA1">
        <w:rPr>
          <w:rFonts w:asciiTheme="minorHAnsi" w:eastAsiaTheme="minorHAnsi" w:hAnsiTheme="minorHAnsi" w:cs="Calibri"/>
          <w:szCs w:val="22"/>
          <w:lang w:eastAsia="en-US"/>
        </w:rPr>
        <w:t xml:space="preserve">Odpowiednio we wniosku </w:t>
      </w:r>
      <w:r w:rsidR="00370466" w:rsidRPr="00AC0FA1">
        <w:rPr>
          <w:rFonts w:asciiTheme="minorHAnsi" w:eastAsiaTheme="minorHAnsi" w:hAnsiTheme="minorHAnsi" w:cs="Calibri"/>
          <w:szCs w:val="22"/>
          <w:lang w:eastAsia="en-US"/>
        </w:rPr>
        <w:t xml:space="preserve">o dofinansowanie </w:t>
      </w:r>
      <w:r w:rsidRPr="00AC0FA1">
        <w:rPr>
          <w:rFonts w:asciiTheme="minorHAnsi" w:eastAsiaTheme="minorHAnsi" w:hAnsiTheme="minorHAnsi" w:cs="Calibri"/>
          <w:szCs w:val="22"/>
          <w:lang w:eastAsia="en-US"/>
        </w:rPr>
        <w:t xml:space="preserve">należy określić, w jaki sposób mierzona będzie realizacja celu poprzez ustalenie </w:t>
      </w:r>
      <w:proofErr w:type="gramStart"/>
      <w:r w:rsidRPr="00AC0FA1">
        <w:rPr>
          <w:rFonts w:asciiTheme="minorHAnsi" w:eastAsiaTheme="minorHAnsi" w:hAnsiTheme="minorHAnsi" w:cs="Calibri"/>
          <w:szCs w:val="22"/>
          <w:lang w:eastAsia="en-US"/>
        </w:rPr>
        <w:t xml:space="preserve">wskaźników . </w:t>
      </w:r>
      <w:proofErr w:type="gramEnd"/>
      <w:r w:rsidRPr="00AC0FA1">
        <w:rPr>
          <w:rFonts w:asciiTheme="minorHAnsi" w:eastAsiaTheme="minorHAnsi" w:hAnsiTheme="minorHAnsi" w:cs="Calibri"/>
          <w:szCs w:val="22"/>
          <w:lang w:eastAsia="en-US"/>
        </w:rPr>
        <w:t>Należy określić, co najmniej jeden podstawowy i mierzalny wskaźnik, który w sposób precyzyjny umożliwi weryfikację stopnia realizacji celu głównego</w:t>
      </w:r>
      <w:r w:rsidR="008E3F0D" w:rsidRPr="00AC0FA1">
        <w:rPr>
          <w:rFonts w:asciiTheme="minorHAnsi" w:eastAsiaTheme="minorHAnsi" w:hAnsiTheme="minorHAnsi" w:cs="Calibri"/>
          <w:szCs w:val="22"/>
          <w:lang w:eastAsia="en-US"/>
        </w:rPr>
        <w:t xml:space="preserve"> projektu</w:t>
      </w:r>
      <w:r w:rsidRPr="00AC0FA1">
        <w:rPr>
          <w:rFonts w:asciiTheme="minorHAnsi" w:eastAsiaTheme="minorHAnsi" w:hAnsiTheme="minorHAnsi" w:cs="Calibri"/>
          <w:szCs w:val="22"/>
          <w:lang w:eastAsia="en-US"/>
        </w:rPr>
        <w:t xml:space="preserve">. </w:t>
      </w:r>
    </w:p>
    <w:p w:rsidR="009D3C56" w:rsidRPr="00AC0FA1" w:rsidRDefault="009D3C56" w:rsidP="007650AC">
      <w:pPr>
        <w:spacing w:before="120" w:after="120" w:line="240" w:lineRule="auto"/>
        <w:jc w:val="both"/>
        <w:rPr>
          <w:rFonts w:asciiTheme="minorHAnsi" w:hAnsiTheme="minorHAnsi"/>
          <w:b/>
          <w:szCs w:val="22"/>
        </w:rPr>
      </w:pPr>
    </w:p>
    <w:p w:rsidR="00370466" w:rsidRPr="00AC0FA1" w:rsidRDefault="00370466" w:rsidP="007650AC">
      <w:pPr>
        <w:spacing w:before="120" w:after="120" w:line="240" w:lineRule="auto"/>
        <w:jc w:val="both"/>
        <w:rPr>
          <w:rFonts w:asciiTheme="minorHAnsi" w:hAnsiTheme="minorHAnsi"/>
          <w:b/>
          <w:szCs w:val="22"/>
        </w:rPr>
      </w:pPr>
      <w:r w:rsidRPr="00AC0FA1">
        <w:rPr>
          <w:rFonts w:asciiTheme="minorHAnsi" w:hAnsiTheme="minorHAnsi"/>
          <w:b/>
          <w:szCs w:val="22"/>
        </w:rPr>
        <w:t>W ramach RPO WD 2014-2020 rozróżnia się następujące wskaźniki:</w:t>
      </w:r>
    </w:p>
    <w:p w:rsidR="00370466" w:rsidRPr="00AC0FA1"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AC0FA1">
        <w:rPr>
          <w:rFonts w:asciiTheme="minorHAnsi" w:hAnsiTheme="minorHAnsi"/>
          <w:b/>
          <w:szCs w:val="22"/>
        </w:rPr>
        <w:t>obligatoryjne – wskaźniki ujęte w RPO WD 2014-2020,</w:t>
      </w:r>
      <w:r w:rsidR="008E3F0D" w:rsidRPr="00AC0FA1">
        <w:rPr>
          <w:rFonts w:asciiTheme="minorHAnsi" w:hAnsiTheme="minorHAnsi"/>
          <w:b/>
          <w:szCs w:val="22"/>
        </w:rPr>
        <w:t xml:space="preserve"> SZOOP </w:t>
      </w:r>
      <w:proofErr w:type="gramStart"/>
      <w:r w:rsidR="008E3F0D" w:rsidRPr="00AC0FA1">
        <w:rPr>
          <w:rFonts w:asciiTheme="minorHAnsi" w:hAnsiTheme="minorHAnsi"/>
          <w:b/>
          <w:szCs w:val="22"/>
        </w:rPr>
        <w:t xml:space="preserve">RPO </w:t>
      </w:r>
      <w:r w:rsidR="00B40F0F" w:rsidRPr="00AC0FA1">
        <w:rPr>
          <w:rFonts w:asciiTheme="minorHAnsi" w:hAnsiTheme="minorHAnsi"/>
          <w:b/>
          <w:szCs w:val="22"/>
        </w:rPr>
        <w:t>W</w:t>
      </w:r>
      <w:r w:rsidR="008E3F0D" w:rsidRPr="00AC0FA1">
        <w:rPr>
          <w:rFonts w:asciiTheme="minorHAnsi" w:hAnsiTheme="minorHAnsi"/>
          <w:b/>
          <w:szCs w:val="22"/>
        </w:rPr>
        <w:t>D</w:t>
      </w:r>
      <w:proofErr w:type="gramEnd"/>
      <w:r w:rsidR="008E3F0D" w:rsidRPr="00AC0FA1">
        <w:rPr>
          <w:rFonts w:asciiTheme="minorHAnsi" w:hAnsiTheme="minorHAnsi"/>
          <w:b/>
          <w:szCs w:val="22"/>
        </w:rPr>
        <w:t xml:space="preserve"> 2014-2020</w:t>
      </w:r>
    </w:p>
    <w:p w:rsidR="00370466" w:rsidRPr="00AC0FA1"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proofErr w:type="gramStart"/>
      <w:r w:rsidRPr="00AC0FA1">
        <w:rPr>
          <w:rFonts w:asciiTheme="minorHAnsi" w:hAnsiTheme="minorHAnsi"/>
          <w:b/>
          <w:szCs w:val="22"/>
        </w:rPr>
        <w:t>horyzontalne</w:t>
      </w:r>
      <w:proofErr w:type="gramEnd"/>
      <w:r w:rsidRPr="00AC0FA1">
        <w:rPr>
          <w:rFonts w:asciiTheme="minorHAnsi" w:hAnsiTheme="minorHAnsi"/>
          <w:b/>
          <w:szCs w:val="22"/>
        </w:rPr>
        <w:t xml:space="preserve"> </w:t>
      </w:r>
    </w:p>
    <w:p w:rsidR="00370466" w:rsidRPr="00AC0FA1"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proofErr w:type="gramStart"/>
      <w:r w:rsidRPr="00AC0FA1">
        <w:rPr>
          <w:rFonts w:asciiTheme="minorHAnsi" w:hAnsiTheme="minorHAnsi"/>
          <w:b/>
          <w:szCs w:val="22"/>
        </w:rPr>
        <w:t>dodatkowe</w:t>
      </w:r>
      <w:proofErr w:type="gramEnd"/>
      <w:r w:rsidRPr="00AC0FA1">
        <w:rPr>
          <w:rFonts w:asciiTheme="minorHAnsi" w:hAnsiTheme="minorHAnsi"/>
          <w:b/>
          <w:szCs w:val="22"/>
        </w:rPr>
        <w:t xml:space="preserve"> </w:t>
      </w:r>
      <w:r w:rsidR="0015486C" w:rsidRPr="00AC0FA1">
        <w:rPr>
          <w:rFonts w:asciiTheme="minorHAnsi" w:hAnsiTheme="minorHAnsi"/>
          <w:b/>
          <w:szCs w:val="22"/>
        </w:rPr>
        <w:t>– wskaźniki projektowe</w:t>
      </w:r>
    </w:p>
    <w:p w:rsidR="00370466" w:rsidRPr="00AC0FA1" w:rsidRDefault="00370466" w:rsidP="007650AC">
      <w:pPr>
        <w:pStyle w:val="Akapitzlist"/>
        <w:spacing w:before="120" w:after="120" w:line="240" w:lineRule="auto"/>
        <w:ind w:left="720"/>
        <w:jc w:val="both"/>
        <w:rPr>
          <w:rFonts w:asciiTheme="minorHAnsi" w:hAnsiTheme="minorHAnsi"/>
          <w:b/>
          <w:szCs w:val="22"/>
        </w:rPr>
      </w:pPr>
    </w:p>
    <w:p w:rsidR="008C495E" w:rsidRPr="00AC0FA1" w:rsidRDefault="008C495E" w:rsidP="007650AC">
      <w:pPr>
        <w:pStyle w:val="Nagwek1"/>
        <w:spacing w:before="120" w:after="120" w:line="240" w:lineRule="auto"/>
        <w:jc w:val="both"/>
        <w:rPr>
          <w:rFonts w:asciiTheme="minorHAnsi" w:hAnsiTheme="minorHAnsi"/>
          <w:sz w:val="22"/>
          <w:szCs w:val="22"/>
        </w:rPr>
      </w:pPr>
      <w:r w:rsidRPr="00AC0FA1">
        <w:rPr>
          <w:rFonts w:asciiTheme="minorHAnsi" w:hAnsiTheme="minorHAnsi"/>
          <w:sz w:val="22"/>
          <w:szCs w:val="22"/>
        </w:rPr>
        <w:t>Wymagania w zakresie wskaźników w projekcie</w:t>
      </w:r>
      <w:bookmarkEnd w:id="0"/>
      <w:bookmarkEnd w:id="1"/>
      <w:bookmarkEnd w:id="2"/>
    </w:p>
    <w:p w:rsidR="00A459F4" w:rsidRPr="00AC0FA1" w:rsidRDefault="008C495E" w:rsidP="00A459F4">
      <w:pPr>
        <w:pStyle w:val="Default"/>
        <w:jc w:val="both"/>
        <w:rPr>
          <w:rFonts w:asciiTheme="minorHAnsi" w:eastAsiaTheme="minorHAnsi" w:hAnsiTheme="minorHAnsi" w:cs="Calibri"/>
          <w:szCs w:val="22"/>
          <w:lang w:eastAsia="en-US"/>
        </w:rPr>
      </w:pPr>
      <w:r w:rsidRPr="00AC0FA1">
        <w:rPr>
          <w:rFonts w:asciiTheme="minorHAnsi" w:eastAsiaTheme="minorHAnsi" w:hAnsiTheme="minorHAnsi" w:cs="Calibri"/>
          <w:szCs w:val="22"/>
          <w:lang w:eastAsia="en-US"/>
        </w:rPr>
        <w:t xml:space="preserve">W ramach wniosku o dofinansowanie projektu Wnioskodawca określa </w:t>
      </w:r>
      <w:r w:rsidRPr="00AC0FA1">
        <w:rPr>
          <w:rFonts w:asciiTheme="minorHAnsi" w:eastAsiaTheme="minorHAnsi" w:hAnsiTheme="minorHAnsi" w:cs="Calibri"/>
          <w:b/>
          <w:bCs/>
          <w:szCs w:val="22"/>
          <w:lang w:eastAsia="en-US"/>
        </w:rPr>
        <w:t>wskaźniki służące pomiarowi działań i celów założonych w projekcie.</w:t>
      </w:r>
      <w:r w:rsidRPr="00AC0FA1">
        <w:rPr>
          <w:rFonts w:asciiTheme="minorHAnsi" w:eastAsiaTheme="minorHAnsi" w:hAnsiTheme="minorHAnsi" w:cs="Calibri"/>
          <w:szCs w:val="22"/>
          <w:lang w:eastAsia="en-US"/>
        </w:rPr>
        <w:t xml:space="preserve"> Wskaźniki w ramach projektu należy określić mając </w:t>
      </w:r>
      <w:r w:rsidR="00CF69D1" w:rsidRPr="00AC0FA1">
        <w:rPr>
          <w:rFonts w:asciiTheme="minorHAnsi" w:eastAsiaTheme="minorHAnsi" w:hAnsiTheme="minorHAnsi" w:cs="Calibri"/>
          <w:szCs w:val="22"/>
          <w:lang w:eastAsia="en-US"/>
        </w:rPr>
        <w:br/>
      </w:r>
      <w:r w:rsidRPr="00AC0FA1">
        <w:rPr>
          <w:rFonts w:asciiTheme="minorHAnsi" w:eastAsiaTheme="minorHAnsi" w:hAnsiTheme="minorHAnsi" w:cs="Calibri"/>
          <w:szCs w:val="22"/>
          <w:lang w:eastAsia="en-US"/>
        </w:rPr>
        <w:t>w szczególności na uwadze zapisy niniejszego regulaminu</w:t>
      </w:r>
      <w:r w:rsidR="00A459F4" w:rsidRPr="00AC0FA1">
        <w:rPr>
          <w:rFonts w:asciiTheme="minorHAnsi" w:eastAsiaTheme="minorHAnsi" w:hAnsiTheme="minorHAnsi" w:cs="Calibri"/>
          <w:szCs w:val="22"/>
          <w:lang w:eastAsia="en-US"/>
        </w:rPr>
        <w:t>.</w:t>
      </w:r>
    </w:p>
    <w:p w:rsidR="00A459F4" w:rsidRPr="00AC0FA1" w:rsidRDefault="00A459F4" w:rsidP="00A459F4">
      <w:pPr>
        <w:pStyle w:val="Default"/>
        <w:jc w:val="both"/>
        <w:rPr>
          <w:rFonts w:asciiTheme="minorHAnsi" w:eastAsiaTheme="minorHAnsi" w:hAnsiTheme="minorHAnsi" w:cs="Calibri"/>
          <w:szCs w:val="22"/>
          <w:lang w:eastAsia="en-US"/>
        </w:rPr>
      </w:pPr>
    </w:p>
    <w:p w:rsidR="009D3C56" w:rsidRPr="00AC0FA1" w:rsidRDefault="008C495E" w:rsidP="00A459F4">
      <w:pPr>
        <w:pStyle w:val="Default"/>
        <w:jc w:val="both"/>
        <w:rPr>
          <w:rFonts w:asciiTheme="minorHAnsi" w:hAnsiTheme="minorHAnsi"/>
          <w:b/>
          <w:sz w:val="22"/>
          <w:szCs w:val="22"/>
        </w:rPr>
      </w:pPr>
      <w:r w:rsidRPr="00AC0FA1">
        <w:rPr>
          <w:rFonts w:asciiTheme="minorHAnsi" w:eastAsiaTheme="minorHAnsi" w:hAnsiTheme="minorHAnsi" w:cs="Calibri"/>
          <w:szCs w:val="22"/>
          <w:lang w:eastAsia="en-US"/>
        </w:rPr>
        <w:t xml:space="preserve"> </w:t>
      </w:r>
      <w:r w:rsidR="00A459F4" w:rsidRPr="00AC0FA1">
        <w:rPr>
          <w:rFonts w:asciiTheme="minorHAnsi" w:hAnsiTheme="minorHAnsi"/>
          <w:b/>
          <w:sz w:val="22"/>
          <w:szCs w:val="22"/>
        </w:rPr>
        <w:t>W przypadku, gdy w ramach danego Działania uwzględniony został wskaźnik z RPO</w:t>
      </w:r>
      <w:r w:rsidR="00B40F0F" w:rsidRPr="00AC0FA1">
        <w:rPr>
          <w:rFonts w:asciiTheme="minorHAnsi" w:hAnsiTheme="minorHAnsi"/>
          <w:b/>
          <w:sz w:val="22"/>
          <w:szCs w:val="22"/>
        </w:rPr>
        <w:t xml:space="preserve"> WD 2014-2020</w:t>
      </w:r>
      <w:r w:rsidR="00A459F4" w:rsidRPr="00AC0FA1">
        <w:rPr>
          <w:rFonts w:asciiTheme="minorHAnsi" w:hAnsiTheme="minorHAnsi"/>
          <w:b/>
          <w:sz w:val="22"/>
          <w:szCs w:val="22"/>
        </w:rPr>
        <w:t xml:space="preserve">, który odzwierciedla zakres projektu, jego wykazanie dla Wnioskodawcy </w:t>
      </w:r>
      <w:proofErr w:type="gramStart"/>
      <w:r w:rsidR="00A459F4" w:rsidRPr="00AC0FA1">
        <w:rPr>
          <w:rFonts w:asciiTheme="minorHAnsi" w:hAnsiTheme="minorHAnsi"/>
          <w:b/>
          <w:sz w:val="22"/>
          <w:szCs w:val="22"/>
        </w:rPr>
        <w:t>jest  obligatoryjne</w:t>
      </w:r>
      <w:proofErr w:type="gramEnd"/>
      <w:r w:rsidR="00A459F4" w:rsidRPr="00AC0FA1">
        <w:rPr>
          <w:rFonts w:asciiTheme="minorHAnsi" w:hAnsiTheme="minorHAnsi"/>
          <w:b/>
          <w:sz w:val="22"/>
          <w:szCs w:val="22"/>
        </w:rPr>
        <w:t xml:space="preserve">. </w:t>
      </w:r>
    </w:p>
    <w:p w:rsidR="008A09D1" w:rsidRPr="00AC0FA1" w:rsidRDefault="008A09D1" w:rsidP="00DC184F">
      <w:pPr>
        <w:autoSpaceDE w:val="0"/>
        <w:autoSpaceDN w:val="0"/>
        <w:adjustRightInd w:val="0"/>
        <w:spacing w:line="240" w:lineRule="auto"/>
        <w:ind w:firstLine="708"/>
        <w:jc w:val="both"/>
        <w:rPr>
          <w:rFonts w:asciiTheme="minorHAnsi" w:hAnsiTheme="minorHAnsi" w:cs="Arial"/>
        </w:rPr>
      </w:pPr>
      <w:r w:rsidRPr="00AC0FA1">
        <w:rPr>
          <w:rFonts w:asciiTheme="minorHAnsi" w:hAnsiTheme="minorHAnsi" w:cs="Arial"/>
          <w:b/>
        </w:rPr>
        <w:t>W</w:t>
      </w:r>
      <w:r w:rsidRPr="00AC0FA1">
        <w:rPr>
          <w:rFonts w:asciiTheme="minorHAnsi" w:hAnsiTheme="minorHAnsi" w:cs="Arial"/>
          <w:b/>
          <w:bCs/>
        </w:rPr>
        <w:t>skaźniki produktu</w:t>
      </w:r>
      <w:r w:rsidRPr="00AC0FA1">
        <w:rPr>
          <w:rFonts w:asciiTheme="minorHAnsi" w:hAnsiTheme="minorHAnsi" w:cs="Arial"/>
          <w:bCs/>
        </w:rPr>
        <w:t xml:space="preserve"> są to wskaźniki powiązane bezpośrednio z wydatkami ponoszonymi w projekcie</w:t>
      </w:r>
      <w:r w:rsidRPr="00AC0FA1">
        <w:rPr>
          <w:rFonts w:asciiTheme="minorHAnsi" w:hAnsiTheme="minorHAnsi" w:cs="Arial"/>
        </w:rPr>
        <w:t xml:space="preserve">, mierzone konkretnymi wielkościami. Liczone są w jednostkach fizycznych </w:t>
      </w:r>
      <w:r w:rsidR="0015486C" w:rsidRPr="00AC0FA1">
        <w:rPr>
          <w:rFonts w:asciiTheme="minorHAnsi" w:hAnsiTheme="minorHAnsi" w:cs="Arial"/>
        </w:rPr>
        <w:t>lub monetarnych. Wybrane przez W</w:t>
      </w:r>
      <w:r w:rsidRPr="00AC0FA1">
        <w:rPr>
          <w:rFonts w:asciiTheme="minorHAnsi" w:hAnsiTheme="minorHAnsi" w:cs="Arial"/>
        </w:rPr>
        <w:t>nioskodawcę wskaźniki muszą być adekwatne do zakresu projektu oraz mają być powiązane z głównymi kategoriami wydatków w projekcie.</w:t>
      </w:r>
    </w:p>
    <w:p w:rsidR="008A09D1" w:rsidRPr="00AC0FA1" w:rsidRDefault="008A09D1" w:rsidP="007650AC">
      <w:pPr>
        <w:pStyle w:val="Default"/>
        <w:jc w:val="both"/>
        <w:rPr>
          <w:rFonts w:asciiTheme="minorHAnsi" w:hAnsiTheme="minorHAnsi"/>
          <w:color w:val="FF0000"/>
          <w:sz w:val="22"/>
          <w:szCs w:val="22"/>
        </w:rPr>
      </w:pPr>
    </w:p>
    <w:p w:rsidR="008A09D1" w:rsidRPr="00AC0FA1" w:rsidRDefault="008A09D1" w:rsidP="007650AC">
      <w:pPr>
        <w:autoSpaceDE w:val="0"/>
        <w:autoSpaceDN w:val="0"/>
        <w:adjustRightInd w:val="0"/>
        <w:spacing w:line="240" w:lineRule="auto"/>
        <w:jc w:val="both"/>
        <w:rPr>
          <w:rFonts w:asciiTheme="minorHAnsi" w:hAnsiTheme="minorHAnsi" w:cs="Arial"/>
          <w:bCs/>
          <w:color w:val="FF0000"/>
        </w:rPr>
      </w:pPr>
    </w:p>
    <w:p w:rsidR="008A09D1" w:rsidRPr="00AC0FA1" w:rsidRDefault="008A09D1" w:rsidP="007650AC">
      <w:pPr>
        <w:pStyle w:val="Default"/>
        <w:jc w:val="both"/>
        <w:rPr>
          <w:rFonts w:asciiTheme="minorHAnsi" w:hAnsiTheme="minorHAnsi"/>
          <w:sz w:val="22"/>
          <w:szCs w:val="22"/>
        </w:rPr>
      </w:pPr>
      <w:r w:rsidRPr="00AC0FA1">
        <w:rPr>
          <w:rFonts w:asciiTheme="minorHAnsi" w:hAnsiTheme="minorHAnsi"/>
          <w:sz w:val="22"/>
          <w:szCs w:val="22"/>
        </w:rPr>
        <w:t xml:space="preserve">Dla każdego z wybranych wskaźników Wnioskodawca zobowiązany jest do wskazania </w:t>
      </w:r>
      <w:r w:rsidRPr="00AC0FA1">
        <w:rPr>
          <w:rFonts w:asciiTheme="minorHAnsi" w:hAnsiTheme="minorHAnsi"/>
          <w:i/>
          <w:sz w:val="22"/>
          <w:szCs w:val="22"/>
        </w:rPr>
        <w:t>„Jednostki miary”</w:t>
      </w:r>
      <w:r w:rsidRPr="00AC0FA1">
        <w:rPr>
          <w:rFonts w:asciiTheme="minorHAnsi" w:hAnsiTheme="minorHAnsi"/>
          <w:sz w:val="22"/>
          <w:szCs w:val="22"/>
        </w:rPr>
        <w:t xml:space="preserve">, </w:t>
      </w:r>
      <w:r w:rsidRPr="00AC0FA1">
        <w:rPr>
          <w:rFonts w:asciiTheme="minorHAnsi" w:hAnsiTheme="minorHAnsi"/>
          <w:i/>
          <w:sz w:val="22"/>
          <w:szCs w:val="22"/>
        </w:rPr>
        <w:t>„Wartości bazowej”</w:t>
      </w:r>
      <w:r w:rsidRPr="00AC0FA1">
        <w:rPr>
          <w:rFonts w:asciiTheme="minorHAnsi" w:hAnsiTheme="minorHAnsi"/>
          <w:sz w:val="22"/>
          <w:szCs w:val="22"/>
        </w:rPr>
        <w:t xml:space="preserve">, </w:t>
      </w:r>
      <w:r w:rsidRPr="00AC0FA1">
        <w:rPr>
          <w:rFonts w:asciiTheme="minorHAnsi" w:hAnsiTheme="minorHAnsi"/>
          <w:i/>
          <w:sz w:val="22"/>
          <w:szCs w:val="22"/>
        </w:rPr>
        <w:t>„Wartości docelowej wskaźnika”</w:t>
      </w:r>
      <w:r w:rsidRPr="00AC0FA1">
        <w:rPr>
          <w:rFonts w:asciiTheme="minorHAnsi" w:hAnsiTheme="minorHAnsi"/>
          <w:sz w:val="22"/>
          <w:szCs w:val="22"/>
        </w:rPr>
        <w:t xml:space="preserve">, a także </w:t>
      </w:r>
      <w:r w:rsidRPr="00AC0FA1">
        <w:rPr>
          <w:rFonts w:asciiTheme="minorHAnsi" w:hAnsiTheme="minorHAnsi"/>
          <w:i/>
          <w:sz w:val="22"/>
          <w:szCs w:val="22"/>
        </w:rPr>
        <w:t>„Źródła informacji o</w:t>
      </w:r>
      <w:r w:rsidR="007E025A" w:rsidRPr="00AC0FA1">
        <w:rPr>
          <w:rFonts w:asciiTheme="minorHAnsi" w:hAnsiTheme="minorHAnsi"/>
          <w:i/>
          <w:sz w:val="22"/>
          <w:szCs w:val="22"/>
        </w:rPr>
        <w:t> </w:t>
      </w:r>
      <w:r w:rsidRPr="00AC0FA1">
        <w:rPr>
          <w:rFonts w:asciiTheme="minorHAnsi" w:hAnsiTheme="minorHAnsi"/>
          <w:i/>
          <w:sz w:val="22"/>
          <w:szCs w:val="22"/>
        </w:rPr>
        <w:t>wskaźniku”</w:t>
      </w:r>
      <w:r w:rsidRPr="00AC0FA1">
        <w:rPr>
          <w:rFonts w:asciiTheme="minorHAnsi" w:hAnsiTheme="minorHAnsi"/>
          <w:sz w:val="22"/>
          <w:szCs w:val="22"/>
        </w:rPr>
        <w:t xml:space="preserve">. </w:t>
      </w:r>
    </w:p>
    <w:p w:rsidR="008A09D1" w:rsidRPr="00AC0FA1" w:rsidRDefault="008A09D1" w:rsidP="007650AC">
      <w:pPr>
        <w:pStyle w:val="Default"/>
        <w:jc w:val="both"/>
        <w:rPr>
          <w:rFonts w:asciiTheme="minorHAnsi" w:hAnsiTheme="minorHAnsi"/>
          <w:sz w:val="22"/>
          <w:szCs w:val="22"/>
        </w:rPr>
      </w:pPr>
      <w:r w:rsidRPr="00AC0FA1">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AC0FA1" w:rsidRDefault="008A09D1" w:rsidP="007650AC">
      <w:pPr>
        <w:pStyle w:val="Default"/>
        <w:jc w:val="both"/>
        <w:rPr>
          <w:rFonts w:asciiTheme="minorHAnsi" w:hAnsiTheme="minorHAnsi"/>
          <w:sz w:val="22"/>
          <w:szCs w:val="22"/>
          <w:highlight w:val="yellow"/>
        </w:rPr>
      </w:pPr>
      <w:r w:rsidRPr="00AC0FA1">
        <w:rPr>
          <w:rFonts w:asciiTheme="minorHAnsi" w:hAnsiTheme="minorHAnsi"/>
          <w:sz w:val="22"/>
          <w:szCs w:val="22"/>
        </w:rPr>
        <w:t>Jako źródło informacji o wskaźniku wskazać należy odpowiedni dokument (np. protokół odbioru</w:t>
      </w:r>
      <w:r w:rsidR="007E025A" w:rsidRPr="00AC0FA1">
        <w:rPr>
          <w:rFonts w:asciiTheme="minorHAnsi" w:hAnsiTheme="minorHAnsi"/>
          <w:sz w:val="22"/>
          <w:szCs w:val="22"/>
        </w:rPr>
        <w:t xml:space="preserve"> </w:t>
      </w:r>
      <w:proofErr w:type="gramStart"/>
      <w:r w:rsidR="007E025A" w:rsidRPr="00AC0FA1">
        <w:rPr>
          <w:rFonts w:asciiTheme="minorHAnsi" w:hAnsiTheme="minorHAnsi"/>
          <w:sz w:val="22"/>
          <w:szCs w:val="22"/>
        </w:rPr>
        <w:t>robót</w:t>
      </w:r>
      <w:r w:rsidRPr="00AC0FA1">
        <w:rPr>
          <w:rFonts w:asciiTheme="minorHAnsi" w:hAnsiTheme="minorHAnsi"/>
          <w:sz w:val="22"/>
          <w:szCs w:val="22"/>
        </w:rPr>
        <w:t>).</w:t>
      </w:r>
      <w:r w:rsidRPr="00AC0FA1">
        <w:rPr>
          <w:rFonts w:asciiTheme="minorHAnsi" w:hAnsiTheme="minorHAnsi"/>
          <w:sz w:val="22"/>
          <w:szCs w:val="22"/>
          <w:highlight w:val="yellow"/>
        </w:rPr>
        <w:t xml:space="preserve"> </w:t>
      </w:r>
      <w:proofErr w:type="gramEnd"/>
    </w:p>
    <w:p w:rsidR="008C495E" w:rsidRPr="00AC0FA1" w:rsidRDefault="008C495E" w:rsidP="00DC184F">
      <w:pPr>
        <w:autoSpaceDE w:val="0"/>
        <w:autoSpaceDN w:val="0"/>
        <w:adjustRightInd w:val="0"/>
        <w:spacing w:before="120" w:after="120" w:line="240" w:lineRule="auto"/>
        <w:jc w:val="both"/>
        <w:rPr>
          <w:rFonts w:asciiTheme="minorHAnsi" w:hAnsiTheme="minorHAnsi"/>
          <w:b/>
          <w:szCs w:val="22"/>
        </w:rPr>
      </w:pPr>
      <w:r w:rsidRPr="00AC0FA1">
        <w:rPr>
          <w:rFonts w:asciiTheme="minorHAnsi" w:hAnsiTheme="minorHAnsi"/>
          <w:b/>
          <w:szCs w:val="22"/>
        </w:rPr>
        <w:t xml:space="preserve">W ramach Działania </w:t>
      </w:r>
      <w:r w:rsidR="00AC0FA1" w:rsidRPr="00AC0FA1">
        <w:rPr>
          <w:rFonts w:asciiTheme="minorHAnsi" w:hAnsiTheme="minorHAnsi"/>
          <w:b/>
          <w:szCs w:val="22"/>
        </w:rPr>
        <w:t>6.2</w:t>
      </w:r>
      <w:r w:rsidRPr="00AC0FA1">
        <w:rPr>
          <w:rFonts w:asciiTheme="minorHAnsi" w:hAnsiTheme="minorHAnsi"/>
          <w:b/>
          <w:szCs w:val="22"/>
        </w:rPr>
        <w:t xml:space="preserve"> </w:t>
      </w:r>
      <w:proofErr w:type="gramStart"/>
      <w:r w:rsidR="005A1857" w:rsidRPr="00AC0FA1">
        <w:rPr>
          <w:rFonts w:asciiTheme="minorHAnsi" w:hAnsiTheme="minorHAnsi"/>
          <w:b/>
          <w:szCs w:val="22"/>
        </w:rPr>
        <w:t>w</w:t>
      </w:r>
      <w:proofErr w:type="gramEnd"/>
      <w:r w:rsidR="005A1857" w:rsidRPr="00AC0FA1">
        <w:rPr>
          <w:rFonts w:asciiTheme="minorHAnsi" w:hAnsiTheme="minorHAnsi"/>
          <w:b/>
          <w:szCs w:val="22"/>
        </w:rPr>
        <w:t xml:space="preserve"> przypadku projektów dotycząc</w:t>
      </w:r>
      <w:r w:rsidR="000F2F7C" w:rsidRPr="00AC0FA1">
        <w:rPr>
          <w:rFonts w:asciiTheme="minorHAnsi" w:hAnsiTheme="minorHAnsi"/>
          <w:b/>
          <w:szCs w:val="22"/>
        </w:rPr>
        <w:t xml:space="preserve">ych </w:t>
      </w:r>
      <w:r w:rsidR="00AA1C64">
        <w:rPr>
          <w:rFonts w:asciiTheme="minorHAnsi" w:hAnsiTheme="minorHAnsi"/>
          <w:b/>
          <w:szCs w:val="22"/>
        </w:rPr>
        <w:t>POZ i AOS w kontekśc</w:t>
      </w:r>
      <w:r w:rsidR="00F079A2">
        <w:rPr>
          <w:rFonts w:asciiTheme="minorHAnsi" w:hAnsiTheme="minorHAnsi"/>
          <w:b/>
          <w:szCs w:val="22"/>
        </w:rPr>
        <w:t xml:space="preserve">ie opieki koordynowanej </w:t>
      </w:r>
      <w:r w:rsidRPr="00AC0FA1">
        <w:rPr>
          <w:rFonts w:asciiTheme="minorHAnsi" w:hAnsiTheme="minorHAnsi"/>
          <w:b/>
          <w:szCs w:val="22"/>
        </w:rPr>
        <w:t>określono poniższe wskaźniki produktu:</w:t>
      </w:r>
    </w:p>
    <w:p w:rsidR="008C495E" w:rsidRPr="00AC0FA1" w:rsidRDefault="008C495E" w:rsidP="007650AC">
      <w:pPr>
        <w:autoSpaceDE w:val="0"/>
        <w:autoSpaceDN w:val="0"/>
        <w:adjustRightInd w:val="0"/>
        <w:spacing w:before="120" w:after="120" w:line="240" w:lineRule="auto"/>
        <w:jc w:val="both"/>
        <w:rPr>
          <w:rFonts w:asciiTheme="minorHAnsi" w:hAnsiTheme="minorHAnsi"/>
          <w:color w:val="FF0000"/>
          <w:szCs w:val="22"/>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tblPr>
      <w:tblGrid>
        <w:gridCol w:w="2096"/>
        <w:gridCol w:w="918"/>
        <w:gridCol w:w="4536"/>
        <w:gridCol w:w="1803"/>
      </w:tblGrid>
      <w:tr w:rsidR="00370466" w:rsidRPr="00E46437" w:rsidTr="008554A8">
        <w:trPr>
          <w:cantSplit/>
          <w:trHeight w:val="20"/>
          <w:jc w:val="center"/>
        </w:trPr>
        <w:tc>
          <w:tcPr>
            <w:tcW w:w="1120" w:type="pct"/>
            <w:shd w:val="clear" w:color="auto" w:fill="auto"/>
          </w:tcPr>
          <w:p w:rsidR="005657D8" w:rsidRPr="00E46437" w:rsidRDefault="005657D8" w:rsidP="007650AC">
            <w:pPr>
              <w:spacing w:before="0" w:line="240" w:lineRule="auto"/>
              <w:jc w:val="center"/>
              <w:rPr>
                <w:rFonts w:asciiTheme="minorHAnsi" w:hAnsiTheme="minorHAnsi"/>
                <w:b/>
                <w:szCs w:val="22"/>
              </w:rPr>
            </w:pPr>
            <w:r w:rsidRPr="00E46437">
              <w:rPr>
                <w:rFonts w:asciiTheme="minorHAnsi" w:hAnsiTheme="minorHAnsi"/>
                <w:b/>
                <w:szCs w:val="22"/>
              </w:rPr>
              <w:t>Nazwa wskaźnika produktu</w:t>
            </w:r>
          </w:p>
        </w:tc>
        <w:tc>
          <w:tcPr>
            <w:tcW w:w="491" w:type="pct"/>
          </w:tcPr>
          <w:p w:rsidR="005657D8" w:rsidRPr="00E46437" w:rsidRDefault="005657D8" w:rsidP="007650AC">
            <w:pPr>
              <w:suppressAutoHyphens/>
              <w:spacing w:before="0" w:line="240" w:lineRule="auto"/>
              <w:jc w:val="center"/>
              <w:rPr>
                <w:rFonts w:asciiTheme="minorHAnsi" w:hAnsiTheme="minorHAnsi"/>
                <w:b/>
                <w:bCs/>
                <w:szCs w:val="22"/>
              </w:rPr>
            </w:pPr>
            <w:r w:rsidRPr="00E46437">
              <w:rPr>
                <w:rFonts w:asciiTheme="minorHAnsi" w:hAnsiTheme="minorHAnsi"/>
                <w:b/>
                <w:bCs/>
                <w:szCs w:val="22"/>
              </w:rPr>
              <w:t>Jednostka miary</w:t>
            </w:r>
          </w:p>
        </w:tc>
        <w:tc>
          <w:tcPr>
            <w:tcW w:w="2425" w:type="pct"/>
            <w:shd w:val="clear" w:color="auto" w:fill="auto"/>
          </w:tcPr>
          <w:p w:rsidR="005657D8" w:rsidRPr="00E46437" w:rsidRDefault="005657D8" w:rsidP="007650AC">
            <w:pPr>
              <w:suppressAutoHyphens/>
              <w:spacing w:before="0" w:line="240" w:lineRule="auto"/>
              <w:jc w:val="center"/>
              <w:rPr>
                <w:rFonts w:asciiTheme="minorHAnsi" w:hAnsiTheme="minorHAnsi"/>
                <w:b/>
                <w:szCs w:val="22"/>
              </w:rPr>
            </w:pPr>
            <w:r w:rsidRPr="00E46437">
              <w:rPr>
                <w:rFonts w:asciiTheme="minorHAnsi" w:hAnsiTheme="minorHAnsi"/>
                <w:b/>
                <w:bCs/>
                <w:szCs w:val="22"/>
              </w:rPr>
              <w:t>Definicja wskaźnika</w:t>
            </w:r>
          </w:p>
        </w:tc>
        <w:tc>
          <w:tcPr>
            <w:tcW w:w="964" w:type="pct"/>
          </w:tcPr>
          <w:p w:rsidR="005657D8" w:rsidRPr="00E46437" w:rsidRDefault="005657D8" w:rsidP="007650AC">
            <w:pPr>
              <w:suppressAutoHyphens/>
              <w:spacing w:before="0" w:line="240" w:lineRule="auto"/>
              <w:jc w:val="center"/>
              <w:rPr>
                <w:rFonts w:asciiTheme="minorHAnsi" w:hAnsiTheme="minorHAnsi"/>
                <w:b/>
                <w:bCs/>
                <w:szCs w:val="22"/>
              </w:rPr>
            </w:pPr>
            <w:r w:rsidRPr="00E46437">
              <w:rPr>
                <w:rFonts w:asciiTheme="minorHAnsi" w:hAnsiTheme="minorHAnsi"/>
                <w:b/>
                <w:bCs/>
                <w:szCs w:val="22"/>
              </w:rPr>
              <w:t>Rodzaj dokumentu, w</w:t>
            </w:r>
            <w:r w:rsidR="007E025A" w:rsidRPr="00E46437">
              <w:rPr>
                <w:rFonts w:asciiTheme="minorHAnsi" w:hAnsiTheme="minorHAnsi"/>
                <w:b/>
                <w:bCs/>
                <w:szCs w:val="22"/>
              </w:rPr>
              <w:t> </w:t>
            </w:r>
            <w:r w:rsidRPr="00E46437">
              <w:rPr>
                <w:rFonts w:asciiTheme="minorHAnsi" w:hAnsiTheme="minorHAnsi"/>
                <w:b/>
                <w:bCs/>
                <w:szCs w:val="22"/>
              </w:rPr>
              <w:t>którym określono wskaźnik</w:t>
            </w:r>
          </w:p>
        </w:tc>
      </w:tr>
      <w:tr w:rsidR="009609F6" w:rsidRPr="00E46437" w:rsidTr="00AC0FA1">
        <w:trPr>
          <w:trHeight w:val="20"/>
          <w:jc w:val="center"/>
        </w:trPr>
        <w:tc>
          <w:tcPr>
            <w:tcW w:w="1120" w:type="pct"/>
            <w:shd w:val="clear" w:color="auto" w:fill="auto"/>
          </w:tcPr>
          <w:p w:rsidR="009609F6" w:rsidRPr="00E46437" w:rsidRDefault="00572667" w:rsidP="00E46437">
            <w:pPr>
              <w:spacing w:before="60" w:after="60" w:line="240" w:lineRule="auto"/>
              <w:rPr>
                <w:rFonts w:asciiTheme="minorHAnsi" w:hAnsiTheme="minorHAnsi"/>
                <w:szCs w:val="22"/>
              </w:rPr>
            </w:pPr>
            <w:r w:rsidRPr="00E46437">
              <w:rPr>
                <w:rFonts w:asciiTheme="minorHAnsi" w:hAnsiTheme="minorHAnsi"/>
                <w:szCs w:val="22"/>
              </w:rPr>
              <w:t xml:space="preserve">Liczba wspartych </w:t>
            </w:r>
            <w:r w:rsidR="00E46437" w:rsidRPr="00E46437">
              <w:rPr>
                <w:rFonts w:asciiTheme="minorHAnsi" w:hAnsiTheme="minorHAnsi"/>
                <w:szCs w:val="22"/>
              </w:rPr>
              <w:t xml:space="preserve">podmiotów leczniczych </w:t>
            </w:r>
          </w:p>
        </w:tc>
        <w:tc>
          <w:tcPr>
            <w:tcW w:w="491" w:type="pct"/>
          </w:tcPr>
          <w:p w:rsidR="009609F6" w:rsidRPr="00E46437" w:rsidRDefault="009609F6" w:rsidP="00AC0FA1">
            <w:pPr>
              <w:spacing w:line="240" w:lineRule="auto"/>
              <w:jc w:val="both"/>
              <w:rPr>
                <w:szCs w:val="22"/>
              </w:rPr>
            </w:pPr>
            <w:proofErr w:type="gramStart"/>
            <w:r w:rsidRPr="00E46437">
              <w:rPr>
                <w:rFonts w:asciiTheme="minorHAnsi" w:hAnsiTheme="minorHAnsi"/>
                <w:szCs w:val="22"/>
              </w:rPr>
              <w:t>szt</w:t>
            </w:r>
            <w:proofErr w:type="gramEnd"/>
            <w:r w:rsidRPr="00E46437">
              <w:rPr>
                <w:rFonts w:asciiTheme="minorHAnsi" w:hAnsiTheme="minorHAnsi"/>
                <w:szCs w:val="22"/>
              </w:rPr>
              <w:t>.</w:t>
            </w:r>
          </w:p>
        </w:tc>
        <w:tc>
          <w:tcPr>
            <w:tcW w:w="2425" w:type="pct"/>
            <w:shd w:val="clear" w:color="auto" w:fill="auto"/>
          </w:tcPr>
          <w:p w:rsidR="00E46437" w:rsidRPr="00E46437" w:rsidRDefault="00E46437" w:rsidP="00E46437">
            <w:pPr>
              <w:spacing w:before="60" w:after="60" w:line="240" w:lineRule="auto"/>
              <w:rPr>
                <w:rFonts w:asciiTheme="minorHAnsi" w:hAnsiTheme="minorHAnsi"/>
                <w:szCs w:val="22"/>
              </w:rPr>
            </w:pPr>
            <w:r w:rsidRPr="00E46437">
              <w:rPr>
                <w:rFonts w:asciiTheme="minorHAnsi" w:hAnsiTheme="minorHAnsi"/>
                <w:szCs w:val="22"/>
              </w:rPr>
              <w:t xml:space="preserve">Wskaźnik odnosi się do podmiotów leczniczych objętych robotami budowlanymi oraz doposażonych w aparaturę medyczną oraz techniczną niezbędną do udzielania świadczeń medycznych. </w:t>
            </w:r>
          </w:p>
          <w:p w:rsidR="00E46437" w:rsidRPr="00E46437" w:rsidRDefault="00E46437" w:rsidP="00E46437">
            <w:pPr>
              <w:spacing w:before="60" w:after="60" w:line="240" w:lineRule="auto"/>
              <w:rPr>
                <w:rFonts w:asciiTheme="minorHAnsi" w:hAnsiTheme="minorHAnsi"/>
                <w:szCs w:val="22"/>
              </w:rPr>
            </w:pPr>
            <w:r w:rsidRPr="00E46437">
              <w:rPr>
                <w:rFonts w:asciiTheme="minorHAnsi" w:hAnsiTheme="minorHAnsi"/>
                <w:szCs w:val="22"/>
              </w:rPr>
              <w:t xml:space="preserve">W ramach wskaźnika należy wykazać: </w:t>
            </w:r>
          </w:p>
          <w:p w:rsidR="00E46437" w:rsidRPr="00E46437" w:rsidRDefault="00E46437" w:rsidP="00E46437">
            <w:pPr>
              <w:pStyle w:val="Akapitzlist"/>
              <w:numPr>
                <w:ilvl w:val="0"/>
                <w:numId w:val="9"/>
              </w:numPr>
              <w:spacing w:before="60" w:after="60" w:line="240" w:lineRule="auto"/>
              <w:rPr>
                <w:rFonts w:asciiTheme="minorHAnsi" w:hAnsiTheme="minorHAnsi"/>
                <w:szCs w:val="22"/>
              </w:rPr>
            </w:pPr>
            <w:proofErr w:type="gramStart"/>
            <w:r w:rsidRPr="00E46437">
              <w:rPr>
                <w:rFonts w:asciiTheme="minorHAnsi" w:hAnsiTheme="minorHAnsi"/>
                <w:szCs w:val="22"/>
              </w:rPr>
              <w:t>doposażone</w:t>
            </w:r>
            <w:proofErr w:type="gramEnd"/>
            <w:r w:rsidRPr="00E46437">
              <w:rPr>
                <w:rFonts w:asciiTheme="minorHAnsi" w:hAnsiTheme="minorHAnsi"/>
                <w:szCs w:val="22"/>
              </w:rPr>
              <w:t xml:space="preserve"> podmioty lecznicze</w:t>
            </w:r>
          </w:p>
          <w:p w:rsidR="00E46437" w:rsidRPr="00E46437" w:rsidRDefault="00E46437" w:rsidP="00E46437">
            <w:pPr>
              <w:pStyle w:val="Akapitzlist"/>
              <w:numPr>
                <w:ilvl w:val="0"/>
                <w:numId w:val="9"/>
              </w:numPr>
              <w:spacing w:before="60" w:after="60" w:line="240" w:lineRule="auto"/>
              <w:rPr>
                <w:rFonts w:asciiTheme="minorHAnsi" w:hAnsiTheme="minorHAnsi"/>
                <w:szCs w:val="22"/>
              </w:rPr>
            </w:pPr>
            <w:proofErr w:type="gramStart"/>
            <w:r w:rsidRPr="00E46437">
              <w:rPr>
                <w:rFonts w:asciiTheme="minorHAnsi" w:hAnsiTheme="minorHAnsi"/>
                <w:szCs w:val="22"/>
              </w:rPr>
              <w:t>podmioty</w:t>
            </w:r>
            <w:proofErr w:type="gramEnd"/>
            <w:r w:rsidRPr="00E46437">
              <w:rPr>
                <w:rFonts w:asciiTheme="minorHAnsi" w:hAnsiTheme="minorHAnsi"/>
                <w:szCs w:val="22"/>
              </w:rPr>
              <w:t xml:space="preserve"> lecznicze, w których wykonano roboty budowlane</w:t>
            </w:r>
          </w:p>
          <w:p w:rsidR="009609F6" w:rsidRPr="00E46437" w:rsidRDefault="00E46437" w:rsidP="00E46437">
            <w:pPr>
              <w:pStyle w:val="Akapitzlist"/>
              <w:numPr>
                <w:ilvl w:val="0"/>
                <w:numId w:val="9"/>
              </w:numPr>
              <w:spacing w:before="60" w:after="60" w:line="240" w:lineRule="auto"/>
              <w:rPr>
                <w:rFonts w:asciiTheme="minorHAnsi" w:hAnsiTheme="minorHAnsi"/>
                <w:szCs w:val="22"/>
              </w:rPr>
            </w:pPr>
            <w:proofErr w:type="gramStart"/>
            <w:r w:rsidRPr="00E46437">
              <w:rPr>
                <w:rFonts w:asciiTheme="minorHAnsi" w:hAnsiTheme="minorHAnsi"/>
                <w:szCs w:val="22"/>
              </w:rPr>
              <w:t>doposażone</w:t>
            </w:r>
            <w:proofErr w:type="gramEnd"/>
            <w:r w:rsidRPr="00E46437">
              <w:rPr>
                <w:rFonts w:asciiTheme="minorHAnsi" w:hAnsiTheme="minorHAnsi"/>
                <w:szCs w:val="22"/>
              </w:rPr>
              <w:t xml:space="preserve"> podmioty lecznicze, w których wykonano roboty budowlane. </w:t>
            </w:r>
          </w:p>
        </w:tc>
        <w:tc>
          <w:tcPr>
            <w:tcW w:w="964" w:type="pct"/>
          </w:tcPr>
          <w:p w:rsidR="009609F6" w:rsidRPr="00E46437" w:rsidRDefault="00506413" w:rsidP="007650AC">
            <w:pPr>
              <w:spacing w:line="240" w:lineRule="auto"/>
              <w:jc w:val="both"/>
              <w:rPr>
                <w:rFonts w:asciiTheme="minorHAnsi" w:hAnsiTheme="minorHAnsi"/>
                <w:szCs w:val="22"/>
              </w:rPr>
            </w:pPr>
            <w:r w:rsidRPr="00E46437">
              <w:rPr>
                <w:rFonts w:asciiTheme="minorHAnsi" w:hAnsiTheme="minorHAnsi"/>
                <w:szCs w:val="22"/>
              </w:rPr>
              <w:t>RPO WD 2014-2020</w:t>
            </w:r>
          </w:p>
        </w:tc>
      </w:tr>
      <w:tr w:rsidR="00380861" w:rsidRPr="00AC0FA1" w:rsidTr="008554A8">
        <w:trPr>
          <w:trHeight w:val="20"/>
          <w:jc w:val="center"/>
        </w:trPr>
        <w:tc>
          <w:tcPr>
            <w:tcW w:w="1120" w:type="pct"/>
            <w:shd w:val="clear" w:color="auto" w:fill="auto"/>
            <w:vAlign w:val="center"/>
          </w:tcPr>
          <w:p w:rsidR="00380861" w:rsidRPr="00E46437" w:rsidRDefault="00E46437" w:rsidP="00AC0FA1">
            <w:pPr>
              <w:spacing w:before="0" w:line="240" w:lineRule="auto"/>
              <w:rPr>
                <w:rFonts w:asciiTheme="minorHAnsi" w:eastAsiaTheme="minorHAnsi" w:hAnsiTheme="minorHAnsi"/>
                <w:szCs w:val="22"/>
                <w:lang w:eastAsia="en-US"/>
              </w:rPr>
            </w:pPr>
            <w:r w:rsidRPr="00E46437">
              <w:rPr>
                <w:rFonts w:asciiTheme="minorHAnsi" w:eastAsiaTheme="minorHAnsi" w:hAnsiTheme="minorHAnsi"/>
                <w:szCs w:val="22"/>
                <w:lang w:eastAsia="en-US"/>
              </w:rPr>
              <w:t xml:space="preserve">Nakłady inwestycyjne na zakup aparatury medycznej </w:t>
            </w:r>
          </w:p>
        </w:tc>
        <w:tc>
          <w:tcPr>
            <w:tcW w:w="491" w:type="pct"/>
            <w:vAlign w:val="center"/>
          </w:tcPr>
          <w:p w:rsidR="00380861" w:rsidRPr="00E46437" w:rsidRDefault="00E46437" w:rsidP="00AC0FA1">
            <w:pPr>
              <w:spacing w:before="0" w:line="240" w:lineRule="auto"/>
              <w:rPr>
                <w:rFonts w:asciiTheme="minorHAnsi" w:eastAsiaTheme="minorHAnsi" w:hAnsiTheme="minorHAnsi"/>
                <w:szCs w:val="22"/>
                <w:lang w:eastAsia="en-US"/>
              </w:rPr>
            </w:pPr>
            <w:proofErr w:type="gramStart"/>
            <w:r w:rsidRPr="00E46437">
              <w:rPr>
                <w:rFonts w:asciiTheme="minorHAnsi" w:eastAsiaTheme="minorHAnsi" w:hAnsiTheme="minorHAnsi"/>
                <w:szCs w:val="22"/>
                <w:lang w:eastAsia="en-US"/>
              </w:rPr>
              <w:t>zł</w:t>
            </w:r>
            <w:proofErr w:type="gramEnd"/>
            <w:r w:rsidR="00380861" w:rsidRPr="00E46437">
              <w:rPr>
                <w:rFonts w:asciiTheme="minorHAnsi" w:eastAsiaTheme="minorHAnsi" w:hAnsiTheme="minorHAnsi"/>
                <w:szCs w:val="22"/>
                <w:lang w:eastAsia="en-US"/>
              </w:rPr>
              <w:t>.</w:t>
            </w:r>
          </w:p>
        </w:tc>
        <w:tc>
          <w:tcPr>
            <w:tcW w:w="2425" w:type="pct"/>
            <w:shd w:val="clear" w:color="auto" w:fill="auto"/>
          </w:tcPr>
          <w:p w:rsidR="00380861" w:rsidRPr="00AC0FA1" w:rsidRDefault="00E46437" w:rsidP="00E46437">
            <w:pPr>
              <w:spacing w:before="60" w:after="60" w:line="240" w:lineRule="auto"/>
              <w:rPr>
                <w:rFonts w:asciiTheme="minorHAnsi" w:eastAsiaTheme="minorHAnsi" w:hAnsiTheme="minorHAnsi"/>
                <w:color w:val="FF0000"/>
                <w:szCs w:val="22"/>
                <w:lang w:eastAsia="en-US"/>
              </w:rPr>
            </w:pPr>
            <w:r w:rsidRPr="00E46437">
              <w:rPr>
                <w:rFonts w:asciiTheme="minorHAnsi" w:hAnsiTheme="minorHAnsi"/>
                <w:szCs w:val="22"/>
              </w:rPr>
              <w:t>Nakłady poniesione przez beneficjenta na zakup aparatury medycznej w związku z realizowanym projektem. Nakłady obejmują dofinansowanie i wkład własny.</w:t>
            </w:r>
          </w:p>
        </w:tc>
        <w:tc>
          <w:tcPr>
            <w:tcW w:w="964" w:type="pct"/>
          </w:tcPr>
          <w:p w:rsidR="00380861" w:rsidRPr="00F079A2" w:rsidRDefault="00F079A2" w:rsidP="007650AC">
            <w:pPr>
              <w:spacing w:line="240" w:lineRule="auto"/>
              <w:jc w:val="both"/>
              <w:rPr>
                <w:rFonts w:asciiTheme="minorHAnsi" w:hAnsiTheme="minorHAnsi"/>
                <w:szCs w:val="22"/>
              </w:rPr>
            </w:pPr>
            <w:r w:rsidRPr="00F079A2">
              <w:rPr>
                <w:rFonts w:asciiTheme="minorHAnsi" w:hAnsiTheme="minorHAnsi"/>
                <w:szCs w:val="22"/>
              </w:rPr>
              <w:t>SZOOP RPO WD 2014-2020</w:t>
            </w:r>
          </w:p>
        </w:tc>
      </w:tr>
      <w:tr w:rsidR="00F079A2" w:rsidRPr="00911273" w:rsidTr="00F079A2">
        <w:trPr>
          <w:trHeight w:val="20"/>
          <w:jc w:val="center"/>
        </w:trPr>
        <w:tc>
          <w:tcPr>
            <w:tcW w:w="1120" w:type="pct"/>
            <w:shd w:val="clear" w:color="auto" w:fill="auto"/>
            <w:vAlign w:val="center"/>
          </w:tcPr>
          <w:p w:rsidR="00F079A2" w:rsidRPr="00911273" w:rsidRDefault="00F079A2" w:rsidP="00F079A2">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Liczba obiektów dostosowanych do potrzeb osób z </w:t>
            </w:r>
            <w:proofErr w:type="spellStart"/>
            <w:r w:rsidRPr="00911273">
              <w:rPr>
                <w:rFonts w:asciiTheme="minorHAnsi" w:eastAsiaTheme="minorHAnsi" w:hAnsiTheme="minorHAnsi"/>
                <w:szCs w:val="22"/>
                <w:lang w:eastAsia="en-US"/>
              </w:rPr>
              <w:t>niepełnosprawnościami</w:t>
            </w:r>
            <w:proofErr w:type="spellEnd"/>
          </w:p>
        </w:tc>
        <w:tc>
          <w:tcPr>
            <w:tcW w:w="491" w:type="pct"/>
            <w:vAlign w:val="center"/>
          </w:tcPr>
          <w:p w:rsidR="00F079A2" w:rsidRPr="00911273" w:rsidRDefault="00F079A2" w:rsidP="00F079A2">
            <w:pPr>
              <w:spacing w:before="0" w:line="240" w:lineRule="auto"/>
              <w:rPr>
                <w:rFonts w:asciiTheme="minorHAnsi" w:eastAsiaTheme="minorHAnsi" w:hAnsiTheme="minorHAnsi"/>
                <w:szCs w:val="22"/>
                <w:lang w:eastAsia="en-US"/>
              </w:rPr>
            </w:pPr>
            <w:proofErr w:type="gramStart"/>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proofErr w:type="gramEnd"/>
            <w:r>
              <w:rPr>
                <w:rFonts w:asciiTheme="minorHAnsi" w:eastAsiaTheme="minorHAnsi" w:hAnsiTheme="minorHAnsi"/>
                <w:szCs w:val="22"/>
                <w:lang w:eastAsia="en-US"/>
              </w:rPr>
              <w:t>.</w:t>
            </w:r>
          </w:p>
        </w:tc>
        <w:tc>
          <w:tcPr>
            <w:tcW w:w="2425" w:type="pct"/>
            <w:shd w:val="clear" w:color="auto" w:fill="auto"/>
          </w:tcPr>
          <w:p w:rsidR="00F079A2" w:rsidRPr="00911273" w:rsidRDefault="00F079A2" w:rsidP="00F079A2">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F079A2" w:rsidRPr="00911273" w:rsidRDefault="00F079A2" w:rsidP="00F079A2">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t>
            </w:r>
            <w:proofErr w:type="spellStart"/>
            <w:r w:rsidRPr="00911273">
              <w:rPr>
                <w:rFonts w:asciiTheme="minorHAnsi" w:eastAsiaTheme="minorHAnsi" w:hAnsiTheme="minorHAnsi"/>
                <w:szCs w:val="22"/>
                <w:lang w:eastAsia="en-US"/>
              </w:rPr>
              <w:t>wg</w:t>
            </w:r>
            <w:proofErr w:type="spellEnd"/>
            <w:r w:rsidRPr="00911273">
              <w:rPr>
                <w:rFonts w:asciiTheme="minorHAnsi" w:eastAsiaTheme="minorHAnsi" w:hAnsiTheme="minorHAnsi"/>
                <w:szCs w:val="22"/>
                <w:lang w:eastAsia="en-US"/>
              </w:rPr>
              <w:t xml:space="preserve">. </w:t>
            </w:r>
            <w:proofErr w:type="spellStart"/>
            <w:proofErr w:type="gramStart"/>
            <w:r w:rsidRPr="00911273">
              <w:rPr>
                <w:rFonts w:asciiTheme="minorHAnsi" w:eastAsiaTheme="minorHAnsi" w:hAnsiTheme="minorHAnsi"/>
                <w:szCs w:val="22"/>
                <w:lang w:eastAsia="en-US"/>
              </w:rPr>
              <w:t>def</w:t>
            </w:r>
            <w:proofErr w:type="spellEnd"/>
            <w:r w:rsidRPr="00911273">
              <w:rPr>
                <w:rFonts w:asciiTheme="minorHAnsi" w:eastAsiaTheme="minorHAnsi" w:hAnsiTheme="minorHAnsi"/>
                <w:szCs w:val="22"/>
                <w:lang w:eastAsia="en-US"/>
              </w:rPr>
              <w:t>. PKOB).</w:t>
            </w:r>
            <w:proofErr w:type="gramEnd"/>
          </w:p>
          <w:p w:rsidR="00F079A2" w:rsidRPr="00911273" w:rsidRDefault="00F079A2" w:rsidP="00F079A2">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rsidR="00F079A2" w:rsidRPr="00911273" w:rsidRDefault="00F079A2" w:rsidP="00F079A2">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Jeśli instytucja, zakład itp. składa się z kilku obiektów, należy zliczyć wszystkie, które </w:t>
            </w:r>
            <w:r w:rsidRPr="00911273">
              <w:rPr>
                <w:rFonts w:asciiTheme="minorHAnsi" w:eastAsiaTheme="minorHAnsi" w:hAnsiTheme="minorHAnsi"/>
                <w:szCs w:val="22"/>
                <w:lang w:eastAsia="en-US"/>
              </w:rPr>
              <w:lastRenderedPageBreak/>
              <w:t>dostosowano do potrzeb osób niepełnosprawnych.</w:t>
            </w:r>
          </w:p>
        </w:tc>
        <w:tc>
          <w:tcPr>
            <w:tcW w:w="964" w:type="pct"/>
          </w:tcPr>
          <w:p w:rsidR="00F079A2" w:rsidRPr="0061737E" w:rsidRDefault="00F079A2" w:rsidP="00F079A2">
            <w:pPr>
              <w:spacing w:line="240" w:lineRule="auto"/>
              <w:jc w:val="both"/>
              <w:rPr>
                <w:rFonts w:asciiTheme="minorHAnsi" w:hAnsiTheme="minorHAnsi"/>
                <w:szCs w:val="22"/>
              </w:rPr>
            </w:pPr>
            <w:r>
              <w:rPr>
                <w:rFonts w:asciiTheme="minorHAnsi" w:hAnsiTheme="minorHAnsi"/>
                <w:szCs w:val="22"/>
              </w:rPr>
              <w:lastRenderedPageBreak/>
              <w:t>Horyzontalny</w:t>
            </w:r>
          </w:p>
        </w:tc>
      </w:tr>
      <w:tr w:rsidR="00F079A2" w:rsidRPr="00911273" w:rsidTr="00F079A2">
        <w:trPr>
          <w:trHeight w:val="20"/>
          <w:jc w:val="center"/>
        </w:trPr>
        <w:tc>
          <w:tcPr>
            <w:tcW w:w="1120" w:type="pct"/>
            <w:shd w:val="clear" w:color="auto" w:fill="auto"/>
          </w:tcPr>
          <w:p w:rsidR="00F079A2" w:rsidRPr="00911273" w:rsidRDefault="00F079A2" w:rsidP="00F079A2">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lastRenderedPageBreak/>
              <w:t>Liczba osób objętych szkoleniami / doradztwem w zakresie kompetencji cyfrowych</w:t>
            </w:r>
            <w:r>
              <w:rPr>
                <w:rFonts w:asciiTheme="minorHAnsi" w:eastAsiaTheme="minorHAnsi" w:hAnsiTheme="minorHAnsi"/>
                <w:szCs w:val="22"/>
                <w:lang w:eastAsia="en-US"/>
              </w:rPr>
              <w:t xml:space="preserve"> O/K/M</w:t>
            </w:r>
          </w:p>
        </w:tc>
        <w:tc>
          <w:tcPr>
            <w:tcW w:w="491" w:type="pct"/>
          </w:tcPr>
          <w:p w:rsidR="00F079A2" w:rsidRPr="00911273" w:rsidRDefault="00F079A2" w:rsidP="00F079A2">
            <w:pPr>
              <w:spacing w:before="0" w:line="240" w:lineRule="auto"/>
              <w:rPr>
                <w:rFonts w:asciiTheme="minorHAnsi" w:eastAsiaTheme="minorHAnsi" w:hAnsiTheme="minorHAnsi"/>
                <w:szCs w:val="22"/>
                <w:lang w:eastAsia="en-US"/>
              </w:rPr>
            </w:pPr>
            <w:proofErr w:type="gramStart"/>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proofErr w:type="gramEnd"/>
            <w:r>
              <w:rPr>
                <w:rFonts w:asciiTheme="minorHAnsi" w:eastAsiaTheme="minorHAnsi" w:hAnsiTheme="minorHAnsi"/>
                <w:szCs w:val="22"/>
                <w:lang w:eastAsia="en-US"/>
              </w:rPr>
              <w:t>.</w:t>
            </w:r>
          </w:p>
        </w:tc>
        <w:tc>
          <w:tcPr>
            <w:tcW w:w="2425" w:type="pct"/>
            <w:shd w:val="clear" w:color="auto" w:fill="auto"/>
          </w:tcPr>
          <w:p w:rsidR="00F079A2" w:rsidRPr="00911273" w:rsidRDefault="00F079A2" w:rsidP="00F079A2">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F079A2" w:rsidRPr="00911273" w:rsidRDefault="00F079A2" w:rsidP="00F079A2">
            <w:pPr>
              <w:spacing w:before="0" w:line="240" w:lineRule="auto"/>
              <w:jc w:val="both"/>
              <w:rPr>
                <w:rFonts w:asciiTheme="minorHAnsi" w:eastAsiaTheme="minorHAnsi" w:hAnsiTheme="minorHAnsi"/>
                <w:szCs w:val="22"/>
                <w:lang w:eastAsia="en-US"/>
              </w:rPr>
            </w:pPr>
          </w:p>
        </w:tc>
        <w:tc>
          <w:tcPr>
            <w:tcW w:w="964" w:type="pct"/>
          </w:tcPr>
          <w:p w:rsidR="00F079A2" w:rsidRPr="0061737E" w:rsidRDefault="00F079A2" w:rsidP="00F079A2">
            <w:pPr>
              <w:spacing w:line="240" w:lineRule="auto"/>
              <w:jc w:val="both"/>
              <w:rPr>
                <w:rFonts w:asciiTheme="minorHAnsi" w:hAnsiTheme="minorHAnsi"/>
                <w:szCs w:val="22"/>
              </w:rPr>
            </w:pPr>
            <w:r w:rsidRPr="000B05C7">
              <w:rPr>
                <w:rFonts w:asciiTheme="minorHAnsi" w:hAnsiTheme="minorHAnsi"/>
                <w:szCs w:val="22"/>
              </w:rPr>
              <w:t>Horyzontalny</w:t>
            </w:r>
          </w:p>
        </w:tc>
      </w:tr>
      <w:tr w:rsidR="00F079A2" w:rsidRPr="00911273" w:rsidTr="00F079A2">
        <w:trPr>
          <w:trHeight w:val="20"/>
          <w:jc w:val="center"/>
        </w:trPr>
        <w:tc>
          <w:tcPr>
            <w:tcW w:w="1120" w:type="pct"/>
            <w:shd w:val="clear" w:color="auto" w:fill="auto"/>
          </w:tcPr>
          <w:p w:rsidR="00F079A2" w:rsidRPr="00911273" w:rsidRDefault="00F079A2" w:rsidP="00F079A2">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Liczba projektów, w których sfinansowano koszty racjonalnych usprawnień dla osób z </w:t>
            </w:r>
            <w:proofErr w:type="spellStart"/>
            <w:r w:rsidRPr="00911273">
              <w:rPr>
                <w:rFonts w:asciiTheme="minorHAnsi" w:eastAsiaTheme="minorHAnsi" w:hAnsiTheme="minorHAnsi" w:cs="Arial"/>
                <w:color w:val="000000"/>
                <w:szCs w:val="22"/>
                <w:lang w:eastAsia="en-US"/>
              </w:rPr>
              <w:t>niepełnosprawnościami</w:t>
            </w:r>
            <w:proofErr w:type="spellEnd"/>
          </w:p>
        </w:tc>
        <w:tc>
          <w:tcPr>
            <w:tcW w:w="491" w:type="pct"/>
          </w:tcPr>
          <w:p w:rsidR="00F079A2" w:rsidRPr="00911273" w:rsidRDefault="00F079A2" w:rsidP="00F079A2">
            <w:pPr>
              <w:spacing w:before="0" w:line="240" w:lineRule="auto"/>
              <w:rPr>
                <w:rFonts w:asciiTheme="minorHAnsi" w:eastAsiaTheme="minorHAnsi" w:hAnsiTheme="minorHAnsi"/>
                <w:szCs w:val="22"/>
                <w:lang w:eastAsia="en-US"/>
              </w:rPr>
            </w:pPr>
            <w:proofErr w:type="gramStart"/>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proofErr w:type="gramEnd"/>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25" w:type="pct"/>
            <w:shd w:val="clear" w:color="auto" w:fill="auto"/>
          </w:tcPr>
          <w:p w:rsidR="00F079A2" w:rsidRPr="00911273" w:rsidRDefault="00F079A2" w:rsidP="00F079A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w:t>
            </w:r>
            <w:proofErr w:type="gramStart"/>
            <w:r w:rsidRPr="00911273">
              <w:rPr>
                <w:rFonts w:asciiTheme="minorHAnsi" w:eastAsiaTheme="minorHAnsi" w:hAnsiTheme="minorHAnsi" w:cs="Arial"/>
                <w:color w:val="000000"/>
                <w:szCs w:val="22"/>
                <w:lang w:eastAsia="en-US"/>
              </w:rPr>
              <w:t>nie nakładające</w:t>
            </w:r>
            <w:proofErr w:type="gramEnd"/>
            <w:r w:rsidRPr="00911273">
              <w:rPr>
                <w:rFonts w:asciiTheme="minorHAnsi" w:eastAsiaTheme="minorHAnsi" w:hAnsiTheme="minorHAnsi" w:cs="Arial"/>
                <w:color w:val="000000"/>
                <w:szCs w:val="22"/>
                <w:lang w:eastAsia="en-US"/>
              </w:rPr>
              <w:t xml:space="preserve"> nieproporcjonalnego lub nadmiernego obciążenia, rozpatrywane osobno dla każdego konkretnego przypadku, w celu zapewnienia osobom z </w:t>
            </w:r>
            <w:proofErr w:type="spellStart"/>
            <w:r w:rsidRPr="00911273">
              <w:rPr>
                <w:rFonts w:asciiTheme="minorHAnsi" w:eastAsiaTheme="minorHAnsi" w:hAnsiTheme="minorHAnsi" w:cs="Arial"/>
                <w:color w:val="000000"/>
                <w:szCs w:val="22"/>
                <w:lang w:eastAsia="en-US"/>
              </w:rPr>
              <w:t>niepełnosprawnościami</w:t>
            </w:r>
            <w:proofErr w:type="spellEnd"/>
            <w:r w:rsidRPr="00911273">
              <w:rPr>
                <w:rFonts w:asciiTheme="minorHAnsi" w:eastAsiaTheme="minorHAnsi" w:hAnsiTheme="minorHAnsi" w:cs="Arial"/>
                <w:color w:val="000000"/>
                <w:szCs w:val="22"/>
                <w:lang w:eastAsia="en-US"/>
              </w:rPr>
              <w:t xml:space="preserve"> możliwości korzystania z wszelkich praw człowieka i podstawowych wolności oraz ich wykonywania na zasadzie równości z innymi osobami. Wskaźnik mierzony w momencie rozliczenia wydatku związanego z racjonalnymi usprawnieniami. </w:t>
            </w:r>
          </w:p>
          <w:p w:rsidR="00F079A2" w:rsidRPr="00911273" w:rsidRDefault="00F079A2" w:rsidP="00F079A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w:t>
            </w:r>
            <w:proofErr w:type="gramStart"/>
            <w:r w:rsidRPr="00911273">
              <w:rPr>
                <w:rFonts w:asciiTheme="minorHAnsi" w:eastAsiaTheme="minorHAnsi" w:hAnsiTheme="minorHAnsi" w:cs="Arial"/>
                <w:color w:val="000000"/>
                <w:szCs w:val="22"/>
                <w:lang w:eastAsia="en-US"/>
              </w:rPr>
              <w:t>budynku ale</w:t>
            </w:r>
            <w:proofErr w:type="gramEnd"/>
            <w:r w:rsidRPr="00911273">
              <w:rPr>
                <w:rFonts w:asciiTheme="minorHAnsi" w:eastAsiaTheme="minorHAnsi" w:hAnsiTheme="minorHAnsi" w:cs="Arial"/>
                <w:color w:val="000000"/>
                <w:szCs w:val="22"/>
                <w:lang w:eastAsia="en-US"/>
              </w:rPr>
              <w:t xml:space="preserve"> też dostosowanie infrastruktury komputerowej np. programy powiększające, mówiące, drukarki materiałów w alfabecie Braille'a), osoby asystujące, odpowiednie dostosowanie wyżywienia. </w:t>
            </w:r>
          </w:p>
          <w:p w:rsidR="00F079A2" w:rsidRPr="00911273" w:rsidRDefault="00F079A2" w:rsidP="00F079A2">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 xml:space="preserve">Wytycznych w zakresie realizacji zasady równości szans i niedyskryminacji, w tym dostępności dla osób z </w:t>
            </w:r>
            <w:proofErr w:type="spellStart"/>
            <w:r w:rsidRPr="00911273">
              <w:rPr>
                <w:rFonts w:asciiTheme="minorHAnsi" w:eastAsiaTheme="minorHAnsi" w:hAnsiTheme="minorHAnsi" w:cs="Arial"/>
                <w:i/>
                <w:iCs/>
                <w:color w:val="000000"/>
                <w:szCs w:val="22"/>
                <w:lang w:eastAsia="en-US"/>
              </w:rPr>
              <w:t>niepełnosprawnościami</w:t>
            </w:r>
            <w:proofErr w:type="spellEnd"/>
            <w:r w:rsidRPr="00911273">
              <w:rPr>
                <w:rFonts w:asciiTheme="minorHAnsi" w:eastAsiaTheme="minorHAnsi" w:hAnsiTheme="minorHAnsi" w:cs="Arial"/>
                <w:i/>
                <w:iCs/>
                <w:color w:val="000000"/>
                <w:szCs w:val="22"/>
                <w:lang w:eastAsia="en-US"/>
              </w:rPr>
              <w:t xml:space="preserve"> oraz równości szans kobiet i mężczyzn w ramach </w:t>
            </w:r>
            <w:proofErr w:type="spellStart"/>
            <w:r w:rsidRPr="00911273">
              <w:rPr>
                <w:rFonts w:asciiTheme="minorHAnsi" w:eastAsiaTheme="minorHAnsi" w:hAnsiTheme="minorHAnsi" w:cs="Arial"/>
                <w:i/>
                <w:iCs/>
                <w:color w:val="000000"/>
                <w:szCs w:val="22"/>
                <w:lang w:eastAsia="en-US"/>
              </w:rPr>
              <w:t>funduszy</w:t>
            </w:r>
            <w:proofErr w:type="spellEnd"/>
            <w:r w:rsidRPr="00911273">
              <w:rPr>
                <w:rFonts w:asciiTheme="minorHAnsi" w:eastAsiaTheme="minorHAnsi" w:hAnsiTheme="minorHAnsi" w:cs="Arial"/>
                <w:i/>
                <w:iCs/>
                <w:color w:val="000000"/>
                <w:szCs w:val="22"/>
                <w:lang w:eastAsia="en-US"/>
              </w:rPr>
              <w:t xml:space="preserve"> unijnych na lata 2014-2020</w:t>
            </w:r>
            <w:r w:rsidRPr="00911273">
              <w:rPr>
                <w:rFonts w:asciiTheme="minorHAnsi" w:eastAsiaTheme="minorHAnsi" w:hAnsiTheme="minorHAnsi" w:cs="Arial"/>
                <w:color w:val="000000"/>
                <w:szCs w:val="22"/>
                <w:lang w:eastAsia="en-US"/>
              </w:rPr>
              <w:t>.</w:t>
            </w:r>
          </w:p>
        </w:tc>
        <w:tc>
          <w:tcPr>
            <w:tcW w:w="964" w:type="pct"/>
          </w:tcPr>
          <w:p w:rsidR="00F079A2" w:rsidRPr="0061737E" w:rsidRDefault="00F079A2" w:rsidP="00F079A2">
            <w:pPr>
              <w:spacing w:line="240" w:lineRule="auto"/>
              <w:jc w:val="both"/>
              <w:rPr>
                <w:rFonts w:asciiTheme="minorHAnsi" w:hAnsiTheme="minorHAnsi"/>
                <w:szCs w:val="22"/>
              </w:rPr>
            </w:pPr>
            <w:r w:rsidRPr="000B05C7">
              <w:rPr>
                <w:rFonts w:asciiTheme="minorHAnsi" w:hAnsiTheme="minorHAnsi"/>
                <w:szCs w:val="22"/>
              </w:rPr>
              <w:t>Horyzontalny</w:t>
            </w:r>
          </w:p>
        </w:tc>
      </w:tr>
    </w:tbl>
    <w:p w:rsidR="00F079A2" w:rsidRDefault="00F079A2" w:rsidP="00F079A2">
      <w:pPr>
        <w:spacing w:line="240" w:lineRule="auto"/>
        <w:jc w:val="both"/>
        <w:rPr>
          <w:rFonts w:asciiTheme="minorHAnsi" w:hAnsiTheme="minorHAnsi"/>
          <w:b/>
          <w:szCs w:val="22"/>
        </w:rPr>
      </w:pPr>
    </w:p>
    <w:p w:rsidR="00DC184F" w:rsidRPr="00AC0FA1" w:rsidRDefault="00DC184F" w:rsidP="002261A4">
      <w:pPr>
        <w:spacing w:line="240" w:lineRule="auto"/>
        <w:jc w:val="both"/>
        <w:rPr>
          <w:rFonts w:asciiTheme="minorHAnsi" w:hAnsiTheme="minorHAnsi"/>
          <w:b/>
          <w:color w:val="FF0000"/>
          <w:szCs w:val="22"/>
        </w:rPr>
      </w:pPr>
    </w:p>
    <w:p w:rsidR="003D3BC5" w:rsidRPr="00E46437" w:rsidRDefault="008C495E" w:rsidP="00DC184F">
      <w:pPr>
        <w:spacing w:line="240" w:lineRule="auto"/>
        <w:ind w:firstLine="708"/>
        <w:jc w:val="both"/>
        <w:rPr>
          <w:rFonts w:asciiTheme="minorHAnsi" w:hAnsiTheme="minorHAnsi" w:cs="Arial"/>
          <w:szCs w:val="22"/>
        </w:rPr>
      </w:pPr>
      <w:r w:rsidRPr="00E46437">
        <w:rPr>
          <w:rFonts w:asciiTheme="minorHAnsi" w:hAnsiTheme="minorHAnsi"/>
          <w:b/>
          <w:szCs w:val="22"/>
        </w:rPr>
        <w:t>Wskaźniki rezultatu bezpośredniego</w:t>
      </w:r>
      <w:r w:rsidR="007300ED" w:rsidRPr="00E46437">
        <w:rPr>
          <w:rFonts w:asciiTheme="minorHAnsi" w:hAnsiTheme="minorHAnsi"/>
          <w:szCs w:val="22"/>
        </w:rPr>
        <w:t xml:space="preserve"> są to </w:t>
      </w:r>
      <w:r w:rsidR="003D3BC5" w:rsidRPr="00E46437">
        <w:rPr>
          <w:rFonts w:asciiTheme="minorHAnsi" w:hAnsiTheme="minorHAnsi"/>
          <w:szCs w:val="22"/>
        </w:rPr>
        <w:t>w</w:t>
      </w:r>
      <w:r w:rsidR="003D3BC5" w:rsidRPr="00E46437">
        <w:rPr>
          <w:rFonts w:asciiTheme="minorHAnsi" w:hAnsiTheme="minorHAnsi" w:cs="Arial"/>
          <w:szCs w:val="22"/>
        </w:rPr>
        <w:t>skaźniki odnoszące się</w:t>
      </w:r>
      <w:r w:rsidR="0015486C" w:rsidRPr="00E46437">
        <w:rPr>
          <w:rFonts w:asciiTheme="minorHAnsi" w:hAnsiTheme="minorHAnsi" w:cs="Arial"/>
          <w:szCs w:val="22"/>
        </w:rPr>
        <w:t xml:space="preserve"> </w:t>
      </w:r>
      <w:r w:rsidR="003D3BC5" w:rsidRPr="00E46437">
        <w:rPr>
          <w:rFonts w:asciiTheme="minorHAnsi" w:hAnsiTheme="minorHAnsi" w:cs="Arial"/>
          <w:szCs w:val="22"/>
        </w:rPr>
        <w:t xml:space="preserve">do bezpośrednich efektów projektu, </w:t>
      </w:r>
      <w:r w:rsidR="008E3F0D" w:rsidRPr="00E46437">
        <w:rPr>
          <w:rFonts w:asciiTheme="minorHAnsi" w:hAnsiTheme="minorHAnsi" w:cs="Arial"/>
          <w:szCs w:val="22"/>
        </w:rPr>
        <w:t xml:space="preserve">stanowią </w:t>
      </w:r>
      <w:r w:rsidR="003D3BC5" w:rsidRPr="00E46437">
        <w:rPr>
          <w:rFonts w:asciiTheme="minorHAnsi" w:hAnsiTheme="minorHAnsi" w:cs="Arial"/>
          <w:szCs w:val="22"/>
        </w:rPr>
        <w:t>wynik</w:t>
      </w:r>
      <w:r w:rsidR="008E3F0D" w:rsidRPr="00E46437">
        <w:rPr>
          <w:rFonts w:asciiTheme="minorHAnsi" w:hAnsiTheme="minorHAnsi" w:cs="Arial"/>
          <w:szCs w:val="22"/>
        </w:rPr>
        <w:t xml:space="preserve"> realizacji</w:t>
      </w:r>
      <w:r w:rsidR="003D3BC5" w:rsidRPr="00E46437">
        <w:rPr>
          <w:rFonts w:asciiTheme="minorHAnsi" w:hAnsiTheme="minorHAnsi" w:cs="Arial"/>
          <w:szCs w:val="22"/>
        </w:rPr>
        <w:t xml:space="preserve"> projektu, ale mogą mieć na ni</w:t>
      </w:r>
      <w:r w:rsidR="008E3F0D" w:rsidRPr="00E46437">
        <w:rPr>
          <w:rFonts w:asciiTheme="minorHAnsi" w:hAnsiTheme="minorHAnsi" w:cs="Arial"/>
          <w:szCs w:val="22"/>
        </w:rPr>
        <w:t>ego</w:t>
      </w:r>
      <w:r w:rsidR="003D3BC5" w:rsidRPr="00E46437">
        <w:rPr>
          <w:rFonts w:asciiTheme="minorHAnsi" w:hAnsiTheme="minorHAnsi" w:cs="Arial"/>
          <w:szCs w:val="22"/>
        </w:rPr>
        <w:t xml:space="preserve"> wpływ także inne zewnętrzne czynniki; niepowiązane bezpośrednio z wydatkami ponoszonymi w projekcie. </w:t>
      </w:r>
      <w:r w:rsidR="007300ED" w:rsidRPr="00E46437">
        <w:rPr>
          <w:rFonts w:asciiTheme="minorHAnsi" w:hAnsiTheme="minorHAnsi" w:cs="Arial"/>
          <w:szCs w:val="22"/>
        </w:rPr>
        <w:t xml:space="preserve">Dostarczają informacji o </w:t>
      </w:r>
      <w:proofErr w:type="gramStart"/>
      <w:r w:rsidR="007300ED" w:rsidRPr="00E46437">
        <w:rPr>
          <w:rFonts w:asciiTheme="minorHAnsi" w:hAnsiTheme="minorHAnsi" w:cs="Arial"/>
          <w:szCs w:val="22"/>
        </w:rPr>
        <w:t>zmianach jakie</w:t>
      </w:r>
      <w:proofErr w:type="gramEnd"/>
      <w:r w:rsidR="007300ED" w:rsidRPr="00E46437">
        <w:rPr>
          <w:rFonts w:asciiTheme="minorHAnsi" w:hAnsiTheme="minorHAnsi" w:cs="Arial"/>
          <w:szCs w:val="22"/>
        </w:rPr>
        <w:t xml:space="preserve"> nastąpiły w wyniku realizacji projektu, w</w:t>
      </w:r>
      <w:r w:rsidR="00141571" w:rsidRPr="00E46437">
        <w:rPr>
          <w:rFonts w:asciiTheme="minorHAnsi" w:hAnsiTheme="minorHAnsi" w:cs="Arial"/>
          <w:szCs w:val="22"/>
        </w:rPr>
        <w:t> </w:t>
      </w:r>
      <w:r w:rsidR="007300ED" w:rsidRPr="00E46437">
        <w:rPr>
          <w:rFonts w:asciiTheme="minorHAnsi" w:hAnsiTheme="minorHAnsi" w:cs="Arial"/>
          <w:szCs w:val="22"/>
        </w:rPr>
        <w:t xml:space="preserve">porównaniu z wielkością wyjściową (bazową). Są logicznie powiązane ze wskaźnikami produktu. </w:t>
      </w:r>
      <w:r w:rsidR="000F5C98" w:rsidRPr="00E46437">
        <w:rPr>
          <w:rFonts w:asciiTheme="minorHAnsi" w:hAnsiTheme="minorHAnsi" w:cs="Arial"/>
          <w:szCs w:val="22"/>
        </w:rPr>
        <w:t xml:space="preserve"> Muszą być adekwatne do celu projektu.</w:t>
      </w:r>
    </w:p>
    <w:p w:rsidR="000F5C98" w:rsidRPr="00E46437" w:rsidRDefault="000F5C98" w:rsidP="007650AC">
      <w:pPr>
        <w:pStyle w:val="Default"/>
        <w:jc w:val="both"/>
        <w:rPr>
          <w:sz w:val="22"/>
          <w:szCs w:val="22"/>
        </w:rPr>
      </w:pPr>
    </w:p>
    <w:p w:rsidR="000F5C98" w:rsidRPr="00E46437" w:rsidRDefault="000F5C98" w:rsidP="007650AC">
      <w:pPr>
        <w:pStyle w:val="Default"/>
        <w:jc w:val="both"/>
        <w:rPr>
          <w:rFonts w:asciiTheme="minorHAnsi" w:hAnsiTheme="minorHAnsi"/>
          <w:sz w:val="22"/>
          <w:szCs w:val="22"/>
        </w:rPr>
      </w:pPr>
      <w:r w:rsidRPr="00E46437">
        <w:rPr>
          <w:rFonts w:asciiTheme="minorHAnsi" w:hAnsiTheme="minorHAnsi"/>
          <w:sz w:val="22"/>
          <w:szCs w:val="22"/>
        </w:rPr>
        <w:lastRenderedPageBreak/>
        <w:t xml:space="preserve">Dla każdego z wybranych wskaźników Wnioskodawca zobowiązany jest do wskazania </w:t>
      </w:r>
      <w:r w:rsidRPr="00E46437">
        <w:rPr>
          <w:rFonts w:asciiTheme="minorHAnsi" w:hAnsiTheme="minorHAnsi"/>
          <w:i/>
          <w:sz w:val="22"/>
          <w:szCs w:val="22"/>
        </w:rPr>
        <w:t>„Jednostki miary”</w:t>
      </w:r>
      <w:r w:rsidRPr="00E46437">
        <w:rPr>
          <w:rFonts w:asciiTheme="minorHAnsi" w:hAnsiTheme="minorHAnsi"/>
          <w:sz w:val="22"/>
          <w:szCs w:val="22"/>
        </w:rPr>
        <w:t xml:space="preserve">, </w:t>
      </w:r>
      <w:r w:rsidRPr="00E46437">
        <w:rPr>
          <w:rFonts w:asciiTheme="minorHAnsi" w:hAnsiTheme="minorHAnsi"/>
          <w:i/>
          <w:sz w:val="22"/>
          <w:szCs w:val="22"/>
        </w:rPr>
        <w:t>„Wartości bazowej”</w:t>
      </w:r>
      <w:r w:rsidRPr="00E46437">
        <w:rPr>
          <w:rFonts w:asciiTheme="minorHAnsi" w:hAnsiTheme="minorHAnsi"/>
          <w:sz w:val="22"/>
          <w:szCs w:val="22"/>
        </w:rPr>
        <w:t xml:space="preserve">, </w:t>
      </w:r>
      <w:r w:rsidRPr="00E46437">
        <w:rPr>
          <w:rFonts w:asciiTheme="minorHAnsi" w:hAnsiTheme="minorHAnsi"/>
          <w:i/>
          <w:sz w:val="22"/>
          <w:szCs w:val="22"/>
        </w:rPr>
        <w:t>„Wartości docelowej wskaźnika”</w:t>
      </w:r>
      <w:r w:rsidRPr="00E46437">
        <w:rPr>
          <w:rFonts w:asciiTheme="minorHAnsi" w:hAnsiTheme="minorHAnsi"/>
          <w:sz w:val="22"/>
          <w:szCs w:val="22"/>
        </w:rPr>
        <w:t xml:space="preserve">, a także </w:t>
      </w:r>
      <w:r w:rsidR="00141571" w:rsidRPr="00E46437">
        <w:rPr>
          <w:rFonts w:asciiTheme="minorHAnsi" w:hAnsiTheme="minorHAnsi"/>
          <w:i/>
          <w:sz w:val="22"/>
          <w:szCs w:val="22"/>
        </w:rPr>
        <w:t>„Źródła informacji o </w:t>
      </w:r>
      <w:r w:rsidRPr="00E46437">
        <w:rPr>
          <w:rFonts w:asciiTheme="minorHAnsi" w:hAnsiTheme="minorHAnsi"/>
          <w:i/>
          <w:sz w:val="22"/>
          <w:szCs w:val="22"/>
        </w:rPr>
        <w:t>wskaźniku”</w:t>
      </w:r>
      <w:r w:rsidRPr="00E46437">
        <w:rPr>
          <w:rFonts w:asciiTheme="minorHAnsi" w:hAnsiTheme="minorHAnsi"/>
          <w:sz w:val="22"/>
          <w:szCs w:val="22"/>
        </w:rPr>
        <w:t xml:space="preserve">. </w:t>
      </w:r>
    </w:p>
    <w:p w:rsidR="000F5C98" w:rsidRPr="00E46437" w:rsidRDefault="000F5C98" w:rsidP="007650AC">
      <w:pPr>
        <w:pStyle w:val="Default"/>
        <w:jc w:val="both"/>
        <w:rPr>
          <w:rFonts w:asciiTheme="minorHAnsi" w:hAnsiTheme="minorHAnsi"/>
          <w:sz w:val="22"/>
          <w:szCs w:val="22"/>
        </w:rPr>
      </w:pPr>
      <w:r w:rsidRPr="00E46437">
        <w:rPr>
          <w:rFonts w:asciiTheme="minorHAnsi" w:hAnsiTheme="minorHAnsi"/>
          <w:sz w:val="22"/>
          <w:szCs w:val="22"/>
        </w:rPr>
        <w:t>Wartość docelowa dla wskaźnika rezultatu to wyrażony liczbowo stan danego wskaźnika uzyskany w</w:t>
      </w:r>
      <w:r w:rsidR="00141571" w:rsidRPr="00E46437">
        <w:rPr>
          <w:rFonts w:asciiTheme="minorHAnsi" w:hAnsiTheme="minorHAnsi"/>
          <w:sz w:val="22"/>
          <w:szCs w:val="22"/>
        </w:rPr>
        <w:t> </w:t>
      </w:r>
      <w:r w:rsidRPr="00E46437">
        <w:rPr>
          <w:rFonts w:asciiTheme="minorHAnsi" w:hAnsiTheme="minorHAnsi"/>
          <w:sz w:val="22"/>
          <w:szCs w:val="22"/>
        </w:rPr>
        <w:t xml:space="preserve">efekcie realizacji projektu </w:t>
      </w:r>
    </w:p>
    <w:p w:rsidR="007300ED" w:rsidRPr="00F079A2" w:rsidRDefault="000F5C98" w:rsidP="00485CDD">
      <w:pPr>
        <w:autoSpaceDE w:val="0"/>
        <w:autoSpaceDN w:val="0"/>
        <w:adjustRightInd w:val="0"/>
        <w:spacing w:before="0" w:line="240" w:lineRule="auto"/>
        <w:jc w:val="both"/>
        <w:rPr>
          <w:rFonts w:asciiTheme="minorHAnsi" w:hAnsiTheme="minorHAnsi"/>
        </w:rPr>
      </w:pPr>
      <w:r w:rsidRPr="00F079A2">
        <w:rPr>
          <w:rFonts w:asciiTheme="minorHAnsi" w:hAnsiTheme="minorHAnsi"/>
        </w:rPr>
        <w:t>Jako źródło informacji o wskaźniku wskazać</w:t>
      </w:r>
      <w:r w:rsidR="00FA12EA">
        <w:rPr>
          <w:rFonts w:asciiTheme="minorHAnsi" w:hAnsiTheme="minorHAnsi"/>
        </w:rPr>
        <w:t xml:space="preserve"> należy odpowiedni </w:t>
      </w:r>
      <w:proofErr w:type="gramStart"/>
      <w:r w:rsidR="00FA12EA">
        <w:rPr>
          <w:rFonts w:asciiTheme="minorHAnsi" w:hAnsiTheme="minorHAnsi"/>
        </w:rPr>
        <w:t>dokument</w:t>
      </w:r>
      <w:proofErr w:type="gramEnd"/>
    </w:p>
    <w:p w:rsidR="008554A8" w:rsidRPr="00F079A2" w:rsidRDefault="0067179E" w:rsidP="008554A8">
      <w:pPr>
        <w:autoSpaceDE w:val="0"/>
        <w:autoSpaceDN w:val="0"/>
        <w:adjustRightInd w:val="0"/>
        <w:spacing w:before="120" w:after="120" w:line="240" w:lineRule="auto"/>
        <w:jc w:val="both"/>
        <w:rPr>
          <w:rFonts w:asciiTheme="minorHAnsi" w:hAnsiTheme="minorHAnsi"/>
          <w:b/>
          <w:szCs w:val="22"/>
        </w:rPr>
      </w:pPr>
      <w:r w:rsidRPr="00F079A2">
        <w:rPr>
          <w:rFonts w:asciiTheme="minorHAnsi" w:hAnsiTheme="minorHAnsi"/>
          <w:b/>
          <w:szCs w:val="22"/>
        </w:rPr>
        <w:t>W ramach Działania 7.2</w:t>
      </w:r>
      <w:r w:rsidR="00DC184F" w:rsidRPr="00F079A2">
        <w:rPr>
          <w:rFonts w:asciiTheme="minorHAnsi" w:hAnsiTheme="minorHAnsi"/>
          <w:b/>
          <w:szCs w:val="22"/>
        </w:rPr>
        <w:t xml:space="preserve">  </w:t>
      </w:r>
      <w:proofErr w:type="gramStart"/>
      <w:r w:rsidR="00DC184F" w:rsidRPr="00F079A2">
        <w:rPr>
          <w:rFonts w:asciiTheme="minorHAnsi" w:hAnsiTheme="minorHAnsi"/>
          <w:b/>
          <w:szCs w:val="22"/>
        </w:rPr>
        <w:t>w</w:t>
      </w:r>
      <w:proofErr w:type="gramEnd"/>
      <w:r w:rsidR="00DC184F" w:rsidRPr="00F079A2">
        <w:rPr>
          <w:rFonts w:asciiTheme="minorHAnsi" w:hAnsiTheme="minorHAnsi"/>
          <w:b/>
          <w:szCs w:val="22"/>
        </w:rPr>
        <w:t xml:space="preserve"> przypadku projektów dotyczących </w:t>
      </w:r>
      <w:r w:rsidR="00F079A2" w:rsidRPr="00F079A2">
        <w:rPr>
          <w:rFonts w:asciiTheme="minorHAnsi" w:hAnsiTheme="minorHAnsi"/>
          <w:b/>
          <w:szCs w:val="22"/>
        </w:rPr>
        <w:t xml:space="preserve">POZ i AOS w kontekście opieki koordynowanej </w:t>
      </w:r>
      <w:r w:rsidR="00DC184F" w:rsidRPr="00F079A2">
        <w:rPr>
          <w:rFonts w:asciiTheme="minorHAnsi" w:hAnsiTheme="minorHAnsi"/>
          <w:b/>
          <w:szCs w:val="22"/>
        </w:rPr>
        <w:t xml:space="preserve">określono poniższe wskaźniki </w:t>
      </w:r>
      <w:r w:rsidR="00D57D29" w:rsidRPr="00F079A2">
        <w:rPr>
          <w:rFonts w:asciiTheme="minorHAnsi" w:hAnsiTheme="minorHAnsi"/>
          <w:b/>
          <w:szCs w:val="22"/>
        </w:rPr>
        <w:t>rezultatu bezpośredniego</w:t>
      </w:r>
      <w:r w:rsidR="00DC184F" w:rsidRPr="00F079A2">
        <w:rPr>
          <w:rFonts w:asciiTheme="minorHAnsi" w:hAnsiTheme="minorHAnsi"/>
          <w:b/>
          <w:szCs w:val="22"/>
        </w:rPr>
        <w:t>:</w:t>
      </w:r>
    </w:p>
    <w:p w:rsidR="008554A8" w:rsidRPr="00AC0FA1" w:rsidRDefault="008554A8" w:rsidP="00485CDD">
      <w:pPr>
        <w:autoSpaceDE w:val="0"/>
        <w:autoSpaceDN w:val="0"/>
        <w:adjustRightInd w:val="0"/>
        <w:spacing w:before="0" w:line="240" w:lineRule="auto"/>
        <w:jc w:val="both"/>
        <w:rPr>
          <w:rFonts w:asciiTheme="minorHAnsi" w:hAnsiTheme="minorHAnsi"/>
          <w:color w:val="FF0000"/>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tblPr>
      <w:tblGrid>
        <w:gridCol w:w="2208"/>
        <w:gridCol w:w="1302"/>
        <w:gridCol w:w="3829"/>
        <w:gridCol w:w="1949"/>
      </w:tblGrid>
      <w:tr w:rsidR="008554A8" w:rsidRPr="00AC0FA1" w:rsidTr="00AC0FA1">
        <w:trPr>
          <w:trHeight w:val="20"/>
          <w:jc w:val="center"/>
        </w:trPr>
        <w:tc>
          <w:tcPr>
            <w:tcW w:w="1189" w:type="pct"/>
            <w:shd w:val="clear" w:color="auto" w:fill="auto"/>
            <w:vAlign w:val="center"/>
          </w:tcPr>
          <w:p w:rsidR="008554A8" w:rsidRPr="0083677D" w:rsidRDefault="008554A8" w:rsidP="00AC0FA1">
            <w:pPr>
              <w:spacing w:before="0" w:line="240" w:lineRule="auto"/>
              <w:jc w:val="center"/>
              <w:rPr>
                <w:rFonts w:asciiTheme="minorHAnsi" w:hAnsiTheme="minorHAnsi"/>
                <w:b/>
                <w:szCs w:val="22"/>
              </w:rPr>
            </w:pPr>
            <w:r w:rsidRPr="0083677D">
              <w:rPr>
                <w:rFonts w:asciiTheme="minorHAnsi" w:hAnsiTheme="minorHAnsi"/>
                <w:b/>
                <w:szCs w:val="22"/>
              </w:rPr>
              <w:t>Nazwa wskaźnika rezultatu bezpośredniego</w:t>
            </w:r>
          </w:p>
        </w:tc>
        <w:tc>
          <w:tcPr>
            <w:tcW w:w="701" w:type="pct"/>
          </w:tcPr>
          <w:p w:rsidR="008554A8" w:rsidRPr="0083677D" w:rsidRDefault="008554A8" w:rsidP="00AC0FA1">
            <w:pPr>
              <w:suppressAutoHyphens/>
              <w:spacing w:before="0" w:line="240" w:lineRule="auto"/>
              <w:jc w:val="center"/>
              <w:rPr>
                <w:rFonts w:asciiTheme="minorHAnsi" w:hAnsiTheme="minorHAnsi"/>
                <w:b/>
                <w:bCs/>
                <w:szCs w:val="22"/>
              </w:rPr>
            </w:pPr>
            <w:r w:rsidRPr="0083677D">
              <w:rPr>
                <w:rFonts w:asciiTheme="minorHAnsi" w:hAnsiTheme="minorHAnsi"/>
                <w:b/>
                <w:bCs/>
                <w:szCs w:val="22"/>
              </w:rPr>
              <w:t>Jednostka miary</w:t>
            </w:r>
          </w:p>
        </w:tc>
        <w:tc>
          <w:tcPr>
            <w:tcW w:w="2061" w:type="pct"/>
            <w:shd w:val="clear" w:color="auto" w:fill="auto"/>
            <w:vAlign w:val="center"/>
          </w:tcPr>
          <w:p w:rsidR="008554A8" w:rsidRPr="0083677D" w:rsidRDefault="008554A8" w:rsidP="00AC0FA1">
            <w:pPr>
              <w:suppressAutoHyphens/>
              <w:spacing w:before="0" w:line="240" w:lineRule="auto"/>
              <w:jc w:val="center"/>
              <w:rPr>
                <w:rFonts w:asciiTheme="minorHAnsi" w:hAnsiTheme="minorHAnsi"/>
                <w:b/>
                <w:szCs w:val="22"/>
              </w:rPr>
            </w:pPr>
            <w:r w:rsidRPr="0083677D">
              <w:rPr>
                <w:rFonts w:asciiTheme="minorHAnsi" w:hAnsiTheme="minorHAnsi"/>
                <w:b/>
                <w:bCs/>
                <w:szCs w:val="22"/>
              </w:rPr>
              <w:t>Definicja wskaźnika</w:t>
            </w:r>
          </w:p>
        </w:tc>
        <w:tc>
          <w:tcPr>
            <w:tcW w:w="1049" w:type="pct"/>
          </w:tcPr>
          <w:p w:rsidR="008554A8" w:rsidRPr="0083677D" w:rsidRDefault="008554A8" w:rsidP="00AC0FA1">
            <w:pPr>
              <w:suppressAutoHyphens/>
              <w:spacing w:before="0" w:line="240" w:lineRule="auto"/>
              <w:jc w:val="center"/>
              <w:rPr>
                <w:rFonts w:asciiTheme="minorHAnsi" w:hAnsiTheme="minorHAnsi"/>
                <w:b/>
                <w:bCs/>
                <w:szCs w:val="22"/>
              </w:rPr>
            </w:pPr>
            <w:r w:rsidRPr="0083677D">
              <w:rPr>
                <w:rFonts w:asciiTheme="minorHAnsi" w:hAnsiTheme="minorHAnsi"/>
                <w:b/>
                <w:bCs/>
                <w:szCs w:val="22"/>
              </w:rPr>
              <w:t>Rodzaj dokumentu, w którym określono wskaźnik</w:t>
            </w:r>
          </w:p>
        </w:tc>
      </w:tr>
      <w:tr w:rsidR="00C94E13" w:rsidRPr="00AC0FA1" w:rsidTr="00AC0FA1">
        <w:trPr>
          <w:trHeight w:val="20"/>
          <w:jc w:val="center"/>
        </w:trPr>
        <w:tc>
          <w:tcPr>
            <w:tcW w:w="1189" w:type="pct"/>
            <w:shd w:val="clear" w:color="auto" w:fill="auto"/>
          </w:tcPr>
          <w:p w:rsidR="00C94E13" w:rsidRPr="0083677D" w:rsidRDefault="0059579B" w:rsidP="00AC0FA1">
            <w:pPr>
              <w:spacing w:before="60" w:after="60" w:line="240" w:lineRule="auto"/>
              <w:rPr>
                <w:rFonts w:asciiTheme="minorHAnsi" w:hAnsiTheme="minorHAnsi"/>
                <w:szCs w:val="22"/>
              </w:rPr>
            </w:pPr>
            <w:r w:rsidRPr="0083677D">
              <w:rPr>
                <w:rFonts w:asciiTheme="minorHAnsi" w:eastAsiaTheme="minorHAnsi" w:hAnsiTheme="minorHAnsi" w:cs="Arial"/>
                <w:szCs w:val="22"/>
                <w:lang w:eastAsia="en-US"/>
              </w:rPr>
              <w:t xml:space="preserve">Ludność objęta ulepszonymi usługami zdrowotnymi </w:t>
            </w:r>
            <w:r w:rsidR="0083677D" w:rsidRPr="0083677D">
              <w:rPr>
                <w:rFonts w:asciiTheme="minorHAnsi" w:eastAsiaTheme="minorHAnsi" w:hAnsiTheme="minorHAnsi" w:cs="Arial"/>
                <w:szCs w:val="22"/>
                <w:lang w:eastAsia="en-US"/>
              </w:rPr>
              <w:t>(CI 36)</w:t>
            </w:r>
          </w:p>
        </w:tc>
        <w:tc>
          <w:tcPr>
            <w:tcW w:w="701" w:type="pct"/>
          </w:tcPr>
          <w:p w:rsidR="00C94E13" w:rsidRPr="0083677D" w:rsidRDefault="00C94E13" w:rsidP="00AC0FA1">
            <w:pPr>
              <w:spacing w:line="240" w:lineRule="auto"/>
              <w:jc w:val="both"/>
              <w:rPr>
                <w:rFonts w:asciiTheme="minorHAnsi" w:hAnsiTheme="minorHAnsi"/>
                <w:szCs w:val="22"/>
              </w:rPr>
            </w:pPr>
            <w:proofErr w:type="gramStart"/>
            <w:r w:rsidRPr="0083677D">
              <w:rPr>
                <w:rFonts w:asciiTheme="minorHAnsi" w:hAnsiTheme="minorHAnsi"/>
                <w:szCs w:val="22"/>
              </w:rPr>
              <w:t>osoby</w:t>
            </w:r>
            <w:proofErr w:type="gramEnd"/>
          </w:p>
        </w:tc>
        <w:tc>
          <w:tcPr>
            <w:tcW w:w="2061" w:type="pct"/>
            <w:shd w:val="clear" w:color="auto" w:fill="auto"/>
          </w:tcPr>
          <w:p w:rsidR="00C94E13" w:rsidRPr="008961DF" w:rsidRDefault="008961DF" w:rsidP="008961DF">
            <w:pPr>
              <w:spacing w:before="60" w:after="60" w:line="240" w:lineRule="auto"/>
              <w:rPr>
                <w:rFonts w:asciiTheme="minorHAnsi" w:eastAsiaTheme="minorHAnsi" w:hAnsiTheme="minorHAnsi" w:cs="Arial"/>
                <w:szCs w:val="22"/>
                <w:lang w:eastAsia="en-US"/>
              </w:rPr>
            </w:pPr>
            <w:r w:rsidRPr="008961DF">
              <w:rPr>
                <w:rFonts w:asciiTheme="minorHAnsi" w:eastAsiaTheme="minorHAnsi" w:hAnsiTheme="minorHAnsi" w:cs="Arial"/>
                <w:szCs w:val="22"/>
                <w:lang w:eastAsia="en-US"/>
              </w:rPr>
              <w:t>Liczba osób zamieszkujących dany obszar, która będzie korzystała z usług zdrowotnych wspartych w ramach projektu. Wskaźnik obejmuje nowe lub ulepszone budynki, wyposażenie w nowy sprzęt różnego typu usług zdrowotnych (</w:t>
            </w:r>
            <w:r>
              <w:rPr>
                <w:rFonts w:asciiTheme="minorHAnsi" w:eastAsiaTheme="minorHAnsi" w:hAnsiTheme="minorHAnsi" w:cs="Arial"/>
                <w:szCs w:val="22"/>
                <w:lang w:eastAsia="en-US"/>
              </w:rPr>
              <w:t xml:space="preserve">m.in. </w:t>
            </w:r>
            <w:r w:rsidRPr="008961DF">
              <w:rPr>
                <w:rFonts w:asciiTheme="minorHAnsi" w:eastAsiaTheme="minorHAnsi" w:hAnsiTheme="minorHAnsi" w:cs="Arial"/>
                <w:szCs w:val="22"/>
                <w:lang w:eastAsia="en-US"/>
              </w:rPr>
              <w:t>profilaktyka, opieka ambulatoryjna, opieka szpitalna, opieka poszpitalna).</w:t>
            </w:r>
          </w:p>
          <w:p w:rsidR="008961DF" w:rsidRPr="008961DF" w:rsidRDefault="008961DF" w:rsidP="008961DF">
            <w:pPr>
              <w:spacing w:before="60" w:after="60" w:line="240" w:lineRule="auto"/>
              <w:rPr>
                <w:rFonts w:asciiTheme="minorHAnsi" w:eastAsiaTheme="minorHAnsi" w:hAnsiTheme="minorHAnsi" w:cs="Arial"/>
                <w:szCs w:val="22"/>
                <w:lang w:eastAsia="en-US"/>
              </w:rPr>
            </w:pPr>
          </w:p>
          <w:p w:rsidR="008961DF" w:rsidRDefault="008961DF" w:rsidP="008961DF">
            <w:pPr>
              <w:spacing w:before="60" w:after="60" w:line="240" w:lineRule="auto"/>
              <w:rPr>
                <w:rFonts w:asciiTheme="minorHAnsi" w:eastAsiaTheme="minorHAnsi" w:hAnsiTheme="minorHAnsi" w:cs="Arial"/>
                <w:szCs w:val="22"/>
                <w:lang w:eastAsia="en-US"/>
              </w:rPr>
            </w:pPr>
            <w:r w:rsidRPr="008961DF">
              <w:rPr>
                <w:rFonts w:asciiTheme="minorHAnsi" w:eastAsiaTheme="minorHAnsi" w:hAnsiTheme="minorHAnsi" w:cs="Arial"/>
                <w:szCs w:val="22"/>
                <w:lang w:eastAsia="en-US"/>
              </w:rPr>
              <w:t>Wyklucza się podwójne liczenie osób nawet jeśli kilka usług skierowanych jest do tej samej osoby: jedna osoba nadal liczona jest tylko raz pomimo że będzie korzystać z kilku usług wspartych z </w:t>
            </w:r>
            <w:r w:rsidR="00FA12EA" w:rsidRPr="008961DF">
              <w:rPr>
                <w:rFonts w:asciiTheme="minorHAnsi" w:eastAsiaTheme="minorHAnsi" w:hAnsiTheme="minorHAnsi" w:cs="Arial"/>
                <w:szCs w:val="22"/>
                <w:lang w:eastAsia="en-US"/>
              </w:rPr>
              <w:t>Funduszy</w:t>
            </w:r>
            <w:r w:rsidRPr="008961DF">
              <w:rPr>
                <w:rFonts w:asciiTheme="minorHAnsi" w:eastAsiaTheme="minorHAnsi" w:hAnsiTheme="minorHAnsi" w:cs="Arial"/>
                <w:szCs w:val="22"/>
                <w:lang w:eastAsia="en-US"/>
              </w:rPr>
              <w:t xml:space="preserve"> strukturalnych.</w:t>
            </w:r>
          </w:p>
          <w:p w:rsidR="00FA12EA" w:rsidRPr="008961DF" w:rsidRDefault="00FA12EA" w:rsidP="008961DF">
            <w:pPr>
              <w:spacing w:before="60" w:after="60" w:line="240" w:lineRule="auto"/>
              <w:rPr>
                <w:rFonts w:asciiTheme="minorHAnsi" w:eastAsiaTheme="minorHAnsi" w:hAnsiTheme="minorHAnsi" w:cs="Arial"/>
                <w:szCs w:val="22"/>
                <w:lang w:eastAsia="en-US"/>
              </w:rPr>
            </w:pPr>
          </w:p>
          <w:p w:rsidR="008961DF" w:rsidRPr="008961DF" w:rsidRDefault="008961DF" w:rsidP="008961DF">
            <w:pPr>
              <w:spacing w:before="60" w:after="60" w:line="240" w:lineRule="auto"/>
              <w:rPr>
                <w:rFonts w:asciiTheme="minorHAnsi" w:eastAsiaTheme="minorHAnsi" w:hAnsiTheme="minorHAnsi" w:cs="Arial"/>
                <w:szCs w:val="22"/>
                <w:lang w:eastAsia="en-US"/>
              </w:rPr>
            </w:pPr>
            <w:r w:rsidRPr="008961DF">
              <w:rPr>
                <w:rFonts w:asciiTheme="minorHAnsi" w:eastAsiaTheme="minorHAnsi" w:hAnsiTheme="minorHAnsi" w:cs="Arial"/>
                <w:szCs w:val="22"/>
                <w:lang w:eastAsia="en-US"/>
              </w:rPr>
              <w:t>Liczbę osób należy podać w oparciu o dane historyczne.</w:t>
            </w:r>
          </w:p>
          <w:p w:rsidR="008961DF" w:rsidRPr="00AC0FA1" w:rsidRDefault="008961DF" w:rsidP="008961DF">
            <w:pPr>
              <w:autoSpaceDE w:val="0"/>
              <w:autoSpaceDN w:val="0"/>
              <w:adjustRightInd w:val="0"/>
              <w:spacing w:before="0" w:line="240" w:lineRule="auto"/>
              <w:jc w:val="both"/>
              <w:rPr>
                <w:rFonts w:asciiTheme="minorHAnsi" w:hAnsiTheme="minorHAnsi"/>
                <w:color w:val="FF0000"/>
                <w:szCs w:val="22"/>
              </w:rPr>
            </w:pPr>
          </w:p>
        </w:tc>
        <w:tc>
          <w:tcPr>
            <w:tcW w:w="1049" w:type="pct"/>
          </w:tcPr>
          <w:p w:rsidR="00C94E13" w:rsidRPr="0083677D" w:rsidRDefault="00C94E13" w:rsidP="00AC0FA1">
            <w:pPr>
              <w:spacing w:line="240" w:lineRule="auto"/>
              <w:jc w:val="both"/>
              <w:rPr>
                <w:rFonts w:asciiTheme="minorHAnsi" w:hAnsiTheme="minorHAnsi"/>
                <w:szCs w:val="22"/>
              </w:rPr>
            </w:pPr>
            <w:r w:rsidRPr="0083677D">
              <w:rPr>
                <w:rFonts w:asciiTheme="minorHAnsi" w:hAnsiTheme="minorHAnsi"/>
                <w:szCs w:val="22"/>
              </w:rPr>
              <w:t>RPO</w:t>
            </w:r>
            <w:r w:rsidRPr="0083677D">
              <w:t xml:space="preserve"> </w:t>
            </w:r>
            <w:r w:rsidRPr="0083677D">
              <w:rPr>
                <w:rFonts w:asciiTheme="minorHAnsi" w:hAnsiTheme="minorHAnsi"/>
                <w:szCs w:val="22"/>
              </w:rPr>
              <w:t>WD 2014-2020</w:t>
            </w:r>
          </w:p>
        </w:tc>
      </w:tr>
      <w:tr w:rsidR="00E6017F" w:rsidRPr="0059579B" w:rsidTr="00AC0FA1">
        <w:trPr>
          <w:trHeight w:val="20"/>
          <w:jc w:val="center"/>
        </w:trPr>
        <w:tc>
          <w:tcPr>
            <w:tcW w:w="1189" w:type="pct"/>
            <w:shd w:val="clear" w:color="auto" w:fill="auto"/>
          </w:tcPr>
          <w:p w:rsidR="00E6017F" w:rsidRPr="0059579B" w:rsidRDefault="00E6017F" w:rsidP="00AC0FA1">
            <w:pPr>
              <w:pStyle w:val="Default"/>
              <w:rPr>
                <w:rFonts w:asciiTheme="minorHAnsi" w:hAnsiTheme="minorHAnsi" w:cs="ArialNarrow"/>
                <w:sz w:val="22"/>
                <w:szCs w:val="22"/>
              </w:rPr>
            </w:pPr>
            <w:r w:rsidRPr="0059579B">
              <w:rPr>
                <w:rFonts w:asciiTheme="minorHAnsi" w:hAnsiTheme="minorHAnsi" w:cs="ArialNarrow"/>
                <w:sz w:val="22"/>
                <w:szCs w:val="22"/>
              </w:rPr>
              <w:t>Wzrost zatrudnienia we wspieranych przedsiębiorstwach O/K/M</w:t>
            </w:r>
          </w:p>
        </w:tc>
        <w:tc>
          <w:tcPr>
            <w:tcW w:w="701" w:type="pct"/>
          </w:tcPr>
          <w:p w:rsidR="00E6017F" w:rsidRPr="0059579B" w:rsidRDefault="00E6017F" w:rsidP="00AC0FA1">
            <w:pPr>
              <w:spacing w:before="0" w:line="240" w:lineRule="auto"/>
              <w:rPr>
                <w:rFonts w:asciiTheme="minorHAnsi" w:hAnsiTheme="minorHAnsi" w:cs="ArialNarrow"/>
                <w:szCs w:val="22"/>
              </w:rPr>
            </w:pPr>
            <w:r w:rsidRPr="0059579B">
              <w:rPr>
                <w:rFonts w:asciiTheme="minorHAnsi" w:hAnsiTheme="minorHAnsi" w:cs="ArialNarrow"/>
                <w:szCs w:val="22"/>
              </w:rPr>
              <w:t>EPC</w:t>
            </w:r>
          </w:p>
        </w:tc>
        <w:tc>
          <w:tcPr>
            <w:tcW w:w="2061" w:type="pct"/>
            <w:shd w:val="clear" w:color="auto" w:fill="auto"/>
            <w:vAlign w:val="center"/>
          </w:tcPr>
          <w:p w:rsidR="00E6017F" w:rsidRPr="0059579B" w:rsidRDefault="00E6017F" w:rsidP="00AC0FA1">
            <w:pPr>
              <w:spacing w:line="240" w:lineRule="auto"/>
              <w:jc w:val="both"/>
              <w:rPr>
                <w:rFonts w:asciiTheme="minorHAnsi" w:hAnsiTheme="minorHAnsi"/>
                <w:szCs w:val="22"/>
                <w:lang w:val="en-US"/>
              </w:rPr>
            </w:pPr>
            <w:r w:rsidRPr="0059579B">
              <w:rPr>
                <w:rFonts w:asciiTheme="minorHAnsi" w:hAnsiTheme="minorHAnsi"/>
                <w:szCs w:val="22"/>
                <w:lang w:val="en-US"/>
              </w:rPr>
              <w:t xml:space="preserve">Gross new working positions in supported enterprises in full time equivalents (FTE). </w:t>
            </w:r>
          </w:p>
          <w:p w:rsidR="00E6017F" w:rsidRPr="0059579B" w:rsidRDefault="00E6017F" w:rsidP="00AC0FA1">
            <w:pPr>
              <w:spacing w:line="240" w:lineRule="auto"/>
              <w:jc w:val="both"/>
              <w:rPr>
                <w:rFonts w:asciiTheme="minorHAnsi" w:hAnsiTheme="minorHAnsi"/>
                <w:szCs w:val="22"/>
                <w:lang w:val="en-US"/>
              </w:rPr>
            </w:pPr>
            <w:r w:rsidRPr="0059579B">
              <w:rPr>
                <w:rFonts w:asciiTheme="minorHAnsi" w:hAnsiTheme="minorHAnsi"/>
                <w:szCs w:val="22"/>
                <w:lang w:val="en-US"/>
              </w:rPr>
              <w:t xml:space="preserve">Essentially a 'before-after' indicator which captures the part of the employment increase </w:t>
            </w:r>
            <w:proofErr w:type="gramStart"/>
            <w:r w:rsidRPr="0059579B">
              <w:rPr>
                <w:rFonts w:asciiTheme="minorHAnsi" w:hAnsiTheme="minorHAnsi"/>
                <w:szCs w:val="22"/>
                <w:lang w:val="en-US"/>
              </w:rPr>
              <w:t>that  is</w:t>
            </w:r>
            <w:proofErr w:type="gramEnd"/>
            <w:r w:rsidRPr="0059579B">
              <w:rPr>
                <w:rFonts w:asciiTheme="minorHAnsi" w:hAnsiTheme="minorHAnsi"/>
                <w:szCs w:val="22"/>
                <w:lang w:val="en-US"/>
              </w:rPr>
              <w:t xml:space="preserve">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w:t>
            </w:r>
            <w:r w:rsidRPr="0059579B">
              <w:rPr>
                <w:rFonts w:asciiTheme="minorHAnsi" w:hAnsiTheme="minorHAnsi"/>
                <w:szCs w:val="22"/>
                <w:lang w:val="en-US"/>
              </w:rPr>
              <w:lastRenderedPageBreak/>
              <w:t>regarded as realignment, not increase. Safeguarded etc. jobs are not included.</w:t>
            </w:r>
          </w:p>
          <w:p w:rsidR="00E6017F" w:rsidRPr="0059579B" w:rsidRDefault="00E6017F" w:rsidP="00AC0FA1">
            <w:pPr>
              <w:spacing w:before="120" w:line="240" w:lineRule="auto"/>
              <w:jc w:val="both"/>
              <w:rPr>
                <w:rFonts w:asciiTheme="minorHAnsi" w:hAnsiTheme="minorHAnsi"/>
                <w:szCs w:val="22"/>
                <w:lang w:val="en-US"/>
              </w:rPr>
            </w:pPr>
            <w:r w:rsidRPr="0059579B">
              <w:rPr>
                <w:rFonts w:asciiTheme="minorHAnsi" w:hAnsiTheme="minorHAnsi"/>
                <w:szCs w:val="22"/>
                <w:lang w:val="en-US"/>
              </w:rPr>
              <w:t xml:space="preserve">Gross: Not counting the origin of the jobholder as long as it directly contributes to the increase of total jobs in the </w:t>
            </w:r>
            <w:proofErr w:type="spellStart"/>
            <w:r w:rsidRPr="0059579B">
              <w:rPr>
                <w:rFonts w:asciiTheme="minorHAnsi" w:hAnsiTheme="minorHAnsi"/>
                <w:szCs w:val="22"/>
                <w:lang w:val="en-US"/>
              </w:rPr>
              <w:t>organisation</w:t>
            </w:r>
            <w:proofErr w:type="spellEnd"/>
            <w:r w:rsidRPr="0059579B">
              <w:rPr>
                <w:rFonts w:asciiTheme="minorHAnsi" w:hAnsiTheme="minorHAnsi"/>
                <w:szCs w:val="22"/>
                <w:lang w:val="en-US"/>
              </w:rPr>
              <w:t xml:space="preserve">. The indicator should be used if the employment increase can plausibly be attributed to the support. </w:t>
            </w:r>
          </w:p>
          <w:p w:rsidR="00E6017F" w:rsidRPr="0059579B" w:rsidRDefault="00E6017F" w:rsidP="00AC0FA1">
            <w:pPr>
              <w:spacing w:before="120" w:line="240" w:lineRule="auto"/>
              <w:jc w:val="both"/>
              <w:rPr>
                <w:rFonts w:asciiTheme="minorHAnsi" w:hAnsiTheme="minorHAnsi"/>
                <w:szCs w:val="22"/>
                <w:lang w:val="en-US"/>
              </w:rPr>
            </w:pPr>
            <w:r w:rsidRPr="0059579B">
              <w:rPr>
                <w:rFonts w:asciiTheme="minorHAnsi" w:hAnsiTheme="minorHAnsi"/>
                <w:szCs w:val="22"/>
                <w:lang w:val="en-US"/>
              </w:rPr>
              <w:t xml:space="preserve">Full-time equivalent: Jobs can be full time, </w:t>
            </w:r>
            <w:proofErr w:type="spellStart"/>
            <w:r w:rsidRPr="0059579B">
              <w:rPr>
                <w:rFonts w:asciiTheme="minorHAnsi" w:hAnsiTheme="minorHAnsi"/>
                <w:szCs w:val="22"/>
                <w:lang w:val="en-US"/>
              </w:rPr>
              <w:t>parttime</w:t>
            </w:r>
            <w:proofErr w:type="spellEnd"/>
            <w:r w:rsidRPr="0059579B">
              <w:rPr>
                <w:rFonts w:asciiTheme="minorHAnsi" w:hAnsiTheme="minorHAnsi"/>
                <w:szCs w:val="22"/>
                <w:lang w:val="en-US"/>
              </w:rPr>
              <w:t xml:space="preserve"> or seasonal. Seasonal and part time jobs are to be converted to FTE using ILO/statistical/other standards. </w:t>
            </w:r>
          </w:p>
          <w:p w:rsidR="00E6017F" w:rsidRPr="0059579B" w:rsidRDefault="00E6017F" w:rsidP="00AC0FA1">
            <w:pPr>
              <w:spacing w:line="240" w:lineRule="auto"/>
              <w:jc w:val="both"/>
              <w:rPr>
                <w:rFonts w:asciiTheme="minorHAnsi" w:hAnsiTheme="minorHAnsi"/>
                <w:i/>
              </w:rPr>
            </w:pPr>
            <w:r w:rsidRPr="0059579B">
              <w:rPr>
                <w:rFonts w:asciiTheme="minorHAnsi" w:hAnsiTheme="minorHAnsi"/>
                <w:i/>
                <w:szCs w:val="22"/>
              </w:rPr>
              <w:t xml:space="preserve">Tłumaczenie robocze: </w:t>
            </w:r>
            <w:r w:rsidRPr="0059579B">
              <w:rPr>
                <w:rFonts w:asciiTheme="minorHAnsi" w:hAnsiTheme="minorHAnsi"/>
                <w:i/>
              </w:rPr>
              <w:t xml:space="preserve">Nowe miejsca pracy brutto we wspartych  przedsiębiorstwach wyrażone w ekwiwalencie pełnego czasu pracy (EPC). </w:t>
            </w:r>
          </w:p>
          <w:p w:rsidR="00E6017F" w:rsidRPr="0059579B" w:rsidRDefault="00E6017F" w:rsidP="00AC0FA1">
            <w:pPr>
              <w:spacing w:line="240" w:lineRule="auto"/>
              <w:jc w:val="both"/>
              <w:rPr>
                <w:rFonts w:asciiTheme="minorHAnsi" w:hAnsiTheme="minorHAnsi"/>
                <w:i/>
              </w:rPr>
            </w:pPr>
            <w:r w:rsidRPr="0059579B">
              <w:rPr>
                <w:rFonts w:asciiTheme="minorHAnsi" w:hAnsiTheme="minorHAnsi"/>
                <w:i/>
              </w:rPr>
              <w:t xml:space="preserve">Wskaźnik ukazuje zmianę "przed-po" </w:t>
            </w:r>
            <w:r w:rsidRPr="0059579B">
              <w:rPr>
                <w:rFonts w:asciiTheme="minorHAnsi" w:hAnsiTheme="minorHAnsi"/>
                <w:i/>
              </w:rPr>
              <w:br/>
              <w:t xml:space="preserve">i obejmuje część wzrostu zatrudnienia </w:t>
            </w:r>
            <w:r w:rsidRPr="0059579B">
              <w:rPr>
                <w:rFonts w:asciiTheme="minorHAnsi" w:hAnsiTheme="minorHAnsi"/>
                <w:i/>
              </w:rPr>
              <w:br/>
              <w:t xml:space="preserve">w przedsiębiorstwie będącego bezpośrednim skutkiem zakończenia realizacji projektu (nie są wliczani pracownicy zatrudnieni do realizacji projektu). </w:t>
            </w:r>
          </w:p>
          <w:p w:rsidR="00E6017F" w:rsidRPr="0059579B" w:rsidRDefault="00E6017F" w:rsidP="00AC0FA1">
            <w:pPr>
              <w:spacing w:after="240" w:line="240" w:lineRule="auto"/>
              <w:jc w:val="both"/>
              <w:rPr>
                <w:rFonts w:asciiTheme="minorHAnsi" w:hAnsiTheme="minorHAnsi"/>
                <w:i/>
              </w:rPr>
            </w:pPr>
            <w:r w:rsidRPr="0059579B">
              <w:rPr>
                <w:rFonts w:asciiTheme="minorHAnsi" w:hAnsiTheme="minorHAnsi"/>
                <w:i/>
              </w:rPr>
              <w:t xml:space="preserve">Uwzględnia się obsadzone miejsca pracy (wakaty nie są liczone), które zwiększają łączną liczbę miejsc pracy </w:t>
            </w:r>
            <w:r w:rsidRPr="0059579B">
              <w:rPr>
                <w:rFonts w:asciiTheme="minorHAnsi" w:hAnsiTheme="minorHAnsi"/>
                <w:i/>
              </w:rPr>
              <w:br/>
              <w:t xml:space="preserve">w przedsiębiorstwie. Brak wzrostu </w:t>
            </w:r>
            <w:r w:rsidRPr="0059579B">
              <w:rPr>
                <w:rFonts w:asciiTheme="minorHAnsi" w:hAnsiTheme="minorHAnsi"/>
                <w:i/>
              </w:rPr>
              <w:br/>
              <w:t xml:space="preserve">w całkowitym zatrudnieniu </w:t>
            </w:r>
            <w:r w:rsidRPr="0059579B">
              <w:rPr>
                <w:rFonts w:asciiTheme="minorHAnsi" w:hAnsiTheme="minorHAnsi"/>
                <w:i/>
              </w:rPr>
              <w:br/>
              <w:t xml:space="preserve">w przedsiębiorstwie oznacza, że wartość wskaźnika jest równa zero, co traktuje </w:t>
            </w:r>
            <w:proofErr w:type="gramStart"/>
            <w:r w:rsidRPr="0059579B">
              <w:rPr>
                <w:rFonts w:asciiTheme="minorHAnsi" w:hAnsiTheme="minorHAnsi"/>
                <w:i/>
              </w:rPr>
              <w:t>się jako</w:t>
            </w:r>
            <w:proofErr w:type="gramEnd"/>
            <w:r w:rsidRPr="0059579B">
              <w:rPr>
                <w:rFonts w:asciiTheme="minorHAnsi" w:hAnsiTheme="minorHAnsi"/>
                <w:i/>
              </w:rPr>
              <w:t xml:space="preserve"> wyrównanie miejsc pracy, a nie wzrost. Nie wlicza się miejsc pracy, np. utrzymanych dzięki realizacji projektu.</w:t>
            </w:r>
          </w:p>
          <w:p w:rsidR="00E6017F" w:rsidRPr="0059579B" w:rsidRDefault="00E6017F" w:rsidP="00AC0FA1">
            <w:pPr>
              <w:spacing w:after="240" w:line="240" w:lineRule="auto"/>
              <w:jc w:val="both"/>
              <w:rPr>
                <w:rFonts w:asciiTheme="minorHAnsi" w:hAnsiTheme="minorHAnsi"/>
                <w:i/>
              </w:rPr>
            </w:pPr>
            <w:r w:rsidRPr="0059579B">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59579B">
              <w:rPr>
                <w:rFonts w:asciiTheme="minorHAnsi" w:hAnsiTheme="minorHAnsi"/>
                <w:i/>
              </w:rPr>
              <w:br/>
              <w:t>w ramach projektu.</w:t>
            </w:r>
          </w:p>
          <w:p w:rsidR="00E6017F" w:rsidRPr="0059579B" w:rsidRDefault="00E6017F" w:rsidP="00AC0FA1">
            <w:pPr>
              <w:spacing w:line="240" w:lineRule="auto"/>
              <w:jc w:val="both"/>
              <w:rPr>
                <w:rFonts w:asciiTheme="minorHAnsi" w:hAnsiTheme="minorHAnsi"/>
                <w:i/>
              </w:rPr>
            </w:pPr>
            <w:r w:rsidRPr="0059579B">
              <w:rPr>
                <w:rFonts w:asciiTheme="minorHAnsi" w:hAnsiTheme="minorHAnsi"/>
                <w:i/>
              </w:rPr>
              <w:t xml:space="preserve">Ekwiwalent pełnego czasu pracy: miejsca pracy mogą być pełnoetatowe, na część etatu lub sezonowe, przy czym </w:t>
            </w:r>
            <w:r w:rsidRPr="0059579B">
              <w:rPr>
                <w:rFonts w:asciiTheme="minorHAnsi" w:hAnsiTheme="minorHAnsi"/>
                <w:i/>
              </w:rPr>
              <w:lastRenderedPageBreak/>
              <w:t xml:space="preserve">etaty częściowe podlegają </w:t>
            </w:r>
            <w:proofErr w:type="gramStart"/>
            <w:r w:rsidRPr="0059579B">
              <w:rPr>
                <w:rFonts w:asciiTheme="minorHAnsi" w:hAnsiTheme="minorHAnsi"/>
                <w:i/>
              </w:rPr>
              <w:t>sumowaniu lecz</w:t>
            </w:r>
            <w:proofErr w:type="gramEnd"/>
            <w:r w:rsidRPr="0059579B">
              <w:rPr>
                <w:rFonts w:asciiTheme="minorHAnsi" w:hAnsiTheme="minorHAnsi"/>
                <w:i/>
              </w:rPr>
              <w:t xml:space="preserve"> nie są zaokrąglane do pełnych jednostek. Zatrudnienie sezonowe i na część etatu przelicza się na EPC </w:t>
            </w:r>
            <w:r w:rsidRPr="0059579B">
              <w:rPr>
                <w:rFonts w:asciiTheme="minorHAnsi" w:hAnsiTheme="minorHAnsi"/>
                <w:i/>
              </w:rPr>
              <w:br/>
              <w:t>z wykorzystaniem standardów ILO (Międzynarodowa Organizacja Pracy</w:t>
            </w:r>
            <w:proofErr w:type="gramStart"/>
            <w:r w:rsidRPr="0059579B">
              <w:rPr>
                <w:rFonts w:asciiTheme="minorHAnsi" w:hAnsiTheme="minorHAnsi"/>
                <w:i/>
              </w:rPr>
              <w:t>)/ statystycznych</w:t>
            </w:r>
            <w:proofErr w:type="gramEnd"/>
            <w:r w:rsidRPr="0059579B">
              <w:rPr>
                <w:rFonts w:asciiTheme="minorHAnsi" w:hAnsiTheme="minorHAnsi"/>
                <w:i/>
              </w:rPr>
              <w:t xml:space="preserve">/innych. </w:t>
            </w:r>
          </w:p>
          <w:p w:rsidR="00E6017F" w:rsidRPr="0059579B" w:rsidRDefault="00E6017F" w:rsidP="00AC0FA1">
            <w:pPr>
              <w:spacing w:line="240" w:lineRule="auto"/>
              <w:jc w:val="both"/>
              <w:rPr>
                <w:rFonts w:asciiTheme="minorHAnsi" w:hAnsiTheme="minorHAnsi"/>
                <w:szCs w:val="22"/>
              </w:rPr>
            </w:pPr>
          </w:p>
        </w:tc>
        <w:tc>
          <w:tcPr>
            <w:tcW w:w="1049" w:type="pct"/>
          </w:tcPr>
          <w:p w:rsidR="00E6017F" w:rsidRPr="0059579B" w:rsidRDefault="00E6017F" w:rsidP="00AC0FA1">
            <w:pPr>
              <w:spacing w:line="240" w:lineRule="auto"/>
              <w:jc w:val="both"/>
              <w:rPr>
                <w:rFonts w:asciiTheme="minorHAnsi" w:hAnsiTheme="minorHAnsi"/>
                <w:szCs w:val="22"/>
              </w:rPr>
            </w:pPr>
            <w:r w:rsidRPr="0059579B">
              <w:rPr>
                <w:rFonts w:asciiTheme="minorHAnsi" w:hAnsiTheme="minorHAnsi"/>
                <w:szCs w:val="22"/>
              </w:rPr>
              <w:lastRenderedPageBreak/>
              <w:t>RPO WD 2014-2020</w:t>
            </w:r>
          </w:p>
        </w:tc>
      </w:tr>
      <w:tr w:rsidR="00E6017F" w:rsidRPr="0059579B" w:rsidTr="00AC0FA1">
        <w:trPr>
          <w:trHeight w:val="20"/>
          <w:jc w:val="center"/>
        </w:trPr>
        <w:tc>
          <w:tcPr>
            <w:tcW w:w="1189" w:type="pct"/>
            <w:shd w:val="clear" w:color="auto" w:fill="auto"/>
          </w:tcPr>
          <w:p w:rsidR="00E6017F" w:rsidRPr="0059579B" w:rsidRDefault="00E6017F" w:rsidP="00AC0FA1">
            <w:pPr>
              <w:pStyle w:val="Default"/>
              <w:rPr>
                <w:rFonts w:asciiTheme="minorHAnsi" w:hAnsiTheme="minorHAnsi" w:cs="ArialNarrow"/>
                <w:sz w:val="22"/>
                <w:szCs w:val="22"/>
              </w:rPr>
            </w:pPr>
            <w:r w:rsidRPr="0059579B">
              <w:rPr>
                <w:rFonts w:asciiTheme="minorHAnsi" w:hAnsiTheme="minorHAnsi" w:cs="ArialNarrow"/>
                <w:sz w:val="22"/>
                <w:szCs w:val="22"/>
              </w:rPr>
              <w:lastRenderedPageBreak/>
              <w:t>Wzrost zatrudnienia we wspieranych podmiotach (innych niż przedsiębiorstwa)</w:t>
            </w:r>
          </w:p>
          <w:p w:rsidR="00E6017F" w:rsidRPr="0059579B" w:rsidRDefault="00E6017F" w:rsidP="00AC0FA1">
            <w:pPr>
              <w:pStyle w:val="Default"/>
              <w:rPr>
                <w:rFonts w:asciiTheme="minorHAnsi" w:hAnsiTheme="minorHAnsi" w:cs="ArialNarrow"/>
                <w:sz w:val="22"/>
                <w:szCs w:val="22"/>
              </w:rPr>
            </w:pPr>
            <w:r w:rsidRPr="0059579B">
              <w:rPr>
                <w:rFonts w:asciiTheme="minorHAnsi" w:hAnsiTheme="minorHAnsi" w:cs="ArialNarrow"/>
                <w:sz w:val="22"/>
                <w:szCs w:val="22"/>
              </w:rPr>
              <w:t>O/K/M</w:t>
            </w:r>
          </w:p>
        </w:tc>
        <w:tc>
          <w:tcPr>
            <w:tcW w:w="701" w:type="pct"/>
          </w:tcPr>
          <w:p w:rsidR="00E6017F" w:rsidRPr="0059579B" w:rsidRDefault="00E6017F" w:rsidP="00AC0FA1">
            <w:pPr>
              <w:spacing w:before="0" w:line="240" w:lineRule="auto"/>
              <w:rPr>
                <w:rFonts w:asciiTheme="minorHAnsi" w:hAnsiTheme="minorHAnsi" w:cs="ArialNarrow"/>
                <w:szCs w:val="22"/>
              </w:rPr>
            </w:pPr>
            <w:r w:rsidRPr="0059579B">
              <w:rPr>
                <w:rFonts w:asciiTheme="minorHAnsi" w:hAnsiTheme="minorHAnsi" w:cs="ArialNarrow"/>
                <w:szCs w:val="22"/>
              </w:rPr>
              <w:t>EPC</w:t>
            </w:r>
          </w:p>
        </w:tc>
        <w:tc>
          <w:tcPr>
            <w:tcW w:w="2061" w:type="pct"/>
            <w:shd w:val="clear" w:color="auto" w:fill="auto"/>
            <w:vAlign w:val="center"/>
          </w:tcPr>
          <w:p w:rsidR="00E6017F" w:rsidRPr="0059579B" w:rsidRDefault="00E6017F" w:rsidP="00396F3C">
            <w:pPr>
              <w:spacing w:line="240" w:lineRule="auto"/>
              <w:jc w:val="both"/>
              <w:rPr>
                <w:rFonts w:asciiTheme="minorHAnsi" w:hAnsiTheme="minorHAnsi"/>
                <w:szCs w:val="22"/>
              </w:rPr>
            </w:pPr>
            <w:r w:rsidRPr="0059579B">
              <w:rPr>
                <w:rFonts w:asciiTheme="minorHAnsi" w:eastAsiaTheme="minorHAnsi" w:hAnsiTheme="minorHAnsi" w:cstheme="minorBidi"/>
                <w:sz w:val="23"/>
                <w:szCs w:val="23"/>
                <w:lang w:eastAsia="en-US"/>
              </w:rPr>
              <w:t>Definicja jak wyżej w odniesieniu do podmiotów innych niż przedsiębiorstwa</w:t>
            </w:r>
          </w:p>
        </w:tc>
        <w:tc>
          <w:tcPr>
            <w:tcW w:w="1049" w:type="pct"/>
          </w:tcPr>
          <w:p w:rsidR="00E6017F" w:rsidRPr="0059579B" w:rsidRDefault="00E6017F" w:rsidP="00AC0FA1">
            <w:pPr>
              <w:spacing w:line="240" w:lineRule="auto"/>
              <w:jc w:val="both"/>
              <w:rPr>
                <w:rFonts w:asciiTheme="minorHAnsi" w:hAnsiTheme="minorHAnsi"/>
                <w:szCs w:val="22"/>
              </w:rPr>
            </w:pPr>
            <w:proofErr w:type="gramStart"/>
            <w:r w:rsidRPr="0059579B">
              <w:rPr>
                <w:rFonts w:asciiTheme="minorHAnsi" w:hAnsiTheme="minorHAnsi"/>
                <w:szCs w:val="22"/>
              </w:rPr>
              <w:t>horyzontalny</w:t>
            </w:r>
            <w:proofErr w:type="gramEnd"/>
          </w:p>
        </w:tc>
      </w:tr>
      <w:tr w:rsidR="00E6017F" w:rsidRPr="0059579B" w:rsidTr="00AC0FA1">
        <w:trPr>
          <w:trHeight w:val="20"/>
          <w:jc w:val="center"/>
        </w:trPr>
        <w:tc>
          <w:tcPr>
            <w:tcW w:w="1189" w:type="pct"/>
            <w:shd w:val="clear" w:color="auto" w:fill="auto"/>
          </w:tcPr>
          <w:p w:rsidR="00E6017F" w:rsidRPr="0059579B" w:rsidRDefault="00E6017F" w:rsidP="00AC0FA1">
            <w:pPr>
              <w:pStyle w:val="Default"/>
              <w:rPr>
                <w:rFonts w:asciiTheme="minorHAnsi" w:hAnsiTheme="minorHAnsi" w:cs="ArialNarrow"/>
                <w:sz w:val="22"/>
                <w:szCs w:val="22"/>
              </w:rPr>
            </w:pPr>
            <w:r w:rsidRPr="0059579B">
              <w:rPr>
                <w:rFonts w:asciiTheme="minorHAnsi" w:hAnsiTheme="minorHAnsi" w:cs="ArialNarrow"/>
                <w:sz w:val="22"/>
                <w:szCs w:val="22"/>
              </w:rPr>
              <w:t>Liczba utrzymanych miejsc pracy</w:t>
            </w:r>
          </w:p>
        </w:tc>
        <w:tc>
          <w:tcPr>
            <w:tcW w:w="701" w:type="pct"/>
          </w:tcPr>
          <w:p w:rsidR="00E6017F" w:rsidRPr="0059579B" w:rsidRDefault="00E6017F" w:rsidP="00AC0FA1">
            <w:pPr>
              <w:spacing w:before="0" w:line="240" w:lineRule="auto"/>
              <w:rPr>
                <w:rFonts w:asciiTheme="minorHAnsi" w:hAnsiTheme="minorHAnsi" w:cs="ArialNarrow"/>
                <w:szCs w:val="22"/>
              </w:rPr>
            </w:pPr>
            <w:r w:rsidRPr="0059579B">
              <w:rPr>
                <w:rFonts w:asciiTheme="minorHAnsi" w:hAnsiTheme="minorHAnsi" w:cs="ArialNarrow"/>
                <w:szCs w:val="22"/>
              </w:rPr>
              <w:t>EPC</w:t>
            </w:r>
          </w:p>
        </w:tc>
        <w:tc>
          <w:tcPr>
            <w:tcW w:w="2061" w:type="pct"/>
            <w:shd w:val="clear" w:color="auto" w:fill="auto"/>
            <w:vAlign w:val="center"/>
          </w:tcPr>
          <w:p w:rsidR="00E6017F" w:rsidRPr="0059579B" w:rsidRDefault="00E6017F" w:rsidP="00AC0FA1">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59579B">
              <w:rPr>
                <w:rFonts w:asciiTheme="minorHAnsi" w:eastAsiaTheme="minorHAnsi" w:hAnsiTheme="minorHAnsi" w:cstheme="minorBidi"/>
                <w:sz w:val="23"/>
                <w:szCs w:val="23"/>
                <w:lang w:eastAsia="en-US"/>
              </w:rPr>
              <w:t>Miejsca pracy utworzone w wyniku realizacji projektu, lecz nie powodują wzrostu zatrudnienia w organizacji</w:t>
            </w:r>
          </w:p>
          <w:p w:rsidR="00E6017F" w:rsidRPr="0059579B" w:rsidRDefault="00E6017F" w:rsidP="00AC0FA1">
            <w:pPr>
              <w:spacing w:line="240" w:lineRule="auto"/>
              <w:jc w:val="both"/>
              <w:rPr>
                <w:rFonts w:ascii="Arial Narrow" w:hAnsi="Arial Narrow"/>
                <w:sz w:val="18"/>
                <w:szCs w:val="18"/>
              </w:rPr>
            </w:pPr>
          </w:p>
        </w:tc>
        <w:tc>
          <w:tcPr>
            <w:tcW w:w="1049" w:type="pct"/>
          </w:tcPr>
          <w:p w:rsidR="00E6017F" w:rsidRPr="0059579B" w:rsidRDefault="00E6017F" w:rsidP="00AC0FA1">
            <w:pPr>
              <w:spacing w:line="240" w:lineRule="auto"/>
              <w:jc w:val="both"/>
              <w:rPr>
                <w:rFonts w:asciiTheme="minorHAnsi" w:hAnsiTheme="minorHAnsi"/>
                <w:szCs w:val="22"/>
              </w:rPr>
            </w:pPr>
            <w:proofErr w:type="gramStart"/>
            <w:r w:rsidRPr="0059579B">
              <w:rPr>
                <w:rFonts w:asciiTheme="minorHAnsi" w:hAnsiTheme="minorHAnsi"/>
                <w:szCs w:val="22"/>
              </w:rPr>
              <w:t>horyzontalny</w:t>
            </w:r>
            <w:proofErr w:type="gramEnd"/>
          </w:p>
        </w:tc>
      </w:tr>
      <w:tr w:rsidR="00E6017F" w:rsidRPr="0059579B" w:rsidTr="00AC0FA1">
        <w:trPr>
          <w:trHeight w:val="20"/>
          <w:jc w:val="center"/>
        </w:trPr>
        <w:tc>
          <w:tcPr>
            <w:tcW w:w="1189" w:type="pct"/>
            <w:shd w:val="clear" w:color="auto" w:fill="auto"/>
          </w:tcPr>
          <w:p w:rsidR="00E6017F" w:rsidRPr="0059579B" w:rsidRDefault="00E6017F" w:rsidP="00AC0FA1">
            <w:pPr>
              <w:pStyle w:val="Default"/>
              <w:rPr>
                <w:rFonts w:asciiTheme="minorHAnsi" w:hAnsiTheme="minorHAnsi" w:cs="ArialNarrow"/>
                <w:sz w:val="22"/>
                <w:szCs w:val="22"/>
              </w:rPr>
            </w:pPr>
            <w:r w:rsidRPr="0059579B">
              <w:rPr>
                <w:rFonts w:asciiTheme="minorHAnsi" w:hAnsiTheme="minorHAnsi" w:cs="ArialNarrow"/>
                <w:sz w:val="22"/>
                <w:szCs w:val="22"/>
              </w:rPr>
              <w:t xml:space="preserve">Liczba nowo utworzonych miejsc pracy - pozostałe formy </w:t>
            </w:r>
          </w:p>
        </w:tc>
        <w:tc>
          <w:tcPr>
            <w:tcW w:w="701" w:type="pct"/>
          </w:tcPr>
          <w:p w:rsidR="00E6017F" w:rsidRPr="0059579B" w:rsidRDefault="00E6017F" w:rsidP="00AC0FA1">
            <w:pPr>
              <w:spacing w:before="0" w:line="240" w:lineRule="auto"/>
              <w:rPr>
                <w:rFonts w:asciiTheme="minorHAnsi" w:hAnsiTheme="minorHAnsi" w:cs="ArialNarrow"/>
                <w:szCs w:val="22"/>
              </w:rPr>
            </w:pPr>
            <w:r w:rsidRPr="0059579B">
              <w:rPr>
                <w:rFonts w:asciiTheme="minorHAnsi" w:hAnsiTheme="minorHAnsi" w:cs="ArialNarrow"/>
                <w:szCs w:val="22"/>
              </w:rPr>
              <w:t>EPC</w:t>
            </w:r>
          </w:p>
        </w:tc>
        <w:tc>
          <w:tcPr>
            <w:tcW w:w="2061" w:type="pct"/>
            <w:shd w:val="clear" w:color="auto" w:fill="auto"/>
            <w:vAlign w:val="center"/>
          </w:tcPr>
          <w:p w:rsidR="00E6017F" w:rsidRPr="0059579B" w:rsidRDefault="00E6017F" w:rsidP="00AC0FA1">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59579B">
              <w:rPr>
                <w:rFonts w:asciiTheme="minorHAnsi" w:eastAsiaTheme="minorHAnsi" w:hAnsiTheme="minorHAnsi" w:cstheme="minorBidi"/>
                <w:iCs/>
                <w:sz w:val="23"/>
                <w:szCs w:val="23"/>
                <w:lang w:eastAsia="en-US"/>
              </w:rPr>
              <w:t>Pozostałe formy</w:t>
            </w:r>
            <w:r w:rsidRPr="0059579B">
              <w:rPr>
                <w:rFonts w:asciiTheme="minorHAnsi" w:eastAsiaTheme="minorHAnsi" w:hAnsiTheme="minorHAnsi" w:cs="Verdana"/>
                <w:sz w:val="23"/>
                <w:szCs w:val="23"/>
                <w:lang w:eastAsia="en-US"/>
              </w:rPr>
              <w:t xml:space="preserve">, np. umowy cywilnoprawne, miejsca pracy do obsługi projektu, nietrwałe miejsca pracy </w:t>
            </w:r>
          </w:p>
          <w:p w:rsidR="00E6017F" w:rsidRPr="0059579B" w:rsidRDefault="00E6017F" w:rsidP="00AC0FA1">
            <w:pPr>
              <w:spacing w:line="240" w:lineRule="auto"/>
              <w:jc w:val="both"/>
              <w:rPr>
                <w:rFonts w:ascii="Arial Narrow" w:hAnsi="Arial Narrow"/>
                <w:sz w:val="18"/>
                <w:szCs w:val="18"/>
              </w:rPr>
            </w:pPr>
          </w:p>
        </w:tc>
        <w:tc>
          <w:tcPr>
            <w:tcW w:w="1049" w:type="pct"/>
          </w:tcPr>
          <w:p w:rsidR="00E6017F" w:rsidRPr="0059579B" w:rsidRDefault="00E6017F" w:rsidP="00AC0FA1">
            <w:pPr>
              <w:spacing w:line="240" w:lineRule="auto"/>
              <w:jc w:val="both"/>
              <w:rPr>
                <w:rFonts w:asciiTheme="minorHAnsi" w:hAnsiTheme="minorHAnsi"/>
                <w:szCs w:val="22"/>
              </w:rPr>
            </w:pPr>
            <w:proofErr w:type="gramStart"/>
            <w:r w:rsidRPr="0059579B">
              <w:rPr>
                <w:rFonts w:asciiTheme="minorHAnsi" w:hAnsiTheme="minorHAnsi"/>
                <w:szCs w:val="22"/>
              </w:rPr>
              <w:t>horyzontalny</w:t>
            </w:r>
            <w:proofErr w:type="gramEnd"/>
          </w:p>
        </w:tc>
      </w:tr>
    </w:tbl>
    <w:p w:rsidR="00335935" w:rsidRPr="00AC0FA1" w:rsidRDefault="00335935" w:rsidP="007650AC">
      <w:pPr>
        <w:autoSpaceDE w:val="0"/>
        <w:autoSpaceDN w:val="0"/>
        <w:adjustRightInd w:val="0"/>
        <w:spacing w:before="120" w:after="120" w:line="240" w:lineRule="auto"/>
        <w:jc w:val="both"/>
        <w:rPr>
          <w:rFonts w:asciiTheme="minorHAnsi" w:eastAsiaTheme="minorHAnsi" w:hAnsiTheme="minorHAnsi" w:cs="Arial"/>
          <w:color w:val="FF0000"/>
          <w:szCs w:val="22"/>
          <w:lang w:eastAsia="en-US"/>
        </w:rPr>
      </w:pPr>
    </w:p>
    <w:p w:rsidR="008C495E" w:rsidRPr="0059579B"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59579B">
        <w:rPr>
          <w:rFonts w:asciiTheme="minorHAnsi" w:eastAsiaTheme="minorHAnsi" w:hAnsiTheme="minorHAnsi" w:cs="Arial"/>
          <w:szCs w:val="22"/>
          <w:lang w:eastAsia="en-US"/>
        </w:rPr>
        <w:t xml:space="preserve">W ramach wniosku o dofinansowanie Wnioskodawca ma obowiązek uwzględnić </w:t>
      </w:r>
      <w:r w:rsidRPr="0059579B">
        <w:rPr>
          <w:rFonts w:asciiTheme="minorHAnsi" w:eastAsiaTheme="minorHAnsi" w:hAnsiTheme="minorHAnsi" w:cs="Arial"/>
          <w:b/>
          <w:szCs w:val="22"/>
          <w:lang w:eastAsia="en-US"/>
        </w:rPr>
        <w:t>wszystkie adekwatne</w:t>
      </w:r>
      <w:r w:rsidRPr="0059579B">
        <w:rPr>
          <w:rFonts w:asciiTheme="minorHAnsi" w:eastAsiaTheme="minorHAnsi" w:hAnsiTheme="minorHAnsi" w:cs="Arial"/>
          <w:szCs w:val="22"/>
          <w:lang w:eastAsia="en-US"/>
        </w:rPr>
        <w:t xml:space="preserve"> wskaźniki produktu </w:t>
      </w:r>
      <w:r w:rsidR="00D57D29" w:rsidRPr="0059579B">
        <w:rPr>
          <w:rFonts w:asciiTheme="minorHAnsi" w:eastAsiaTheme="minorHAnsi" w:hAnsiTheme="minorHAnsi" w:cs="Arial"/>
          <w:szCs w:val="22"/>
          <w:lang w:eastAsia="en-US"/>
        </w:rPr>
        <w:t xml:space="preserve">oraz rezultatu bezpośredniego </w:t>
      </w:r>
      <w:r w:rsidRPr="0059579B">
        <w:rPr>
          <w:rFonts w:asciiTheme="minorHAnsi" w:eastAsiaTheme="minorHAnsi" w:hAnsiTheme="minorHAnsi" w:cs="Arial"/>
          <w:szCs w:val="22"/>
          <w:lang w:eastAsia="en-US"/>
        </w:rPr>
        <w:t xml:space="preserve">z listy </w:t>
      </w:r>
      <w:proofErr w:type="gramStart"/>
      <w:r w:rsidRPr="0059579B">
        <w:rPr>
          <w:rFonts w:asciiTheme="minorHAnsi" w:eastAsiaTheme="minorHAnsi" w:hAnsiTheme="minorHAnsi" w:cs="Arial"/>
          <w:szCs w:val="22"/>
          <w:lang w:eastAsia="en-US"/>
        </w:rPr>
        <w:t xml:space="preserve">przedstawionej </w:t>
      </w:r>
      <w:r w:rsidR="0044238B" w:rsidRPr="0059579B">
        <w:rPr>
          <w:rFonts w:asciiTheme="minorHAnsi" w:eastAsiaTheme="minorHAnsi" w:hAnsiTheme="minorHAnsi" w:cs="Arial"/>
          <w:szCs w:val="22"/>
          <w:lang w:eastAsia="en-US"/>
        </w:rPr>
        <w:t xml:space="preserve"> </w:t>
      </w:r>
      <w:r w:rsidRPr="0059579B">
        <w:rPr>
          <w:rFonts w:asciiTheme="minorHAnsi" w:eastAsiaTheme="minorHAnsi" w:hAnsiTheme="minorHAnsi" w:cs="Arial"/>
          <w:szCs w:val="22"/>
          <w:lang w:eastAsia="en-US"/>
        </w:rPr>
        <w:t>w</w:t>
      </w:r>
      <w:proofErr w:type="gramEnd"/>
      <w:r w:rsidRPr="0059579B">
        <w:rPr>
          <w:rFonts w:asciiTheme="minorHAnsi" w:eastAsiaTheme="minorHAnsi" w:hAnsiTheme="minorHAnsi" w:cs="Arial"/>
          <w:szCs w:val="22"/>
          <w:lang w:eastAsia="en-US"/>
        </w:rPr>
        <w:t xml:space="preserve"> powyższych tabelach, odpowiadające </w:t>
      </w:r>
      <w:r w:rsidR="000F5C98" w:rsidRPr="0059579B">
        <w:rPr>
          <w:rFonts w:asciiTheme="minorHAnsi" w:eastAsiaTheme="minorHAnsi" w:hAnsiTheme="minorHAnsi" w:cs="Arial"/>
          <w:szCs w:val="22"/>
          <w:lang w:eastAsia="en-US"/>
        </w:rPr>
        <w:t xml:space="preserve">celowi </w:t>
      </w:r>
      <w:r w:rsidRPr="0059579B">
        <w:rPr>
          <w:rFonts w:asciiTheme="minorHAnsi" w:eastAsiaTheme="minorHAnsi" w:hAnsiTheme="minorHAnsi" w:cs="Arial"/>
          <w:szCs w:val="22"/>
          <w:lang w:eastAsia="en-US"/>
        </w:rPr>
        <w:t xml:space="preserve">projektu. </w:t>
      </w:r>
      <w:r w:rsidRPr="0059579B">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340A6B" w:rsidRPr="0059579B" w:rsidRDefault="008C495E" w:rsidP="0044238B">
      <w:pPr>
        <w:pStyle w:val="Default"/>
        <w:jc w:val="both"/>
        <w:rPr>
          <w:rFonts w:asciiTheme="minorHAnsi" w:eastAsiaTheme="minorHAnsi" w:hAnsiTheme="minorHAnsi" w:cstheme="minorBidi"/>
          <w:sz w:val="22"/>
          <w:szCs w:val="22"/>
          <w:lang w:eastAsia="en-US"/>
        </w:rPr>
      </w:pPr>
      <w:r w:rsidRPr="0059579B">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sidRPr="0059579B">
        <w:rPr>
          <w:rFonts w:asciiTheme="minorHAnsi" w:eastAsiaTheme="minorHAnsi" w:hAnsiTheme="minorHAnsi" w:cstheme="minorBidi"/>
          <w:sz w:val="22"/>
          <w:szCs w:val="22"/>
          <w:lang w:eastAsia="en-US"/>
        </w:rPr>
        <w:t xml:space="preserve">projektu </w:t>
      </w:r>
      <w:r w:rsidRPr="0059579B">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59579B" w:rsidRDefault="003C55C7" w:rsidP="007650AC">
      <w:pPr>
        <w:spacing w:line="240" w:lineRule="auto"/>
        <w:jc w:val="both"/>
        <w:rPr>
          <w:rFonts w:asciiTheme="minorHAnsi" w:hAnsiTheme="minorHAnsi" w:cs="Arial"/>
          <w:b/>
          <w:u w:val="single"/>
        </w:rPr>
      </w:pPr>
      <w:r w:rsidRPr="0059579B">
        <w:rPr>
          <w:rFonts w:asciiTheme="minorHAnsi" w:hAnsiTheme="minorHAnsi" w:cs="Arial"/>
          <w:b/>
          <w:u w:val="single"/>
        </w:rPr>
        <w:t>Wartość bazowa (tzn. wartość w momencie rozpoczęcia realizacji projektu) w</w:t>
      </w:r>
      <w:r w:rsidR="00141571" w:rsidRPr="0059579B">
        <w:rPr>
          <w:rFonts w:asciiTheme="minorHAnsi" w:hAnsiTheme="minorHAnsi" w:cs="Arial"/>
          <w:b/>
          <w:u w:val="single"/>
        </w:rPr>
        <w:t> </w:t>
      </w:r>
      <w:r w:rsidRPr="0059579B">
        <w:rPr>
          <w:rFonts w:asciiTheme="minorHAnsi" w:hAnsiTheme="minorHAnsi" w:cs="Arial"/>
          <w:b/>
          <w:u w:val="single"/>
        </w:rPr>
        <w:t>przypadku każdego wskaźnika powinna być wykazana na poziomie „0”.</w:t>
      </w:r>
    </w:p>
    <w:p w:rsidR="003C55C7" w:rsidRPr="00AA1C64" w:rsidRDefault="003C55C7" w:rsidP="007650AC">
      <w:pPr>
        <w:spacing w:line="240" w:lineRule="auto"/>
        <w:jc w:val="both"/>
        <w:rPr>
          <w:rFonts w:asciiTheme="minorHAnsi" w:hAnsiTheme="minorHAnsi" w:cs="Arial"/>
          <w:b/>
          <w:u w:val="single"/>
        </w:rPr>
      </w:pPr>
      <w:r w:rsidRPr="00AA1C64">
        <w:rPr>
          <w:rFonts w:asciiTheme="minorHAnsi" w:hAnsiTheme="minorHAnsi" w:cs="Arial"/>
          <w:b/>
          <w:u w:val="single"/>
        </w:rPr>
        <w:t xml:space="preserve">O ile w umowie o dofinansowanie projektu nie wskazano inaczej, efekt wsparcia na poziomie projektu występuje: </w:t>
      </w:r>
    </w:p>
    <w:p w:rsidR="003C55C7" w:rsidRPr="00AA1C64" w:rsidRDefault="003C55C7" w:rsidP="007650AC">
      <w:pPr>
        <w:spacing w:line="240" w:lineRule="auto"/>
        <w:jc w:val="both"/>
        <w:rPr>
          <w:rFonts w:asciiTheme="minorHAnsi" w:hAnsiTheme="minorHAnsi" w:cs="Arial"/>
          <w:b/>
          <w:u w:val="single"/>
        </w:rPr>
      </w:pPr>
      <w:proofErr w:type="gramStart"/>
      <w:r w:rsidRPr="00AA1C64">
        <w:rPr>
          <w:rFonts w:asciiTheme="minorHAnsi" w:hAnsiTheme="minorHAnsi" w:cs="Arial"/>
          <w:b/>
          <w:u w:val="single"/>
        </w:rPr>
        <w:t>a</w:t>
      </w:r>
      <w:proofErr w:type="gramEnd"/>
      <w:r w:rsidRPr="00AA1C64">
        <w:rPr>
          <w:rFonts w:asciiTheme="minorHAnsi" w:hAnsiTheme="minorHAnsi" w:cs="Arial"/>
          <w:b/>
          <w:u w:val="single"/>
        </w:rPr>
        <w:t>) w przypadku wskaźników produktu – w okresie od podpisania umowy o</w:t>
      </w:r>
      <w:r w:rsidR="00141571" w:rsidRPr="00AA1C64">
        <w:rPr>
          <w:rFonts w:asciiTheme="minorHAnsi" w:hAnsiTheme="minorHAnsi" w:cs="Arial"/>
          <w:b/>
          <w:u w:val="single"/>
        </w:rPr>
        <w:t> </w:t>
      </w:r>
      <w:r w:rsidRPr="00AA1C64">
        <w:rPr>
          <w:rFonts w:asciiTheme="minorHAnsi" w:hAnsiTheme="minorHAnsi" w:cs="Arial"/>
          <w:b/>
          <w:u w:val="single"/>
        </w:rPr>
        <w:t xml:space="preserve">dofinansowanie, przy czym osiągnięte wartości powinny zostać wykazane najpóźniej we wniosku o płatność końcową, </w:t>
      </w:r>
    </w:p>
    <w:p w:rsidR="003C55C7" w:rsidRPr="00AA1C64" w:rsidRDefault="003C55C7" w:rsidP="007650AC">
      <w:pPr>
        <w:spacing w:line="240" w:lineRule="auto"/>
        <w:jc w:val="both"/>
        <w:rPr>
          <w:rFonts w:asciiTheme="minorHAnsi" w:hAnsiTheme="minorHAnsi" w:cs="Arial"/>
          <w:b/>
          <w:u w:val="single"/>
        </w:rPr>
      </w:pPr>
      <w:proofErr w:type="gramStart"/>
      <w:r w:rsidRPr="00AA1C64">
        <w:rPr>
          <w:rFonts w:asciiTheme="minorHAnsi" w:hAnsiTheme="minorHAnsi" w:cs="Arial"/>
          <w:b/>
          <w:u w:val="single"/>
        </w:rPr>
        <w:t>b</w:t>
      </w:r>
      <w:proofErr w:type="gramEnd"/>
      <w:r w:rsidRPr="00AA1C64">
        <w:rPr>
          <w:rFonts w:asciiTheme="minorHAnsi" w:hAnsiTheme="minorHAnsi" w:cs="Arial"/>
          <w:b/>
          <w:u w:val="single"/>
        </w:rPr>
        <w:t xml:space="preserve">) w przypadku wskaźników rezultatu określonych na poziomie projektu: </w:t>
      </w:r>
    </w:p>
    <w:p w:rsidR="003C55C7" w:rsidRPr="00AA1C64" w:rsidRDefault="003C55C7" w:rsidP="007650AC">
      <w:pPr>
        <w:pStyle w:val="Akapitzlist"/>
        <w:numPr>
          <w:ilvl w:val="0"/>
          <w:numId w:val="6"/>
        </w:numPr>
        <w:spacing w:before="0" w:after="200" w:line="240" w:lineRule="auto"/>
        <w:ind w:left="1080"/>
        <w:contextualSpacing/>
        <w:jc w:val="both"/>
        <w:rPr>
          <w:rFonts w:asciiTheme="minorHAnsi" w:hAnsiTheme="minorHAnsi" w:cs="Arial"/>
          <w:b/>
          <w:u w:val="single"/>
        </w:rPr>
      </w:pPr>
      <w:proofErr w:type="gramStart"/>
      <w:r w:rsidRPr="00AA1C64">
        <w:rPr>
          <w:rFonts w:asciiTheme="minorHAnsi" w:hAnsiTheme="minorHAnsi" w:cs="Arial"/>
          <w:b/>
          <w:u w:val="single"/>
        </w:rPr>
        <w:t>co</w:t>
      </w:r>
      <w:proofErr w:type="gramEnd"/>
      <w:r w:rsidRPr="00AA1C64">
        <w:rPr>
          <w:rFonts w:asciiTheme="minorHAnsi" w:hAnsiTheme="minorHAnsi" w:cs="Arial"/>
          <w:b/>
          <w:u w:val="single"/>
        </w:rPr>
        <w:t xml:space="preserve">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AA1C64">
        <w:rPr>
          <w:rFonts w:asciiTheme="minorHAnsi" w:hAnsiTheme="minorHAnsi" w:cs="Arial"/>
          <w:b/>
          <w:u w:val="single"/>
        </w:rPr>
        <w:t> </w:t>
      </w:r>
      <w:r w:rsidRPr="00AA1C64">
        <w:rPr>
          <w:rFonts w:asciiTheme="minorHAnsi" w:hAnsiTheme="minorHAnsi" w:cs="Arial"/>
          <w:b/>
          <w:u w:val="single"/>
        </w:rPr>
        <w:t>płatność końcową.</w:t>
      </w:r>
    </w:p>
    <w:p w:rsidR="0032765F" w:rsidRPr="00AC0FA1" w:rsidRDefault="0032765F" w:rsidP="007650AC">
      <w:pPr>
        <w:spacing w:line="240" w:lineRule="auto"/>
        <w:rPr>
          <w:color w:val="FF0000"/>
          <w:szCs w:val="22"/>
        </w:rPr>
      </w:pPr>
    </w:p>
    <w:sectPr w:rsidR="0032765F" w:rsidRPr="00AC0FA1" w:rsidSect="003A3F65">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1DF" w:rsidRDefault="008961DF" w:rsidP="008C495E">
      <w:pPr>
        <w:spacing w:before="0" w:line="240" w:lineRule="auto"/>
      </w:pPr>
      <w:r>
        <w:separator/>
      </w:r>
    </w:p>
  </w:endnote>
  <w:endnote w:type="continuationSeparator" w:id="0">
    <w:p w:rsidR="008961DF" w:rsidRDefault="008961DF" w:rsidP="008C495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530044"/>
      <w:docPartObj>
        <w:docPartGallery w:val="Page Numbers (Bottom of Page)"/>
        <w:docPartUnique/>
      </w:docPartObj>
    </w:sdtPr>
    <w:sdtContent>
      <w:p w:rsidR="008961DF" w:rsidRDefault="00917A35">
        <w:pPr>
          <w:pStyle w:val="Stopka"/>
          <w:jc w:val="right"/>
        </w:pPr>
        <w:fldSimple w:instr="PAGE   \* MERGEFORMAT">
          <w:r w:rsidR="000F5D05">
            <w:rPr>
              <w:noProof/>
            </w:rPr>
            <w:t>2</w:t>
          </w:r>
        </w:fldSimple>
      </w:p>
    </w:sdtContent>
  </w:sdt>
  <w:p w:rsidR="008961DF" w:rsidRDefault="008961D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45470"/>
      <w:docPartObj>
        <w:docPartGallery w:val="Page Numbers (Bottom of Page)"/>
        <w:docPartUnique/>
      </w:docPartObj>
    </w:sdtPr>
    <w:sdtContent>
      <w:p w:rsidR="008961DF" w:rsidRDefault="00917A35">
        <w:pPr>
          <w:pStyle w:val="Stopka"/>
          <w:jc w:val="right"/>
        </w:pPr>
        <w:fldSimple w:instr=" PAGE   \* MERGEFORMAT ">
          <w:r w:rsidR="000F5D05">
            <w:rPr>
              <w:noProof/>
            </w:rPr>
            <w:t>1</w:t>
          </w:r>
        </w:fldSimple>
      </w:p>
    </w:sdtContent>
  </w:sdt>
  <w:p w:rsidR="008961DF" w:rsidRDefault="008961D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1DF" w:rsidRDefault="008961DF" w:rsidP="008C495E">
      <w:pPr>
        <w:spacing w:before="0" w:line="240" w:lineRule="auto"/>
      </w:pPr>
      <w:r>
        <w:separator/>
      </w:r>
    </w:p>
  </w:footnote>
  <w:footnote w:type="continuationSeparator" w:id="0">
    <w:p w:rsidR="008961DF" w:rsidRDefault="008961DF" w:rsidP="008C495E">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DF" w:rsidRDefault="008961DF">
    <w:pPr>
      <w:pStyle w:val="Nagwek"/>
      <w:jc w:val="right"/>
    </w:pPr>
  </w:p>
  <w:p w:rsidR="008961DF" w:rsidRPr="0083253A" w:rsidRDefault="008961DF" w:rsidP="0083253A">
    <w:pPr>
      <w:pStyle w:val="Nagwek"/>
      <w:tabs>
        <w:tab w:val="clear" w:pos="4536"/>
        <w:tab w:val="clear" w:pos="9072"/>
        <w:tab w:val="left" w:pos="6720"/>
      </w:tabs>
      <w:jc w:val="righ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DF" w:rsidRDefault="008961DF" w:rsidP="003A3F65">
    <w:pPr>
      <w:pStyle w:val="Nagwek"/>
      <w:jc w:val="right"/>
      <w:rPr>
        <w:sz w:val="16"/>
        <w:szCs w:val="16"/>
      </w:rPr>
    </w:pPr>
    <w:r w:rsidRPr="009F3688">
      <w:rPr>
        <w:noProof/>
        <w:sz w:val="16"/>
        <w:szCs w:val="16"/>
      </w:rPr>
      <w:drawing>
        <wp:anchor distT="0" distB="0" distL="114300" distR="114300" simplePos="0" relativeHeight="251659264" behindDoc="1" locked="0" layoutInCell="1" allowOverlap="1">
          <wp:simplePos x="0" y="0"/>
          <wp:positionH relativeFrom="column">
            <wp:posOffset>347980</wp:posOffset>
          </wp:positionH>
          <wp:positionV relativeFrom="paragraph">
            <wp:posOffset>-20955</wp:posOffset>
          </wp:positionV>
          <wp:extent cx="4971415" cy="619125"/>
          <wp:effectExtent l="0" t="0" r="635" b="9525"/>
          <wp:wrapNone/>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8961DF" w:rsidRDefault="008961DF" w:rsidP="003A3F65">
    <w:pPr>
      <w:pStyle w:val="Nagwek"/>
      <w:jc w:val="right"/>
      <w:rPr>
        <w:sz w:val="16"/>
        <w:szCs w:val="16"/>
      </w:rPr>
    </w:pPr>
  </w:p>
  <w:p w:rsidR="008961DF" w:rsidRDefault="008961DF" w:rsidP="009F3688">
    <w:pPr>
      <w:pStyle w:val="Nagwek"/>
      <w:rPr>
        <w:sz w:val="16"/>
        <w:szCs w:val="16"/>
      </w:rPr>
    </w:pPr>
  </w:p>
  <w:p w:rsidR="008961DF" w:rsidRDefault="008961DF" w:rsidP="003A3F65">
    <w:pPr>
      <w:pStyle w:val="Nagwek"/>
      <w:jc w:val="right"/>
      <w:rPr>
        <w:sz w:val="16"/>
        <w:szCs w:val="16"/>
      </w:rPr>
    </w:pPr>
  </w:p>
  <w:p w:rsidR="008961DF" w:rsidRDefault="008961DF" w:rsidP="003A3F65">
    <w:pPr>
      <w:pStyle w:val="Nagwek"/>
      <w:jc w:val="right"/>
      <w:rPr>
        <w:sz w:val="16"/>
        <w:szCs w:val="16"/>
      </w:rPr>
    </w:pPr>
  </w:p>
  <w:p w:rsidR="008961DF" w:rsidRPr="003A3F65" w:rsidRDefault="008961DF" w:rsidP="003A3F65">
    <w:pPr>
      <w:pStyle w:val="Nagwek"/>
      <w:jc w:val="right"/>
      <w:rPr>
        <w:sz w:val="16"/>
        <w:szCs w:val="16"/>
      </w:rPr>
    </w:pPr>
    <w:proofErr w:type="gramStart"/>
    <w:r>
      <w:rPr>
        <w:sz w:val="16"/>
        <w:szCs w:val="16"/>
      </w:rPr>
      <w:t>Załącznik  nr</w:t>
    </w:r>
    <w:proofErr w:type="gramEnd"/>
    <w:r>
      <w:rPr>
        <w:sz w:val="16"/>
        <w:szCs w:val="16"/>
      </w:rPr>
      <w:t xml:space="preserve"> 2</w:t>
    </w:r>
    <w:r w:rsidRPr="003A3F65">
      <w:rPr>
        <w:sz w:val="16"/>
        <w:szCs w:val="16"/>
      </w:rPr>
      <w:t xml:space="preserve"> do Regulaminu konkursu </w:t>
    </w:r>
  </w:p>
  <w:p w:rsidR="008961DF" w:rsidRPr="003A3F65" w:rsidRDefault="008961DF" w:rsidP="003A3F65">
    <w:pPr>
      <w:pStyle w:val="Nagwek"/>
      <w:jc w:val="right"/>
      <w:rPr>
        <w:sz w:val="16"/>
        <w:szCs w:val="16"/>
      </w:rPr>
    </w:pPr>
    <w:r w:rsidRPr="003A3F65">
      <w:rPr>
        <w:sz w:val="16"/>
        <w:szCs w:val="16"/>
      </w:rPr>
      <w:t xml:space="preserve">Nr </w:t>
    </w:r>
    <w:proofErr w:type="gramStart"/>
    <w:r w:rsidRPr="003A3F65">
      <w:rPr>
        <w:sz w:val="16"/>
        <w:szCs w:val="16"/>
      </w:rPr>
      <w:t xml:space="preserve">naboru </w:t>
    </w:r>
    <w:r w:rsidR="000F5D05">
      <w:rPr>
        <w:sz w:val="16"/>
        <w:szCs w:val="16"/>
      </w:rPr>
      <w:t xml:space="preserve"> </w:t>
    </w:r>
    <w:r w:rsidR="000F5D05" w:rsidRPr="000F5D05">
      <w:rPr>
        <w:sz w:val="16"/>
        <w:szCs w:val="16"/>
      </w:rPr>
      <w:t>RPDS</w:t>
    </w:r>
    <w:proofErr w:type="gramEnd"/>
    <w:r w:rsidR="000F5D05" w:rsidRPr="000F5D05">
      <w:rPr>
        <w:sz w:val="16"/>
        <w:szCs w:val="16"/>
      </w:rPr>
      <w:t>.06.02.00-IZ.00-02-104/16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6FB40CA"/>
    <w:multiLevelType w:val="hybridMultilevel"/>
    <w:tmpl w:val="A3102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8C495E"/>
    <w:rsid w:val="00002E70"/>
    <w:rsid w:val="000253C7"/>
    <w:rsid w:val="00094C3F"/>
    <w:rsid w:val="000972D6"/>
    <w:rsid w:val="000B05C7"/>
    <w:rsid w:val="000C0A4C"/>
    <w:rsid w:val="000F2F7C"/>
    <w:rsid w:val="000F5C98"/>
    <w:rsid w:val="000F5D05"/>
    <w:rsid w:val="001026C3"/>
    <w:rsid w:val="00141571"/>
    <w:rsid w:val="001437C9"/>
    <w:rsid w:val="0015486C"/>
    <w:rsid w:val="00184A53"/>
    <w:rsid w:val="00191605"/>
    <w:rsid w:val="001C4F9E"/>
    <w:rsid w:val="00222A42"/>
    <w:rsid w:val="002261A4"/>
    <w:rsid w:val="00237177"/>
    <w:rsid w:val="002408B0"/>
    <w:rsid w:val="00253FAA"/>
    <w:rsid w:val="00266D58"/>
    <w:rsid w:val="002972E4"/>
    <w:rsid w:val="002B5DA0"/>
    <w:rsid w:val="002D5507"/>
    <w:rsid w:val="002F6273"/>
    <w:rsid w:val="0032765F"/>
    <w:rsid w:val="00335935"/>
    <w:rsid w:val="00340A6B"/>
    <w:rsid w:val="00370466"/>
    <w:rsid w:val="00380861"/>
    <w:rsid w:val="00381C30"/>
    <w:rsid w:val="00396F3C"/>
    <w:rsid w:val="003A3F65"/>
    <w:rsid w:val="003A6137"/>
    <w:rsid w:val="003C55C7"/>
    <w:rsid w:val="003D2C3D"/>
    <w:rsid w:val="003D3BC5"/>
    <w:rsid w:val="003F6A6D"/>
    <w:rsid w:val="0041446A"/>
    <w:rsid w:val="00421C29"/>
    <w:rsid w:val="0044238B"/>
    <w:rsid w:val="00443051"/>
    <w:rsid w:val="0046263E"/>
    <w:rsid w:val="0046493A"/>
    <w:rsid w:val="00471B0C"/>
    <w:rsid w:val="00476947"/>
    <w:rsid w:val="00485CDD"/>
    <w:rsid w:val="004B303A"/>
    <w:rsid w:val="005025FD"/>
    <w:rsid w:val="00506413"/>
    <w:rsid w:val="00516B06"/>
    <w:rsid w:val="00522930"/>
    <w:rsid w:val="00530E5D"/>
    <w:rsid w:val="00535E8F"/>
    <w:rsid w:val="00555321"/>
    <w:rsid w:val="005615C8"/>
    <w:rsid w:val="005657D8"/>
    <w:rsid w:val="00572667"/>
    <w:rsid w:val="00581BD8"/>
    <w:rsid w:val="0059579B"/>
    <w:rsid w:val="005A1857"/>
    <w:rsid w:val="0060140B"/>
    <w:rsid w:val="0061737E"/>
    <w:rsid w:val="00620A45"/>
    <w:rsid w:val="00620B41"/>
    <w:rsid w:val="00635DB0"/>
    <w:rsid w:val="0067179E"/>
    <w:rsid w:val="00677786"/>
    <w:rsid w:val="006A09F0"/>
    <w:rsid w:val="006A2353"/>
    <w:rsid w:val="006B05A8"/>
    <w:rsid w:val="006C3827"/>
    <w:rsid w:val="006C652C"/>
    <w:rsid w:val="00701E65"/>
    <w:rsid w:val="00704B1F"/>
    <w:rsid w:val="00726AC4"/>
    <w:rsid w:val="007300ED"/>
    <w:rsid w:val="00741B27"/>
    <w:rsid w:val="007650AC"/>
    <w:rsid w:val="00770BD0"/>
    <w:rsid w:val="00785C6B"/>
    <w:rsid w:val="00787387"/>
    <w:rsid w:val="007D1CF1"/>
    <w:rsid w:val="007D7DE7"/>
    <w:rsid w:val="007E025A"/>
    <w:rsid w:val="007E26CB"/>
    <w:rsid w:val="007E6D53"/>
    <w:rsid w:val="0083253A"/>
    <w:rsid w:val="0083677D"/>
    <w:rsid w:val="008554A8"/>
    <w:rsid w:val="0085713F"/>
    <w:rsid w:val="008961DF"/>
    <w:rsid w:val="008A09D1"/>
    <w:rsid w:val="008A195C"/>
    <w:rsid w:val="008B21E1"/>
    <w:rsid w:val="008B673D"/>
    <w:rsid w:val="008C495E"/>
    <w:rsid w:val="008E3F0D"/>
    <w:rsid w:val="009024D3"/>
    <w:rsid w:val="00911273"/>
    <w:rsid w:val="00916677"/>
    <w:rsid w:val="00917A35"/>
    <w:rsid w:val="009449EE"/>
    <w:rsid w:val="009456DB"/>
    <w:rsid w:val="00946665"/>
    <w:rsid w:val="00957260"/>
    <w:rsid w:val="009609F6"/>
    <w:rsid w:val="00982504"/>
    <w:rsid w:val="009926BE"/>
    <w:rsid w:val="009B52F7"/>
    <w:rsid w:val="009D3C56"/>
    <w:rsid w:val="009E65D0"/>
    <w:rsid w:val="009F3688"/>
    <w:rsid w:val="00A318E7"/>
    <w:rsid w:val="00A459F4"/>
    <w:rsid w:val="00A66C0C"/>
    <w:rsid w:val="00A7445E"/>
    <w:rsid w:val="00A804DB"/>
    <w:rsid w:val="00AA1C64"/>
    <w:rsid w:val="00AC0FA1"/>
    <w:rsid w:val="00AD2437"/>
    <w:rsid w:val="00B145AE"/>
    <w:rsid w:val="00B17F26"/>
    <w:rsid w:val="00B204DD"/>
    <w:rsid w:val="00B235B0"/>
    <w:rsid w:val="00B32BB7"/>
    <w:rsid w:val="00B40F0F"/>
    <w:rsid w:val="00B61B7A"/>
    <w:rsid w:val="00B840A9"/>
    <w:rsid w:val="00BC03CE"/>
    <w:rsid w:val="00C0278F"/>
    <w:rsid w:val="00C10532"/>
    <w:rsid w:val="00C40E8D"/>
    <w:rsid w:val="00C90F5E"/>
    <w:rsid w:val="00C9174F"/>
    <w:rsid w:val="00C94E13"/>
    <w:rsid w:val="00C96A75"/>
    <w:rsid w:val="00CC7758"/>
    <w:rsid w:val="00CF5466"/>
    <w:rsid w:val="00CF69D1"/>
    <w:rsid w:val="00D03CAB"/>
    <w:rsid w:val="00D06749"/>
    <w:rsid w:val="00D11CB4"/>
    <w:rsid w:val="00D11E26"/>
    <w:rsid w:val="00D5098A"/>
    <w:rsid w:val="00D57D29"/>
    <w:rsid w:val="00D93881"/>
    <w:rsid w:val="00DB617A"/>
    <w:rsid w:val="00DC184F"/>
    <w:rsid w:val="00DC3AAA"/>
    <w:rsid w:val="00E232BD"/>
    <w:rsid w:val="00E32822"/>
    <w:rsid w:val="00E32B6F"/>
    <w:rsid w:val="00E4616B"/>
    <w:rsid w:val="00E46437"/>
    <w:rsid w:val="00E6017F"/>
    <w:rsid w:val="00E61834"/>
    <w:rsid w:val="00E72468"/>
    <w:rsid w:val="00E90CA0"/>
    <w:rsid w:val="00EA265F"/>
    <w:rsid w:val="00F02218"/>
    <w:rsid w:val="00F079A2"/>
    <w:rsid w:val="00F11106"/>
    <w:rsid w:val="00F17083"/>
    <w:rsid w:val="00F56AFD"/>
    <w:rsid w:val="00F66AA4"/>
    <w:rsid w:val="00F72230"/>
    <w:rsid w:val="00FA12EA"/>
    <w:rsid w:val="00FC6B1D"/>
    <w:rsid w:val="00FD40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18256246">
      <w:bodyDiv w:val="1"/>
      <w:marLeft w:val="0"/>
      <w:marRight w:val="0"/>
      <w:marTop w:val="0"/>
      <w:marBottom w:val="0"/>
      <w:divBdr>
        <w:top w:val="none" w:sz="0" w:space="0" w:color="auto"/>
        <w:left w:val="none" w:sz="0" w:space="0" w:color="auto"/>
        <w:bottom w:val="none" w:sz="0" w:space="0" w:color="auto"/>
        <w:right w:val="none" w:sz="0" w:space="0" w:color="auto"/>
      </w:divBdr>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A31FD-1812-4270-B8D7-FBC80F7F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1838</Words>
  <Characters>11030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Martyna Pogorzelska</cp:lastModifiedBy>
  <cp:revision>6</cp:revision>
  <cp:lastPrinted>2015-12-18T11:43:00Z</cp:lastPrinted>
  <dcterms:created xsi:type="dcterms:W3CDTF">2016-03-16T08:57:00Z</dcterms:created>
  <dcterms:modified xsi:type="dcterms:W3CDTF">2016-03-16T12:34:00Z</dcterms:modified>
</cp:coreProperties>
</file>