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430D00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 w:rsidR="00430D00">
        <w:rPr>
          <w:rFonts w:asciiTheme="minorHAnsi" w:hAnsiTheme="minorHAnsi"/>
          <w:b/>
          <w:bCs/>
          <w:i w:val="0"/>
          <w:iCs w:val="0"/>
        </w:rPr>
        <w:t xml:space="preserve">ałącznik nr 8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430D00">
        <w:rPr>
          <w:rFonts w:asciiTheme="minorHAnsi" w:hAnsiTheme="minorHAnsi"/>
          <w:bCs/>
          <w:i w:val="0"/>
          <w:iCs w:val="0"/>
        </w:rPr>
        <w:t xml:space="preserve">UMOWY </w:t>
      </w:r>
      <w:r w:rsidRPr="00430D00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430D00">
        <w:rPr>
          <w:rFonts w:asciiTheme="minorHAnsi" w:hAnsiTheme="minorHAnsi"/>
          <w:bCs/>
          <w:i w:val="0"/>
          <w:iCs w:val="0"/>
        </w:rPr>
        <w:t xml:space="preserve">PROJEKTU </w:t>
      </w:r>
      <w:r w:rsidRPr="00430D00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430D00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430D00">
        <w:rPr>
          <w:rFonts w:asciiTheme="minorHAnsi" w:hAnsiTheme="minorHAnsi"/>
          <w:bCs/>
          <w:i w:val="0"/>
          <w:iCs w:val="0"/>
        </w:rPr>
        <w:t>:</w:t>
      </w:r>
    </w:p>
    <w:p w:rsidR="005477B6" w:rsidRPr="00430D00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430D00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430D00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3F39A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3F39A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3F39A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3F39A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3F39A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3F39A2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277B5E" w:rsidRPr="001D7424" w:rsidRDefault="003F39A2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3F39A2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3F39A2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3F39A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3F39A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3F39A2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8A7166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bookmarkStart w:id="0" w:name="_GoBack"/>
      <w:bookmarkEnd w:id="0"/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C10EF2" w:rsidRDefault="00AC79C4" w:rsidP="008A7166">
      <w:pPr>
        <w:spacing w:before="3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p w:rsidR="00F409BD" w:rsidRPr="001D7424" w:rsidRDefault="00F409BD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D9" w:rsidRDefault="00BE7BD9">
      <w:r>
        <w:separator/>
      </w:r>
    </w:p>
  </w:endnote>
  <w:endnote w:type="continuationSeparator" w:id="0">
    <w:p w:rsidR="00BE7BD9" w:rsidRDefault="00BE7BD9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3F39A2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3F39A2" w:rsidRPr="00FC6CE0">
              <w:rPr>
                <w:b/>
                <w:bCs/>
                <w:sz w:val="16"/>
              </w:rPr>
              <w:fldChar w:fldCharType="separate"/>
            </w:r>
            <w:r w:rsidR="00430D00">
              <w:rPr>
                <w:b/>
                <w:bCs/>
                <w:noProof/>
                <w:sz w:val="16"/>
              </w:rPr>
              <w:t>2</w:t>
            </w:r>
            <w:r w:rsidR="003F39A2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3F39A2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3F39A2" w:rsidRPr="00FC6CE0">
              <w:rPr>
                <w:b/>
                <w:bCs/>
                <w:sz w:val="16"/>
              </w:rPr>
              <w:fldChar w:fldCharType="separate"/>
            </w:r>
            <w:r w:rsidR="00430D00">
              <w:rPr>
                <w:b/>
                <w:bCs/>
                <w:noProof/>
                <w:sz w:val="16"/>
              </w:rPr>
              <w:t>2</w:t>
            </w:r>
            <w:r w:rsidR="003F39A2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D9" w:rsidRDefault="00BE7BD9">
      <w:pPr>
        <w:pStyle w:val="Stopka"/>
      </w:pPr>
    </w:p>
  </w:footnote>
  <w:footnote w:type="continuationSeparator" w:id="0">
    <w:p w:rsidR="00BE7BD9" w:rsidRDefault="00BE7BD9">
      <w:r>
        <w:continuationSeparator/>
      </w:r>
    </w:p>
  </w:footnote>
  <w:footnote w:type="continuationNotice" w:id="1">
    <w:p w:rsidR="00BE7BD9" w:rsidRDefault="00BE7B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8F" w:rsidRDefault="00430D00">
    <w:pPr>
      <w:pStyle w:val="Nagwek"/>
    </w:pPr>
    <w:r>
      <w:rPr>
        <w:noProof/>
      </w:rPr>
      <w:drawing>
        <wp:inline distT="0" distB="0" distL="0" distR="0">
          <wp:extent cx="6191885" cy="1028919"/>
          <wp:effectExtent l="19050" t="0" r="0" b="0"/>
          <wp:docPr id="4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9A2"/>
    <w:rsid w:val="003F3AD4"/>
    <w:rsid w:val="00403D2D"/>
    <w:rsid w:val="00430D00"/>
    <w:rsid w:val="004368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3AD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A76AF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E6945"/>
    <w:rsid w:val="00BE7BD9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A61FC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8977-CF2D-49D6-BD82-518BAE5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5075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2</cp:revision>
  <cp:lastPrinted>2015-10-08T06:42:00Z</cp:lastPrinted>
  <dcterms:created xsi:type="dcterms:W3CDTF">2015-11-13T10:02:00Z</dcterms:created>
  <dcterms:modified xsi:type="dcterms:W3CDTF">2015-11-13T10:02:00Z</dcterms:modified>
</cp:coreProperties>
</file>