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EE" w:rsidRPr="00CE5013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E5013">
        <w:rPr>
          <w:rFonts w:asciiTheme="minorHAnsi" w:hAnsiTheme="minorHAnsi"/>
          <w:b/>
          <w:bCs/>
          <w:i w:val="0"/>
          <w:iCs w:val="0"/>
        </w:rPr>
        <w:t>Z</w:t>
      </w:r>
      <w:r w:rsidR="00CE5013">
        <w:rPr>
          <w:rFonts w:asciiTheme="minorHAnsi" w:hAnsiTheme="minorHAnsi"/>
          <w:b/>
          <w:bCs/>
          <w:i w:val="0"/>
          <w:iCs w:val="0"/>
        </w:rPr>
        <w:t>ałącznik nr 9</w:t>
      </w:r>
      <w:r w:rsidRPr="00CE5013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CE5013">
        <w:rPr>
          <w:rFonts w:asciiTheme="minorHAnsi" w:hAnsiTheme="minorHAnsi"/>
          <w:bCs/>
          <w:i w:val="0"/>
          <w:iCs w:val="0"/>
        </w:rPr>
        <w:t xml:space="preserve">DO </w:t>
      </w:r>
      <w:r w:rsidR="00651A73" w:rsidRPr="00CE5013">
        <w:rPr>
          <w:rFonts w:asciiTheme="minorHAnsi" w:hAnsiTheme="minorHAnsi"/>
          <w:bCs/>
          <w:i w:val="0"/>
          <w:iCs w:val="0"/>
        </w:rPr>
        <w:t xml:space="preserve">UMOWY </w:t>
      </w:r>
      <w:r w:rsidRPr="00CE5013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CE5013">
        <w:rPr>
          <w:rFonts w:asciiTheme="minorHAnsi" w:hAnsiTheme="minorHAnsi"/>
          <w:bCs/>
          <w:i w:val="0"/>
          <w:iCs w:val="0"/>
        </w:rPr>
        <w:t xml:space="preserve">PROJEKTU </w:t>
      </w:r>
      <w:r w:rsidRPr="00CE5013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CE5013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E5013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 w:rsidR="00DF11C3">
        <w:rPr>
          <w:rFonts w:asciiTheme="minorHAnsi" w:hAnsiTheme="minorHAnsi"/>
          <w:bCs/>
          <w:i w:val="0"/>
          <w:iCs w:val="0"/>
        </w:rPr>
        <w:t>:</w:t>
      </w:r>
    </w:p>
    <w:p w:rsidR="005477B6" w:rsidRPr="00CE5013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CE5013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013B28" w:rsidRPr="00CE5013">
        <w:rPr>
          <w:rFonts w:asciiTheme="minorHAnsi" w:hAnsiTheme="minorHAnsi"/>
          <w:b/>
          <w:bCs/>
          <w:i w:val="0"/>
          <w:iCs w:val="0"/>
          <w:sz w:val="22"/>
          <w:szCs w:val="22"/>
        </w:rPr>
        <w:t>PARTNERA</w:t>
      </w:r>
      <w:r w:rsidR="007901EE" w:rsidRPr="00CE5013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013B28" w:rsidRPr="00CE5013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PROJEKTU </w:t>
      </w:r>
      <w:r w:rsidRPr="00CE5013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CE5013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CE5013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CE5013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CE5013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4947E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4947E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4947E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4947E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4947E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4947E5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277B5E" w:rsidRPr="001D7424" w:rsidRDefault="004947E5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4947E5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4947E5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4947E5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4947E5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4947E5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Pr="001D7424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73" w:rsidRDefault="00194173">
      <w:r>
        <w:separator/>
      </w:r>
    </w:p>
  </w:endnote>
  <w:endnote w:type="continuationSeparator" w:id="0">
    <w:p w:rsidR="00194173" w:rsidRDefault="00194173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3770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4947E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4947E5" w:rsidRPr="00FC6CE0">
              <w:rPr>
                <w:b/>
                <w:bCs/>
                <w:sz w:val="16"/>
              </w:rPr>
              <w:fldChar w:fldCharType="separate"/>
            </w:r>
            <w:r w:rsidR="00DF11C3">
              <w:rPr>
                <w:b/>
                <w:bCs/>
                <w:noProof/>
                <w:sz w:val="16"/>
              </w:rPr>
              <w:t>2</w:t>
            </w:r>
            <w:r w:rsidR="004947E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4947E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4947E5" w:rsidRPr="00FC6CE0">
              <w:rPr>
                <w:b/>
                <w:bCs/>
                <w:sz w:val="16"/>
              </w:rPr>
              <w:fldChar w:fldCharType="separate"/>
            </w:r>
            <w:r w:rsidR="00DF11C3">
              <w:rPr>
                <w:b/>
                <w:bCs/>
                <w:noProof/>
                <w:sz w:val="16"/>
              </w:rPr>
              <w:t>2</w:t>
            </w:r>
            <w:r w:rsidR="004947E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73" w:rsidRDefault="00194173">
      <w:pPr>
        <w:pStyle w:val="Stopka"/>
      </w:pPr>
    </w:p>
  </w:footnote>
  <w:footnote w:type="continuationSeparator" w:id="0">
    <w:p w:rsidR="00194173" w:rsidRDefault="00194173">
      <w:r>
        <w:continuationSeparator/>
      </w:r>
    </w:p>
  </w:footnote>
  <w:footnote w:type="continuationNotice" w:id="1">
    <w:p w:rsidR="00194173" w:rsidRDefault="001941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8" w:rsidRDefault="00CE5013">
    <w:pPr>
      <w:pStyle w:val="Nagwek"/>
    </w:pPr>
    <w:r w:rsidRPr="00CE5013">
      <w:rPr>
        <w:noProof/>
      </w:rPr>
      <w:drawing>
        <wp:inline distT="0" distB="0" distL="0" distR="0">
          <wp:extent cx="5972810" cy="995680"/>
          <wp:effectExtent l="19050" t="0" r="8890" b="0"/>
          <wp:docPr id="2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RR-cz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4173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C16E8"/>
    <w:rsid w:val="003C5BC4"/>
    <w:rsid w:val="003D5F29"/>
    <w:rsid w:val="003D7B63"/>
    <w:rsid w:val="003F3AD4"/>
    <w:rsid w:val="003F5953"/>
    <w:rsid w:val="00403D2D"/>
    <w:rsid w:val="00430FE7"/>
    <w:rsid w:val="0043686E"/>
    <w:rsid w:val="004947E5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2AB6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E6945"/>
    <w:rsid w:val="00BF3308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013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A14DD"/>
    <w:rsid w:val="00DE6282"/>
    <w:rsid w:val="00DF11C3"/>
    <w:rsid w:val="00DF6486"/>
    <w:rsid w:val="00E0127F"/>
    <w:rsid w:val="00E15657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3D4D-5A0F-4D47-B91D-2E7724DB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5192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mingielewicz</cp:lastModifiedBy>
  <cp:revision>3</cp:revision>
  <cp:lastPrinted>2015-02-24T11:18:00Z</cp:lastPrinted>
  <dcterms:created xsi:type="dcterms:W3CDTF">2015-11-13T09:57:00Z</dcterms:created>
  <dcterms:modified xsi:type="dcterms:W3CDTF">2015-11-13T10:00:00Z</dcterms:modified>
</cp:coreProperties>
</file>