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4A4DDF">
        <w:rPr>
          <w:sz w:val="24"/>
          <w:szCs w:val="24"/>
        </w:rPr>
        <w:t xml:space="preserve">                  Załącznik nr       </w:t>
      </w:r>
      <w:r>
        <w:rPr>
          <w:sz w:val="24"/>
          <w:szCs w:val="24"/>
        </w:rPr>
        <w:t xml:space="preserve"> do Uchwa</w:t>
      </w:r>
      <w:r w:rsidR="004A4DDF">
        <w:rPr>
          <w:sz w:val="24"/>
          <w:szCs w:val="24"/>
        </w:rPr>
        <w:t xml:space="preserve">ły nr </w:t>
      </w:r>
      <w:r>
        <w:rPr>
          <w:sz w:val="24"/>
          <w:szCs w:val="24"/>
        </w:rPr>
        <w:t xml:space="preserve">  </w:t>
      </w:r>
      <w:r w:rsidR="004A4DDF">
        <w:rPr>
          <w:sz w:val="24"/>
          <w:szCs w:val="24"/>
        </w:rPr>
        <w:t xml:space="preserve">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bookmarkStart w:id="0" w:name="_GoBack"/>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bookmarkEnd w:id="0"/>
    <w:p w:rsidR="00E873C4" w:rsidRPr="00E873C4" w:rsidRDefault="00E873C4" w:rsidP="004B5C08">
      <w:pPr>
        <w:pStyle w:val="Nagwek"/>
        <w:spacing w:before="120" w:after="120"/>
        <w:rPr>
          <w:rFonts w:cs="Arial"/>
          <w:b/>
          <w:sz w:val="32"/>
          <w:szCs w:val="32"/>
        </w:rPr>
      </w:pPr>
    </w:p>
    <w:p w:rsidR="00634898" w:rsidRPr="00634898" w:rsidRDefault="00634898" w:rsidP="00634898">
      <w:pPr>
        <w:pStyle w:val="Nagwek"/>
        <w:spacing w:before="120" w:after="120"/>
        <w:jc w:val="center"/>
        <w:rPr>
          <w:rFonts w:cs="Arial"/>
          <w:b/>
          <w:sz w:val="32"/>
          <w:szCs w:val="32"/>
          <w:u w:val="single"/>
        </w:rPr>
      </w:pPr>
      <w:bookmarkStart w:id="1" w:name="_Toc422949625"/>
      <w:bookmarkStart w:id="2" w:name="_Toc430826812"/>
      <w:r w:rsidRPr="00634898">
        <w:rPr>
          <w:rFonts w:cs="Arial"/>
          <w:b/>
          <w:sz w:val="32"/>
          <w:szCs w:val="32"/>
          <w:u w:val="single"/>
        </w:rPr>
        <w:t>Działanie 7.1 Inwestycje w edukację przedszkolną, podstawową i gimnazjalną</w:t>
      </w:r>
    </w:p>
    <w:p w:rsidR="00E873C4" w:rsidRPr="00FF1529" w:rsidRDefault="00634898" w:rsidP="00634898">
      <w:pPr>
        <w:pStyle w:val="Nagwek"/>
        <w:spacing w:before="120" w:after="120"/>
        <w:jc w:val="center"/>
        <w:rPr>
          <w:rFonts w:cs="Arial"/>
          <w:b/>
          <w:sz w:val="32"/>
          <w:szCs w:val="32"/>
          <w:u w:val="single"/>
        </w:rPr>
      </w:pPr>
      <w:r w:rsidRPr="00FF1529">
        <w:rPr>
          <w:rFonts w:cs="Arial"/>
          <w:b/>
          <w:sz w:val="32"/>
          <w:szCs w:val="32"/>
          <w:u w:val="single"/>
        </w:rPr>
        <w:t xml:space="preserve">Poddziałanie 7.1.1 Inwestycje w edukację przedszkolną, podstawową i gimnazjalną </w:t>
      </w:r>
      <w:r w:rsidR="00863524" w:rsidRPr="00FF1529">
        <w:rPr>
          <w:rFonts w:cs="Arial"/>
          <w:b/>
          <w:sz w:val="32"/>
          <w:szCs w:val="32"/>
          <w:u w:val="single"/>
        </w:rPr>
        <w:t xml:space="preserve">– </w:t>
      </w:r>
      <w:r w:rsidR="00FF1529" w:rsidRPr="00FF1529">
        <w:rPr>
          <w:rFonts w:cs="Arial"/>
          <w:b/>
          <w:sz w:val="32"/>
          <w:szCs w:val="32"/>
          <w:u w:val="single"/>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1"/>
    <w:bookmarkEnd w:id="2"/>
    <w:p w:rsidR="006754E3" w:rsidRPr="006754E3" w:rsidRDefault="00634898" w:rsidP="006754E3">
      <w:pPr>
        <w:tabs>
          <w:tab w:val="left" w:pos="2835"/>
        </w:tabs>
        <w:spacing w:line="240" w:lineRule="auto"/>
        <w:jc w:val="center"/>
        <w:rPr>
          <w:b/>
          <w:u w:val="single"/>
        </w:rPr>
      </w:pPr>
      <w:r w:rsidRPr="00634898">
        <w:rPr>
          <w:b/>
          <w:sz w:val="28"/>
          <w:szCs w:val="28"/>
          <w:u w:val="single"/>
        </w:rPr>
        <w:t>(Infrastruktura szkół podstawowych i gimnazjalnych)</w:t>
      </w: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w:t>
      </w:r>
      <w:r w:rsidR="00D626E0">
        <w:rPr>
          <w:b/>
          <w:sz w:val="28"/>
          <w:szCs w:val="28"/>
        </w:rPr>
        <w:t>1</w:t>
      </w:r>
      <w:r w:rsidR="00634898">
        <w:rPr>
          <w:b/>
          <w:sz w:val="28"/>
          <w:szCs w:val="28"/>
        </w:rPr>
        <w:t>.01-IZ.00-02-073</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702DCE">
        <w:rPr>
          <w:sz w:val="28"/>
          <w:szCs w:val="28"/>
        </w:rPr>
        <w:t>kwiecień</w:t>
      </w:r>
      <w:r w:rsidR="00702DCE">
        <w:rPr>
          <w:sz w:val="28"/>
          <w:szCs w:val="28"/>
        </w:rPr>
        <w:t xml:space="preserve"> </w:t>
      </w:r>
      <w:r w:rsidR="009A0630">
        <w:rPr>
          <w:sz w:val="28"/>
          <w:szCs w:val="28"/>
        </w:rPr>
        <w:t>2016</w:t>
      </w:r>
    </w:p>
    <w:p w:rsidR="00480411" w:rsidRDefault="00480411" w:rsidP="00921011">
      <w:pPr>
        <w:spacing w:line="240" w:lineRule="auto"/>
        <w:ind w:right="1"/>
        <w:rPr>
          <w:b/>
          <w:bCs/>
        </w:rPr>
      </w:pPr>
    </w:p>
    <w:p w:rsidR="00634898" w:rsidRDefault="00634898"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975ED7">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 xml:space="preserve">ruktura edukacyjna </w:t>
            </w:r>
            <w:r w:rsidR="00975ED7" w:rsidRPr="00975ED7">
              <w:rPr>
                <w:rFonts w:cs="Arial"/>
              </w:rPr>
              <w:t>Działanie 7.1 Inwestycje w edukację przedsz</w:t>
            </w:r>
            <w:r w:rsidR="00975ED7">
              <w:rPr>
                <w:rFonts w:cs="Arial"/>
              </w:rPr>
              <w:t xml:space="preserve">kolną, podstawową i gimnazjalną </w:t>
            </w:r>
            <w:r w:rsidR="00975ED7" w:rsidRPr="00975ED7">
              <w:rPr>
                <w:rFonts w:cs="Arial"/>
              </w:rPr>
              <w:t>Poddziałanie 7.1.1 Inwestycje w edukację przedszkolną, podstawową i gimnazjalną</w:t>
            </w:r>
            <w:r w:rsidR="00F7423C">
              <w:rPr>
                <w:rFonts w:cs="Arial"/>
              </w:rPr>
              <w:t xml:space="preserve">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(t.j.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Szczegółowy opis osi priorytetowych Regionalnego Programu Operacyjnego Województwa</w:t>
            </w:r>
            <w:r w:rsidR="006600E9">
              <w:rPr>
                <w:rFonts w:asciiTheme="minorHAnsi" w:eastAsiaTheme="minorHAnsi" w:hAnsiTheme="minorHAnsi" w:cs="Calibri"/>
                <w:color w:val="000000"/>
                <w:szCs w:val="22"/>
                <w:lang w:eastAsia="en-US"/>
              </w:rPr>
              <w:t xml:space="preserve"> Dolnośląskiego 2014-2020 z dnia 22 lutego 2016 r.</w:t>
            </w:r>
            <w:r w:rsidRPr="00B61F6F">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4A4DDF" w:rsidRDefault="00FD6EC7" w:rsidP="004A4DDF">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Przedmiotem konkursu są następujące typy projektów określone dla działania 7.1 Inwestycje w edukację przedszkolną, podstawową i gimnazjalną (Infrastruktura szkół podstawowych i gimnazjalnych - Edukacja szkolna zwłaszcza w zakresie zajęć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7.1.C</w:t>
            </w:r>
            <w:r w:rsidRPr="005F2D8C">
              <w:rPr>
                <w:rFonts w:cs="Calibri"/>
                <w:color w:val="000000"/>
              </w:rPr>
              <w:t xml:space="preserve"> Przedsięwzięcia prowadzące bezpośrednio do poprawy warunków nauczania zwłaszcza w zakresie zajęć matematyczno-przyrodniczych i cyfrowych realizowane poprzez przebudowę, rozbudowę</w:t>
            </w:r>
            <w:r w:rsidR="00EA15E1">
              <w:rPr>
                <w:rStyle w:val="Odwoanieprzypisudolnego"/>
                <w:rFonts w:cs="Calibri"/>
                <w:color w:val="000000"/>
              </w:rPr>
              <w:footnoteReference w:id="6"/>
            </w:r>
            <w:r w:rsidRPr="005F2D8C">
              <w:rPr>
                <w:rFonts w:cs="Calibri"/>
                <w:color w:val="000000"/>
              </w:rPr>
              <w:t xml:space="preserve">, adaptację lub budowę (w tym także zakup wyposażenia) szkół i placówek.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7.1.D</w:t>
            </w:r>
            <w:r w:rsidRPr="005F2D8C">
              <w:rPr>
                <w:rFonts w:cs="Calibri"/>
                <w:color w:val="000000"/>
              </w:rPr>
              <w:t xml:space="preserve"> Przedsięwzięcia z zakresu wyposażenia w nowoczesny sprzęt i materiały dydaktyczne pracowni, zwłaszcza matematyczno-przyrodniczych i cyfrowych. </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b/>
                <w:color w:val="000000"/>
              </w:rPr>
              <w:t>7.1.E</w:t>
            </w:r>
            <w:r w:rsidRPr="005F2D8C">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w:t>
            </w:r>
            <w:r w:rsidRPr="005F2D8C">
              <w:rPr>
                <w:rFonts w:cs="Calibri"/>
                <w:color w:val="000000"/>
              </w:rPr>
              <w:lastRenderedPageBreak/>
              <w:t xml:space="preserve">uzdolnionych w szkołach podstawowych i gimnazjalnych. </w:t>
            </w:r>
          </w:p>
          <w:p w:rsidR="004A4DDF" w:rsidRDefault="004A4DDF" w:rsidP="005F2D8C">
            <w:pPr>
              <w:autoSpaceDE w:val="0"/>
              <w:autoSpaceDN w:val="0"/>
              <w:adjustRightInd w:val="0"/>
              <w:spacing w:after="0" w:line="240" w:lineRule="auto"/>
              <w:jc w:val="both"/>
              <w:rPr>
                <w:rFonts w:cs="Calibri"/>
                <w:color w:val="000000"/>
              </w:rPr>
            </w:pPr>
          </w:p>
          <w:p w:rsidR="004A4DDF" w:rsidRPr="007D3AFA" w:rsidRDefault="004A4DDF" w:rsidP="004A4DDF">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Możliwe jest łączenie ww. typów projektów – o wyborze typu decyduje struktura wydatków kwalifikowalnych (ich większościowy udział). </w:t>
            </w:r>
          </w:p>
          <w:p w:rsidR="004925E8" w:rsidRPr="005F2D8C" w:rsidRDefault="004925E8" w:rsidP="005F2D8C">
            <w:pPr>
              <w:autoSpaceDE w:val="0"/>
              <w:autoSpaceDN w:val="0"/>
              <w:adjustRightInd w:val="0"/>
              <w:spacing w:after="0" w:line="240" w:lineRule="auto"/>
              <w:jc w:val="both"/>
              <w:rPr>
                <w:rFonts w:cs="Calibri"/>
                <w:color w:val="000000"/>
              </w:rPr>
            </w:pPr>
          </w:p>
          <w:p w:rsidR="004925E8" w:rsidRPr="005F2D8C" w:rsidRDefault="004925E8" w:rsidP="004925E8">
            <w:pPr>
              <w:autoSpaceDE w:val="0"/>
              <w:autoSpaceDN w:val="0"/>
              <w:adjustRightInd w:val="0"/>
              <w:spacing w:after="0" w:line="240" w:lineRule="auto"/>
              <w:jc w:val="both"/>
              <w:rPr>
                <w:rFonts w:cs="Calibri"/>
                <w:color w:val="000000"/>
              </w:rPr>
            </w:pP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Aby projekt mógł być realizowany, pr</w:t>
            </w:r>
            <w:r w:rsidR="00D22FEE">
              <w:rPr>
                <w:rFonts w:cs="Calibri"/>
                <w:color w:val="000000"/>
              </w:rPr>
              <w:t>ojektodawca musi wskazać</w:t>
            </w:r>
            <w:r w:rsidR="00EA15E1">
              <w:rPr>
                <w:rFonts w:cs="Calibri"/>
                <w:color w:val="000000"/>
              </w:rPr>
              <w:t>:</w:t>
            </w:r>
          </w:p>
          <w:p w:rsidR="005F2D8C" w:rsidRDefault="00EA15E1" w:rsidP="005F2D8C">
            <w:pPr>
              <w:autoSpaceDE w:val="0"/>
              <w:autoSpaceDN w:val="0"/>
              <w:adjustRightInd w:val="0"/>
              <w:spacing w:after="0" w:line="240" w:lineRule="auto"/>
              <w:jc w:val="both"/>
              <w:rPr>
                <w:rFonts w:cs="Calibri"/>
                <w:color w:val="000000"/>
              </w:rPr>
            </w:pPr>
            <w:r>
              <w:rPr>
                <w:rFonts w:cs="Calibri"/>
                <w:color w:val="000000"/>
              </w:rPr>
              <w:t xml:space="preserve">- </w:t>
            </w:r>
            <w:r w:rsidR="00D22FEE">
              <w:rPr>
                <w:rFonts w:cs="Calibri"/>
                <w:color w:val="000000"/>
              </w:rPr>
              <w:t>wizję</w:t>
            </w:r>
            <w:r>
              <w:rPr>
                <w:rFonts w:cs="Calibri"/>
                <w:color w:val="000000"/>
              </w:rPr>
              <w:t xml:space="preserve"> </w:t>
            </w:r>
            <w:r w:rsidR="005F2D8C" w:rsidRPr="005F2D8C">
              <w:rPr>
                <w:rFonts w:cs="Calibri"/>
                <w:color w:val="000000"/>
              </w:rPr>
              <w:t>i kompleksowy plan wykorzystania wspartej w wyniku realizacji projektu infrastruktury i/ lub zakupionego wyposażenia (konieczność uwzględnienia kwestii demograficznych, analizy ekonomicznej inwes</w:t>
            </w:r>
            <w:r>
              <w:rPr>
                <w:rFonts w:cs="Calibri"/>
                <w:color w:val="000000"/>
              </w:rPr>
              <w:t>tycji po zakończeniu projektu);</w:t>
            </w:r>
          </w:p>
          <w:p w:rsidR="00EA15E1" w:rsidRDefault="00EA15E1" w:rsidP="00EA15E1">
            <w:pPr>
              <w:pStyle w:val="Default"/>
              <w:jc w:val="both"/>
            </w:pPr>
            <w:r>
              <w:rPr>
                <w:rFonts w:asciiTheme="minorHAnsi" w:hAnsiTheme="minorHAnsi"/>
                <w:sz w:val="22"/>
                <w:szCs w:val="22"/>
              </w:rPr>
              <w:t xml:space="preserve">- że </w:t>
            </w:r>
            <w:r>
              <w:t>projekt przyczynia się do osiągnięcia celów RPO WD finansowanych ze środków EFS;</w:t>
            </w:r>
          </w:p>
          <w:p w:rsidR="00EA15E1" w:rsidRPr="0042119F" w:rsidRDefault="00EA15E1" w:rsidP="00EA15E1">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5F2D8C" w:rsidRPr="005F2D8C" w:rsidRDefault="005F2D8C"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4925E8" w:rsidP="005F2D8C">
            <w:pPr>
              <w:autoSpaceDE w:val="0"/>
              <w:autoSpaceDN w:val="0"/>
              <w:adjustRightInd w:val="0"/>
              <w:spacing w:after="0" w:line="240" w:lineRule="auto"/>
              <w:jc w:val="both"/>
              <w:rPr>
                <w:rFonts w:cs="Calibri"/>
                <w:color w:val="000000"/>
              </w:rPr>
            </w:pPr>
            <w:r w:rsidRPr="004925E8">
              <w:rPr>
                <w:rFonts w:cs="Calibri"/>
                <w:color w:val="000000"/>
              </w:rPr>
              <w:t>Możliwe są działania poprawiające efektywność energetyczną, analogiczne do działania 3.3 RPO WD „Efektywność energetyczna w budynkach użyteczności publicznej i sektorze mieszkaniowym” (schematy 3.3 A i 3.3 B). Wartość takich inwestycji nie może przekraczać 49% wartości  wydatków kwalifikowalnych na pojedynczy budynek w projekcie.</w:t>
            </w:r>
          </w:p>
          <w:p w:rsidR="004925E8" w:rsidRPr="005F2D8C" w:rsidRDefault="004925E8" w:rsidP="005F2D8C">
            <w:pPr>
              <w:autoSpaceDE w:val="0"/>
              <w:autoSpaceDN w:val="0"/>
              <w:adjustRightInd w:val="0"/>
              <w:spacing w:after="0" w:line="240" w:lineRule="auto"/>
              <w:jc w:val="both"/>
              <w:rPr>
                <w:rFonts w:cs="Calibri"/>
                <w:color w:val="000000"/>
              </w:rPr>
            </w:pPr>
          </w:p>
          <w:p w:rsidR="005F2D8C"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Preferowane będą projekty:</w:t>
            </w:r>
          </w:p>
          <w:p w:rsidR="00D22FEE" w:rsidRPr="00D22FEE" w:rsidRDefault="00D22FEE" w:rsidP="005F2D8C">
            <w:pPr>
              <w:autoSpaceDE w:val="0"/>
              <w:autoSpaceDN w:val="0"/>
              <w:adjustRightInd w:val="0"/>
              <w:spacing w:after="0" w:line="240" w:lineRule="auto"/>
              <w:jc w:val="both"/>
              <w:rPr>
                <w:rFonts w:cs="Calibri"/>
                <w:b/>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dostosowujące szkoły do pracy z uczniem o specjalnych potrzebach edukacyjnych;</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zapewniające rozwój infrastruktury w zakresie nauk matematyczno-przyrodniczych i cyfrowych (wyposażenie pracowni);</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komplementarne z przedsięwzięciami realizowanymi w obszarze edukacji współfinansowanymi z EFS;</w:t>
            </w:r>
          </w:p>
          <w:p w:rsid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realizowane na obszarach wiejskich.</w:t>
            </w:r>
          </w:p>
          <w:p w:rsidR="00D22FEE" w:rsidRPr="005F2D8C" w:rsidRDefault="00D22FEE" w:rsidP="005F2D8C">
            <w:pPr>
              <w:autoSpaceDE w:val="0"/>
              <w:autoSpaceDN w:val="0"/>
              <w:adjustRightInd w:val="0"/>
              <w:spacing w:after="0" w:line="240" w:lineRule="auto"/>
              <w:jc w:val="both"/>
              <w:rPr>
                <w:rFonts w:cs="Calibri"/>
                <w:color w:val="000000"/>
              </w:rPr>
            </w:pPr>
          </w:p>
          <w:p w:rsidR="005F2D8C" w:rsidRPr="00D22FEE" w:rsidRDefault="005F2D8C" w:rsidP="005F2D8C">
            <w:pPr>
              <w:autoSpaceDE w:val="0"/>
              <w:autoSpaceDN w:val="0"/>
              <w:adjustRightInd w:val="0"/>
              <w:spacing w:after="0" w:line="240" w:lineRule="auto"/>
              <w:jc w:val="both"/>
              <w:rPr>
                <w:rFonts w:cs="Calibri"/>
                <w:b/>
                <w:color w:val="000000"/>
              </w:rPr>
            </w:pPr>
            <w:r w:rsidRPr="00D22FEE">
              <w:rPr>
                <w:rFonts w:cs="Calibri"/>
                <w:b/>
                <w:color w:val="000000"/>
              </w:rPr>
              <w:t>Nie będą finansowane:</w:t>
            </w:r>
          </w:p>
          <w:p w:rsidR="005F2D8C" w:rsidRPr="005F2D8C" w:rsidRDefault="005F2D8C" w:rsidP="005F2D8C">
            <w:pPr>
              <w:autoSpaceDE w:val="0"/>
              <w:autoSpaceDN w:val="0"/>
              <w:adjustRightInd w:val="0"/>
              <w:spacing w:after="0" w:line="240" w:lineRule="auto"/>
              <w:jc w:val="both"/>
              <w:rPr>
                <w:rFonts w:cs="Calibri"/>
                <w:color w:val="000000"/>
              </w:rPr>
            </w:pP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termomodernizacją przekraczające 49% wartości całkowitych wydatków kwalifikowalnych na pojedynczy budynek w projekcie.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związane z zakupem placów zabaw przekraczające 49% wartości całkowitych wydatków kwalifikowalnych projektu. </w:t>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-Koszt</w:t>
            </w:r>
            <w:r w:rsidR="00103E92">
              <w:rPr>
                <w:rFonts w:cs="Calibri"/>
                <w:color w:val="000000"/>
              </w:rPr>
              <w:t>y zagospodarowania terenu</w:t>
            </w:r>
            <w:r w:rsidR="00103E92">
              <w:rPr>
                <w:rStyle w:val="Odwoanieprzypisudolnego"/>
                <w:rFonts w:cs="Calibri"/>
                <w:color w:val="000000"/>
              </w:rPr>
              <w:footnoteReference w:id="7"/>
            </w:r>
            <w:r w:rsidR="00103E92">
              <w:rPr>
                <w:rFonts w:cs="Calibri"/>
                <w:color w:val="000000"/>
              </w:rPr>
              <w:t xml:space="preserve"> wokół</w:t>
            </w:r>
            <w:r w:rsidRPr="005F2D8C">
              <w:rPr>
                <w:rFonts w:cs="Calibri"/>
                <w:color w:val="000000"/>
              </w:rPr>
              <w:t xml:space="preserve"> szkół i placówek oraz budowy dróg dojazdowych, wewnętrznych i parkingów. </w:t>
            </w:r>
          </w:p>
          <w:p w:rsidR="00EA15E1" w:rsidRDefault="005F2D8C" w:rsidP="005F2D8C">
            <w:pPr>
              <w:autoSpaceDE w:val="0"/>
              <w:autoSpaceDN w:val="0"/>
              <w:adjustRightInd w:val="0"/>
              <w:spacing w:after="0" w:line="240" w:lineRule="auto"/>
              <w:jc w:val="both"/>
              <w:rPr>
                <w:rFonts w:cs="Calibri"/>
                <w:color w:val="000000"/>
              </w:rPr>
            </w:pPr>
            <w:r w:rsidRPr="005F2D8C">
              <w:rPr>
                <w:rFonts w:cs="Calibri"/>
                <w:color w:val="000000"/>
              </w:rPr>
              <w:t>- Wydatki na infrastrukturę przedszkolną w przypadk</w:t>
            </w:r>
            <w:r w:rsidR="00D22FEE">
              <w:rPr>
                <w:rFonts w:cs="Calibri"/>
                <w:color w:val="000000"/>
              </w:rPr>
              <w:t xml:space="preserve">u naborów skierowanych do </w:t>
            </w:r>
            <w:r w:rsidR="00D22FEE">
              <w:rPr>
                <w:rFonts w:cs="Calibri"/>
                <w:color w:val="000000"/>
              </w:rPr>
              <w:lastRenderedPageBreak/>
              <w:t>szkół</w:t>
            </w:r>
            <w:r w:rsidR="00D22FEE">
              <w:rPr>
                <w:rStyle w:val="Odwoanieprzypisudolnego"/>
                <w:rFonts w:cs="Calibri"/>
                <w:color w:val="000000"/>
              </w:rPr>
              <w:footnoteReference w:id="8"/>
            </w:r>
            <w:r w:rsidRPr="005F2D8C">
              <w:rPr>
                <w:rFonts w:cs="Calibri"/>
                <w:color w:val="000000"/>
              </w:rPr>
              <w:t xml:space="preserve">. </w:t>
            </w:r>
          </w:p>
          <w:p w:rsidR="005F2D8C" w:rsidRPr="0068758B" w:rsidRDefault="00EA15E1" w:rsidP="0068758B">
            <w:pPr>
              <w:pStyle w:val="Default"/>
              <w:spacing w:after="80"/>
              <w:jc w:val="both"/>
              <w:rPr>
                <w:rFonts w:asciiTheme="minorHAnsi" w:hAnsiTheme="minorHAnsi"/>
                <w:sz w:val="22"/>
                <w:szCs w:val="22"/>
              </w:rPr>
            </w:pPr>
            <w:r>
              <w:t>-</w:t>
            </w:r>
            <w:r>
              <w:rPr>
                <w:rFonts w:asciiTheme="minorHAnsi" w:hAnsiTheme="minorHAnsi"/>
                <w:sz w:val="22"/>
                <w:szCs w:val="22"/>
              </w:rPr>
              <w:t xml:space="preserve"> Wydatki na infrastrukturę szkół ponadgimnazjalnych</w:t>
            </w:r>
            <w:r>
              <w:rPr>
                <w:rStyle w:val="Odwoanieprzypisudolnego"/>
                <w:rFonts w:asciiTheme="minorHAnsi" w:hAnsiTheme="minorHAnsi"/>
                <w:sz w:val="22"/>
                <w:szCs w:val="22"/>
              </w:rPr>
              <w:footnoteReference w:id="9"/>
            </w:r>
          </w:p>
          <w:p w:rsidR="005F2D8C" w:rsidRPr="005F2D8C" w:rsidRDefault="005F2D8C" w:rsidP="005F2D8C">
            <w:pPr>
              <w:autoSpaceDE w:val="0"/>
              <w:autoSpaceDN w:val="0"/>
              <w:adjustRightInd w:val="0"/>
              <w:spacing w:after="0" w:line="240" w:lineRule="auto"/>
              <w:jc w:val="both"/>
              <w:rPr>
                <w:rFonts w:cs="Calibri"/>
                <w:color w:val="000000"/>
              </w:rPr>
            </w:pPr>
            <w:r w:rsidRPr="005F2D8C">
              <w:rPr>
                <w:rFonts w:cs="Calibri"/>
                <w:color w:val="000000"/>
              </w:rPr>
              <w:t xml:space="preserve">- Wydatki na zakup używanych środków trwałych. </w:t>
            </w:r>
          </w:p>
          <w:p w:rsidR="005F2D8C" w:rsidRPr="005F2D8C" w:rsidRDefault="005F2D8C" w:rsidP="005F2D8C">
            <w:pPr>
              <w:autoSpaceDE w:val="0"/>
              <w:autoSpaceDN w:val="0"/>
              <w:adjustRightInd w:val="0"/>
              <w:spacing w:after="0" w:line="240" w:lineRule="auto"/>
              <w:jc w:val="both"/>
              <w:rPr>
                <w:rFonts w:cs="Calibri"/>
                <w:color w:val="000000"/>
              </w:rPr>
            </w:pPr>
          </w:p>
          <w:p w:rsidR="00FA03C1" w:rsidRDefault="00FA03C1" w:rsidP="00480411">
            <w:pPr>
              <w:spacing w:after="0" w:line="240" w:lineRule="auto"/>
              <w:jc w:val="both"/>
              <w:rPr>
                <w:rFonts w:cs="Arial"/>
              </w:rPr>
            </w:pPr>
          </w:p>
          <w:p w:rsidR="003846E2" w:rsidRPr="00B0157C" w:rsidRDefault="00B40499" w:rsidP="00B0157C">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2368A3" w:rsidRPr="00FA03C1" w:rsidRDefault="002368A3" w:rsidP="00D26B32">
            <w:pPr>
              <w:spacing w:after="0"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0337E9">
              <w:rPr>
                <w:rFonts w:cs="EUAlbertina"/>
                <w:color w:val="000000"/>
                <w:shd w:val="clear" w:color="auto" w:fill="FFFFFF" w:themeFill="background1"/>
              </w:rPr>
              <w:t>051</w:t>
            </w:r>
            <w:r w:rsidR="00EC6F8D" w:rsidRPr="000337E9">
              <w:rPr>
                <w:rFonts w:cs="EUAlbertina"/>
                <w:color w:val="000000"/>
                <w:shd w:val="clear" w:color="auto" w:fill="FFFFFF" w:themeFill="background1"/>
              </w:rPr>
              <w:t xml:space="preserve"> I</w:t>
            </w:r>
            <w:r w:rsidR="009B5AE6" w:rsidRPr="000337E9">
              <w:rPr>
                <w:rFonts w:eastAsia="Times New Roman" w:cs="Arial"/>
                <w:shd w:val="clear" w:color="auto" w:fill="FFFFFF" w:themeFill="background1"/>
                <w:lang w:eastAsia="pl-PL"/>
              </w:rPr>
              <w:t>nfrastruktura edukacyjna na potrzeby edukacji szkolnej (na poziomie podstawowym i średnim ogólnokształcącym)</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Zachodni Obszar Interwencji (</w:t>
            </w:r>
            <w:r w:rsidRPr="00070A44">
              <w:rPr>
                <w:rFonts w:cs="Calibri"/>
                <w:color w:val="000000"/>
              </w:rPr>
              <w:t xml:space="preserve">ZOI) </w:t>
            </w:r>
            <w:r w:rsidRPr="00070A44">
              <w:rPr>
                <w:color w:val="000000"/>
              </w:rPr>
              <w:t xml:space="preserve">wynosi </w:t>
            </w:r>
            <w:r w:rsidRPr="00070A44">
              <w:rPr>
                <w:rFonts w:cs="Calibri"/>
                <w:color w:val="000000"/>
              </w:rPr>
              <w:t xml:space="preserve">- </w:t>
            </w:r>
            <w:r w:rsidRPr="00070A44">
              <w:rPr>
                <w:rFonts w:cs="Calibri"/>
                <w:color w:val="000000"/>
              </w:rPr>
              <w:br/>
            </w:r>
            <w:r w:rsidR="00CE0E72" w:rsidRPr="00070A44">
              <w:rPr>
                <w:rFonts w:cs="MS Sans Serif"/>
                <w:b/>
              </w:rPr>
              <w:t>1 606 626</w:t>
            </w:r>
            <w:r w:rsidR="00CE0E72" w:rsidRPr="00070A44">
              <w:rPr>
                <w:rFonts w:cs="MS Sans Serif"/>
              </w:rPr>
              <w:t xml:space="preserve"> </w:t>
            </w:r>
            <w:r w:rsidRPr="00070A44">
              <w:rPr>
                <w:rFonts w:cs="Calibri"/>
                <w:b/>
                <w:color w:val="000000"/>
              </w:rPr>
              <w:t xml:space="preserve">Euro, tj. </w:t>
            </w:r>
            <w:r w:rsidR="002F5ACD">
              <w:rPr>
                <w:rFonts w:cs="Calibri"/>
                <w:b/>
                <w:color w:val="000000"/>
              </w:rPr>
              <w:t xml:space="preserve">7 154 948 </w:t>
            </w:r>
            <w:r w:rsidR="00C873AA">
              <w:rPr>
                <w:rFonts w:cs="Calibri"/>
                <w:b/>
                <w:color w:val="000000"/>
              </w:rPr>
              <w:t>zł</w:t>
            </w:r>
            <w:r w:rsidRPr="00070A44">
              <w:rPr>
                <w:rFonts w:cs="Calibri"/>
                <w:b/>
                <w:color w:val="000000"/>
              </w:rPr>
              <w:t>;</w:t>
            </w:r>
          </w:p>
          <w:p w:rsidR="00984533" w:rsidRPr="00070A44" w:rsidRDefault="00984533" w:rsidP="00480411">
            <w:pPr>
              <w:autoSpaceDE w:val="0"/>
              <w:autoSpaceDN w:val="0"/>
              <w:adjustRightInd w:val="0"/>
              <w:spacing w:after="0" w:line="240" w:lineRule="auto"/>
              <w:jc w:val="both"/>
              <w:rPr>
                <w:rFonts w:cs="Calibri"/>
                <w:b/>
                <w:color w:val="000000"/>
              </w:rPr>
            </w:pPr>
            <w:r w:rsidRPr="00070A44">
              <w:t>Ogółem alokacja przeznaczona na Legnicko-Głogowski Obszar Interwencji (</w:t>
            </w:r>
            <w:r w:rsidRPr="00070A44">
              <w:rPr>
                <w:rFonts w:cs="Calibri"/>
                <w:color w:val="000000"/>
              </w:rPr>
              <w:t>LGOI)</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2F5ACD">
              <w:rPr>
                <w:rFonts w:cs="Calibri"/>
                <w:color w:val="000000"/>
              </w:rPr>
              <w:t xml:space="preserve"> </w:t>
            </w:r>
            <w:r w:rsidR="00CE0E72" w:rsidRPr="002F5ACD">
              <w:rPr>
                <w:rFonts w:cs="MS Sans Serif"/>
                <w:b/>
              </w:rPr>
              <w:t>2 602 388</w:t>
            </w:r>
            <w:r w:rsidR="00CE0E72" w:rsidRPr="00070A44">
              <w:rPr>
                <w:rFonts w:cs="MS Sans Serif"/>
              </w:rPr>
              <w:t xml:space="preserve"> </w:t>
            </w:r>
            <w:r w:rsidRPr="00070A44">
              <w:rPr>
                <w:rFonts w:cs="Calibri"/>
                <w:b/>
                <w:color w:val="000000"/>
              </w:rPr>
              <w:t xml:space="preserve">Euro, tj. </w:t>
            </w:r>
            <w:r w:rsidR="002F5ACD">
              <w:rPr>
                <w:rFonts w:cs="Calibri"/>
                <w:b/>
                <w:color w:val="000000"/>
              </w:rPr>
              <w:t xml:space="preserve"> </w:t>
            </w:r>
            <w:r w:rsidR="00C873AA">
              <w:rPr>
                <w:rFonts w:cs="Calibri"/>
                <w:b/>
                <w:color w:val="000000"/>
              </w:rPr>
              <w:t>11 589 475 zł</w:t>
            </w:r>
            <w:r w:rsidRPr="00070A44">
              <w:rPr>
                <w:rFonts w:cs="Calibri"/>
                <w:b/>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070A44">
              <w:t>Ogółem alokacja przeznaczona na Obszar Interwencji Doliny Baryczy (</w:t>
            </w:r>
            <w:r w:rsidRPr="00070A44">
              <w:rPr>
                <w:rFonts w:cs="Calibri"/>
                <w:color w:val="000000"/>
              </w:rPr>
              <w:t>OIDB)</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CE0E72" w:rsidRPr="009A5F90">
              <w:rPr>
                <w:rFonts w:cs="MS Sans Serif"/>
                <w:b/>
              </w:rPr>
              <w:t>1 479 683</w:t>
            </w:r>
            <w:r w:rsidR="00CE0E72" w:rsidRPr="00070A44">
              <w:rPr>
                <w:rFonts w:cs="MS Sans Serif"/>
              </w:rPr>
              <w:t xml:space="preserve"> </w:t>
            </w:r>
            <w:r w:rsidRPr="00070A44">
              <w:rPr>
                <w:rFonts w:cs="Calibri"/>
                <w:b/>
                <w:color w:val="000000"/>
              </w:rPr>
              <w:t xml:space="preserve">Euro, tj. </w:t>
            </w:r>
            <w:r w:rsidR="009A5F90">
              <w:rPr>
                <w:rFonts w:cs="Calibri"/>
                <w:b/>
                <w:color w:val="000000"/>
              </w:rPr>
              <w:t>6 589 620 zł</w:t>
            </w:r>
            <w:r w:rsidRPr="00070A44">
              <w:rPr>
                <w:rFonts w:cs="Calibri"/>
                <w:color w:val="000000"/>
              </w:rPr>
              <w:t>;</w:t>
            </w:r>
          </w:p>
          <w:p w:rsidR="00984533" w:rsidRPr="00070A44"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070A44">
              <w:t>Ogółem alokacja przeznaczona na Obszar Interwencji Równiny Wrocławskiej (</w:t>
            </w:r>
            <w:r w:rsidRPr="00070A44">
              <w:rPr>
                <w:rFonts w:cs="Calibri"/>
                <w:color w:val="000000"/>
              </w:rPr>
              <w:t>OIRW)</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070A44" w:rsidRPr="00070A44">
              <w:rPr>
                <w:rFonts w:cs="Calibri"/>
                <w:b/>
                <w:color w:val="000000"/>
              </w:rPr>
              <w:t xml:space="preserve"> </w:t>
            </w:r>
            <w:r w:rsidR="00070A44" w:rsidRPr="009A5F90">
              <w:rPr>
                <w:rFonts w:cs="MS Sans Serif"/>
                <w:b/>
              </w:rPr>
              <w:t>1 148 121</w:t>
            </w:r>
            <w:r w:rsidR="00070A44" w:rsidRPr="00070A44">
              <w:rPr>
                <w:rFonts w:cs="MS Sans Serif"/>
              </w:rPr>
              <w:t xml:space="preserve"> </w:t>
            </w:r>
            <w:r w:rsidRPr="00070A44">
              <w:rPr>
                <w:rFonts w:cs="Calibri"/>
                <w:b/>
                <w:color w:val="000000"/>
              </w:rPr>
              <w:t xml:space="preserve">Euro, tj. </w:t>
            </w:r>
            <w:r w:rsidR="00CB17E9" w:rsidRPr="00070A44">
              <w:rPr>
                <w:rFonts w:cs="Calibri"/>
                <w:b/>
                <w:color w:val="000000"/>
              </w:rPr>
              <w:t xml:space="preserve"> </w:t>
            </w:r>
            <w:r w:rsidR="009A5F90">
              <w:rPr>
                <w:rFonts w:cs="Calibri"/>
                <w:b/>
                <w:color w:val="000000"/>
                <w:shd w:val="clear" w:color="auto" w:fill="FFFFFF" w:themeFill="background1"/>
              </w:rPr>
              <w:t>5 113 042 zł</w:t>
            </w:r>
            <w:r w:rsidRPr="00070A44">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070A44">
              <w:t>Ogółem alokacja przeznaczona na Obszar Ziemia Dzierżoniowsko-Kłodzko-Ząbkowicka (</w:t>
            </w:r>
            <w:r w:rsidRPr="00070A44">
              <w:rPr>
                <w:rFonts w:cs="Calibri"/>
                <w:color w:val="000000"/>
              </w:rPr>
              <w:t>ZKD)</w:t>
            </w:r>
            <w:r w:rsidRPr="00070A44">
              <w:rPr>
                <w:color w:val="000000"/>
              </w:rPr>
              <w:t xml:space="preserve"> wynosi</w:t>
            </w:r>
            <w:r w:rsidRPr="00070A44">
              <w:rPr>
                <w:rFonts w:cs="Calibri"/>
                <w:color w:val="000000"/>
              </w:rPr>
              <w:t xml:space="preserve"> </w:t>
            </w:r>
            <w:r w:rsidR="00CB17E9" w:rsidRPr="00070A44">
              <w:rPr>
                <w:rFonts w:cs="Calibri"/>
                <w:color w:val="000000"/>
              </w:rPr>
              <w:t>–</w:t>
            </w:r>
            <w:r w:rsidR="00070A44" w:rsidRPr="009A5F90">
              <w:rPr>
                <w:rFonts w:cs="MS Sans Serif"/>
                <w:b/>
              </w:rPr>
              <w:t>1 708 233</w:t>
            </w:r>
            <w:r w:rsidR="00070A44" w:rsidRPr="00070A44">
              <w:rPr>
                <w:rFonts w:cs="MS Sans Serif"/>
              </w:rPr>
              <w:t xml:space="preserve"> </w:t>
            </w:r>
            <w:r w:rsidRPr="00070A44">
              <w:rPr>
                <w:rFonts w:cs="Calibri"/>
                <w:b/>
                <w:color w:val="000000"/>
              </w:rPr>
              <w:t xml:space="preserve">Euro, tj. </w:t>
            </w:r>
            <w:r w:rsidR="009A5F90">
              <w:rPr>
                <w:rFonts w:cs="Calibri"/>
                <w:b/>
                <w:color w:val="000000"/>
              </w:rPr>
              <w:t xml:space="preserve"> </w:t>
            </w:r>
            <w:r w:rsidR="00EC4FC1">
              <w:rPr>
                <w:rFonts w:cs="Calibri"/>
                <w:b/>
                <w:color w:val="000000"/>
              </w:rPr>
              <w:t>7</w:t>
            </w:r>
            <w:r w:rsidR="00B05D69">
              <w:rPr>
                <w:rFonts w:cs="Calibri"/>
                <w:b/>
                <w:color w:val="000000"/>
              </w:rPr>
              <w:t xml:space="preserve"> </w:t>
            </w:r>
            <w:r w:rsidR="00EC4FC1">
              <w:rPr>
                <w:rFonts w:cs="Calibri"/>
                <w:b/>
                <w:color w:val="000000"/>
              </w:rPr>
              <w:t xml:space="preserve">607 445 </w:t>
            </w:r>
            <w:r w:rsidR="009A5F90">
              <w:rPr>
                <w:rFonts w:cs="Calibri"/>
                <w:b/>
                <w:color w:val="000000"/>
              </w:rPr>
              <w:t>zł</w:t>
            </w:r>
            <w:r w:rsidRPr="00070A44">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E0E72">
              <w:rPr>
                <w:rFonts w:cs="MS Sans Serif"/>
              </w:rPr>
              <w:t xml:space="preserve">Alokacja przeliczona po kursie Europejskiego Banku Centralnego (EBC) obowiązującym w </w:t>
            </w:r>
            <w:r w:rsidR="007A3277" w:rsidRPr="00CE0E72">
              <w:rPr>
                <w:rFonts w:cs="MS Sans Serif"/>
              </w:rPr>
              <w:t xml:space="preserve">lutym 2016 </w:t>
            </w:r>
            <w:r w:rsidRPr="00CE0E72">
              <w:rPr>
                <w:rFonts w:cs="MS Sans Serif"/>
              </w:rPr>
              <w:t xml:space="preserve"> r., 1 euro = </w:t>
            </w:r>
            <w:r w:rsidR="007A3277" w:rsidRPr="00CE0E72">
              <w:rPr>
                <w:rFonts w:cs="MS Sans Serif"/>
              </w:rPr>
              <w:t>4,4534</w:t>
            </w:r>
            <w:r w:rsidR="00EE291C" w:rsidRPr="00CE0E72">
              <w:rPr>
                <w:rFonts w:cs="MS Sans Serif"/>
              </w:rPr>
              <w:t xml:space="preserve"> </w:t>
            </w:r>
            <w:r w:rsidRPr="00CE0E72">
              <w:rPr>
                <w:rFonts w:cs="MS Sans Serif"/>
              </w:rPr>
              <w:t>PLN.</w:t>
            </w:r>
            <w:r w:rsidRPr="00F66A4E">
              <w:rPr>
                <w:rFonts w:cs="MS Sans Serif"/>
              </w:rPr>
              <w:t xml:space="preserve"> </w:t>
            </w:r>
          </w:p>
          <w:p w:rsidR="00BB6E6F" w:rsidRDefault="00BB6E6F" w:rsidP="00480411">
            <w:pPr>
              <w:spacing w:after="0" w:line="240" w:lineRule="auto"/>
              <w:jc w:val="both"/>
              <w:rPr>
                <w:rFonts w:cs="MS Sans Serif"/>
              </w:rPr>
            </w:pPr>
          </w:p>
          <w:p w:rsidR="00984533" w:rsidRPr="00151119" w:rsidRDefault="00984533" w:rsidP="00D26B32">
            <w:pPr>
              <w:spacing w:after="0" w:line="240" w:lineRule="auto"/>
              <w:jc w:val="both"/>
              <w:rPr>
                <w:rFonts w:cs="Calibri"/>
                <w:color w:val="000000"/>
              </w:rPr>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EA15E1">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37103D" w:rsidP="0037103D">
            <w:pPr>
              <w:numPr>
                <w:ilvl w:val="0"/>
                <w:numId w:val="17"/>
              </w:numPr>
              <w:suppressAutoHyphens/>
              <w:spacing w:before="280" w:after="0" w:line="240" w:lineRule="auto"/>
              <w:jc w:val="both"/>
              <w:rPr>
                <w:rFonts w:eastAsia="Times New Roman" w:cs="Times New Roman"/>
                <w:lang w:eastAsia="pl-PL"/>
              </w:rPr>
            </w:pPr>
            <w:r>
              <w:rPr>
                <w:rFonts w:eastAsia="Times New Roman" w:cs="Times New Roman"/>
                <w:lang w:eastAsia="pl-PL"/>
              </w:rPr>
              <w:t xml:space="preserve">beneficjentem wsparcia jest przedsiębiorca w rozumieniu </w:t>
            </w:r>
            <w:r w:rsidR="00AD1311" w:rsidRPr="00E87546">
              <w:rPr>
                <w:rFonts w:eastAsia="Times New Roman" w:cs="Times New Roman"/>
                <w:lang w:eastAsia="pl-PL"/>
              </w:rPr>
              <w:t>unijnego</w:t>
            </w:r>
            <w:r w:rsidR="00AD1311" w:rsidRPr="00E87546">
              <w:rPr>
                <w:rFonts w:eastAsia="Times New Roman" w:cs="Times New Roman"/>
                <w:vertAlign w:val="superscript"/>
                <w:lang w:eastAsia="pl-PL"/>
              </w:rPr>
              <w:footnoteReference w:id="10"/>
            </w:r>
            <w:r>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BB6E6F">
              <w:rPr>
                <w:rFonts w:cs="Arial"/>
              </w:rPr>
              <w:t>Co do zasady w</w:t>
            </w:r>
            <w:r w:rsidR="00CB17E9" w:rsidRPr="00BB6E6F">
              <w:rPr>
                <w:rFonts w:cs="Arial"/>
              </w:rPr>
              <w:t xml:space="preserve"> przypadku działania 7.</w:t>
            </w:r>
            <w:r w:rsidR="00BB6E6F" w:rsidRPr="00BB6E6F">
              <w:rPr>
                <w:rFonts w:cs="Arial"/>
              </w:rPr>
              <w:t>1</w:t>
            </w:r>
            <w:r w:rsidR="003A0F50" w:rsidRPr="00BB6E6F">
              <w:rPr>
                <w:rFonts w:cs="Arial"/>
              </w:rPr>
              <w:t xml:space="preserve"> </w:t>
            </w:r>
            <w:r w:rsidR="004D3634" w:rsidRPr="00BB6E6F">
              <w:rPr>
                <w:rFonts w:cs="Arial"/>
              </w:rPr>
              <w:t>nie</w:t>
            </w:r>
            <w:r w:rsidRPr="00BB6E6F">
              <w:rPr>
                <w:rFonts w:cs="Arial"/>
              </w:rPr>
              <w:t xml:space="preserve"> ma przesłanek do wystąpienia pomocy publicznej. </w:t>
            </w:r>
            <w:r w:rsidR="00723CFF" w:rsidRPr="00BB6E6F">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BB6E6F">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Pr="00DC364F" w:rsidRDefault="005F65D9" w:rsidP="00DC364F">
            <w:pPr>
              <w:tabs>
                <w:tab w:val="left" w:pos="459"/>
              </w:tabs>
              <w:spacing w:before="40" w:after="40" w:line="240" w:lineRule="auto"/>
              <w:jc w:val="both"/>
              <w:rPr>
                <w:rFonts w:cs="Arial"/>
              </w:rPr>
            </w:pPr>
            <w:r w:rsidRPr="00DC364F">
              <w:rPr>
                <w:rFonts w:cs="Arial"/>
              </w:rPr>
              <w:t>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w:t>
            </w:r>
          </w:p>
          <w:p w:rsidR="00AF2A83" w:rsidRDefault="00AF2A83" w:rsidP="00DC364F">
            <w:pPr>
              <w:tabs>
                <w:tab w:val="left" w:pos="459"/>
              </w:tabs>
              <w:spacing w:before="40" w:after="40" w:line="240" w:lineRule="auto"/>
              <w:jc w:val="both"/>
              <w:rPr>
                <w:rFonts w:cs="Arial"/>
              </w:rPr>
            </w:pPr>
          </w:p>
          <w:p w:rsidR="00C371CF" w:rsidRPr="00C371CF" w:rsidRDefault="00C371CF" w:rsidP="00C371CF">
            <w:pPr>
              <w:tabs>
                <w:tab w:val="left" w:pos="459"/>
              </w:tabs>
              <w:spacing w:before="40" w:after="40" w:line="240" w:lineRule="auto"/>
              <w:jc w:val="both"/>
              <w:rPr>
                <w:rFonts w:cs="Arial"/>
              </w:rPr>
            </w:pPr>
            <w:r w:rsidRPr="00C371CF">
              <w:rPr>
                <w:rFonts w:cs="Arial"/>
              </w:rPr>
              <w:t>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AD11D3">
              <w:rPr>
                <w:rFonts w:cs="Arial"/>
              </w:rPr>
              <w:t xml:space="preserve"> </w:t>
            </w:r>
            <w:r w:rsidRPr="00C371CF">
              <w:rPr>
                <w:rFonts w:cs="Arial"/>
              </w:rPr>
              <w:t xml:space="preserve">działalności edukacyjnej).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takich przypadkach wnioskodawca zobowiązany jest przedstawić metodologię </w:t>
            </w:r>
            <w:r w:rsidRPr="00C371CF">
              <w:rPr>
                <w:rFonts w:cs="Arial"/>
              </w:rPr>
              <w:lastRenderedPageBreak/>
              <w:t xml:space="preserve">wyodrębnienia elementów projektu przyporządkowanych do działalności gospodarczej i niegospodarczej wnioskodawcy. Przykładowo może to być proporcja liczoną powierzchnią, wielkością przychodów, wyodrębnienie wydatków.  </w:t>
            </w:r>
          </w:p>
          <w:p w:rsidR="00C371CF" w:rsidRPr="00C371CF" w:rsidRDefault="00C371CF" w:rsidP="00C371CF">
            <w:pPr>
              <w:tabs>
                <w:tab w:val="left" w:pos="459"/>
              </w:tabs>
              <w:spacing w:before="40" w:after="40" w:line="240" w:lineRule="auto"/>
              <w:jc w:val="both"/>
              <w:rPr>
                <w:rFonts w:cs="Arial"/>
              </w:rPr>
            </w:pPr>
            <w:r w:rsidRPr="00C371CF">
              <w:rPr>
                <w:rFonts w:cs="Arial"/>
              </w:rPr>
              <w:t xml:space="preserve">W powyższym przypadku należy pamiętać o konieczności prowadzenia rozdzielnej rachunkowości dla działalności gospodarczej i niegospodarczej – przez cały okres realizacji projektu i okres trwałości. </w:t>
            </w:r>
          </w:p>
          <w:p w:rsidR="00C371CF" w:rsidRDefault="00C371CF" w:rsidP="00C371CF">
            <w:pPr>
              <w:tabs>
                <w:tab w:val="left" w:pos="459"/>
              </w:tabs>
              <w:spacing w:before="40" w:after="40" w:line="240" w:lineRule="auto"/>
              <w:jc w:val="both"/>
              <w:rPr>
                <w:rFonts w:cs="Arial"/>
              </w:rPr>
            </w:pPr>
            <w:r w:rsidRPr="00C371CF">
              <w:rPr>
                <w:rFonts w:cs="Arial"/>
              </w:rPr>
              <w:t xml:space="preserve"> Konsekwencją niedochowania powyższych warunków w okresie trwałości projektu może być częściowy lub całkowity zwrot dofinansowania.</w:t>
            </w:r>
          </w:p>
          <w:p w:rsidR="00A2016E" w:rsidRDefault="00A2016E" w:rsidP="00C371CF">
            <w:pPr>
              <w:tabs>
                <w:tab w:val="left" w:pos="459"/>
              </w:tabs>
              <w:spacing w:before="40" w:after="40" w:line="240" w:lineRule="auto"/>
              <w:jc w:val="both"/>
              <w:rPr>
                <w:rFonts w:cs="Arial"/>
              </w:rPr>
            </w:pPr>
          </w:p>
          <w:p w:rsidR="00C371CF" w:rsidRDefault="00A2016E" w:rsidP="00C371CF">
            <w:pPr>
              <w:tabs>
                <w:tab w:val="left" w:pos="459"/>
              </w:tabs>
              <w:spacing w:before="40" w:after="40" w:line="240" w:lineRule="auto"/>
              <w:jc w:val="both"/>
              <w:rPr>
                <w:rFonts w:cs="Arial"/>
              </w:rPr>
            </w:pPr>
            <w:r w:rsidRPr="00A2016E">
              <w:rPr>
                <w:rFonts w:cs="Arial"/>
              </w:rPr>
              <w:t>Co do zasady pomoc publiczna nie wystąpi jeśli wynajem będzie kwestią incydentalną (bardzo rzadką i niesystematyczną).</w:t>
            </w:r>
          </w:p>
          <w:p w:rsidR="00A2016E" w:rsidRDefault="00A2016E" w:rsidP="00DC364F">
            <w:pPr>
              <w:tabs>
                <w:tab w:val="left" w:pos="459"/>
              </w:tabs>
              <w:spacing w:before="40" w:after="40" w:line="240" w:lineRule="auto"/>
              <w:jc w:val="both"/>
              <w:rPr>
                <w:rFonts w:cs="Arial"/>
                <w:b/>
              </w:rPr>
            </w:pPr>
          </w:p>
          <w:p w:rsidR="00476F8F" w:rsidRDefault="00B51B27" w:rsidP="00A2016E">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7E591C" w:rsidRDefault="007E591C" w:rsidP="00A2016E">
            <w:pPr>
              <w:tabs>
                <w:tab w:val="left" w:pos="459"/>
              </w:tabs>
              <w:spacing w:before="40" w:after="40" w:line="240" w:lineRule="auto"/>
              <w:jc w:val="both"/>
              <w:rPr>
                <w:rFonts w:cs="Arial"/>
                <w:b/>
              </w:rPr>
            </w:pPr>
          </w:p>
          <w:p w:rsidR="007E591C" w:rsidRPr="00BB63F4" w:rsidRDefault="007E591C" w:rsidP="007E591C">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7E591C" w:rsidRPr="00A2016E" w:rsidRDefault="007E591C" w:rsidP="007E591C">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A15E1" w:rsidP="002F3F25">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w:t>
            </w:r>
            <w:r w:rsidRPr="00151119">
              <w:rPr>
                <w:rFonts w:asciiTheme="minorHAnsi" w:hAnsiTheme="minorHAnsi"/>
                <w:b/>
                <w:bCs/>
                <w:sz w:val="22"/>
                <w:szCs w:val="22"/>
              </w:rPr>
              <w:lastRenderedPageBreak/>
              <w:t xml:space="preserve">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lastRenderedPageBreak/>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lastRenderedPageBreak/>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Konkurs jest po</w:t>
            </w:r>
            <w:r w:rsidR="004151FA">
              <w:rPr>
                <w:rFonts w:cs="Calibri"/>
              </w:rPr>
              <w:t>stę</w:t>
            </w:r>
            <w:r>
              <w:rPr>
                <w:rFonts w:cs="Calibri"/>
              </w:rPr>
              <w:t xml:space="preserv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D26B32">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F1D9D" w:rsidRDefault="00A41980" w:rsidP="008F1D9D">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D26B32" w:rsidRPr="00053525" w:rsidRDefault="00D26B32" w:rsidP="008F1D9D">
            <w:pPr>
              <w:autoSpaceDE w:val="0"/>
              <w:autoSpaceDN w:val="0"/>
              <w:adjustRightInd w:val="0"/>
              <w:spacing w:after="0" w:line="240" w:lineRule="auto"/>
              <w:ind w:left="1310"/>
              <w:jc w:val="both"/>
              <w:rPr>
                <w:rFonts w:ascii="Calibri" w:hAnsi="Calibri" w:cs="Calibri"/>
                <w:color w:val="000000"/>
              </w:rPr>
            </w:pPr>
            <w:r w:rsidRPr="008F1D9D">
              <w:rPr>
                <w:rFonts w:ascii="Calibri" w:hAnsi="Calibri" w:cs="Calibri"/>
                <w:color w:val="000000"/>
              </w:rPr>
              <w:t xml:space="preserve">- </w:t>
            </w:r>
            <w:r w:rsidR="008F1D9D" w:rsidRPr="008F1D9D">
              <w:t>czytelność załączonych skanów,</w:t>
            </w:r>
          </w:p>
          <w:p w:rsidR="00A41980" w:rsidRDefault="00A41980" w:rsidP="00D26B32">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2D2BDE" w:rsidRPr="00053525" w:rsidRDefault="002D2BDE" w:rsidP="00D26B32">
            <w:pPr>
              <w:autoSpaceDE w:val="0"/>
              <w:autoSpaceDN w:val="0"/>
              <w:adjustRightInd w:val="0"/>
              <w:spacing w:after="0" w:line="240" w:lineRule="auto"/>
              <w:ind w:left="1310"/>
              <w:jc w:val="both"/>
              <w:rPr>
                <w:rFonts w:ascii="Calibri" w:hAnsi="Calibri" w:cs="Calibri"/>
                <w:color w:val="000000"/>
              </w:rPr>
            </w:pPr>
          </w:p>
          <w:p w:rsidR="002965D5" w:rsidRPr="002D2BDE" w:rsidRDefault="00BB6BFC"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w:t>
            </w:r>
            <w:r w:rsidR="002965D5" w:rsidRPr="002D2BDE">
              <w:rPr>
                <w:rFonts w:ascii="Calibri" w:hAnsi="Calibri" w:cs="Calibri"/>
                <w:color w:val="000000"/>
              </w:rPr>
              <w:t>W</w:t>
            </w:r>
            <w:r w:rsidR="00A41980" w:rsidRPr="002D2BDE">
              <w:rPr>
                <w:rFonts w:ascii="Calibri" w:hAnsi="Calibri" w:cs="Calibri"/>
                <w:color w:val="000000"/>
              </w:rPr>
              <w:t>eryfikacja techniczna ni</w:t>
            </w:r>
            <w:r w:rsidR="002965D5" w:rsidRPr="002D2BDE">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2D2BDE">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2D2BDE">
              <w:rPr>
                <w:rFonts w:ascii="Calibri" w:hAnsi="Calibri" w:cs="Calibri"/>
                <w:color w:val="000000"/>
              </w:rPr>
              <w:t xml:space="preserve">Weryfikacja techniczna </w:t>
            </w:r>
            <w:r w:rsidR="00A41980" w:rsidRPr="002D2BDE">
              <w:rPr>
                <w:rFonts w:ascii="Calibri" w:hAnsi="Calibri" w:cs="Calibri"/>
                <w:color w:val="000000"/>
              </w:rPr>
              <w:t>trwa 7</w:t>
            </w:r>
            <w:r w:rsidR="002965D5" w:rsidRPr="002D2BDE">
              <w:rPr>
                <w:rFonts w:ascii="Calibri" w:hAnsi="Calibri" w:cs="Calibri"/>
                <w:color w:val="000000"/>
              </w:rPr>
              <w:t xml:space="preserve"> dni od dnia zakończenia naboru</w:t>
            </w:r>
            <w:r w:rsidR="00BB6BFC" w:rsidRPr="002D2BDE">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B56B9F">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w:t>
            </w:r>
            <w:r w:rsidRPr="00B56B9F">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B56B9F">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Urząd Marszałkowski Województwa Dolnośląskiego</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0F7A4F" w:rsidRDefault="000F7A4F" w:rsidP="000F7A4F">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7371E3" w:rsidRDefault="007371E3" w:rsidP="007371E3">
            <w:pPr>
              <w:pStyle w:val="xl33"/>
              <w:spacing w:after="0"/>
              <w:jc w:val="both"/>
              <w:rPr>
                <w:rFonts w:asciiTheme="minorHAnsi" w:hAnsiTheme="minorHAnsi" w:cs="Arial"/>
                <w:sz w:val="22"/>
                <w:szCs w:val="22"/>
              </w:rPr>
            </w:pPr>
            <w:r w:rsidRPr="00B56B9F">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B56B9F">
              <w:rPr>
                <w:rFonts w:asciiTheme="minorHAnsi" w:hAnsiTheme="minorHAnsi" w:cs="Arial"/>
                <w:sz w:val="22"/>
                <w:szCs w:val="22"/>
              </w:rPr>
              <w:br/>
              <w:t>o dofinansowanie adres korespondencyjny w ciągu 14 dni od daty złożenia.</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7371E3" w:rsidRPr="00993C49" w:rsidRDefault="007371E3" w:rsidP="007371E3">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7371E3" w:rsidP="00FD6131">
            <w:pPr>
              <w:autoSpaceDE w:val="0"/>
              <w:autoSpaceDN w:val="0"/>
              <w:adjustRightInd w:val="0"/>
              <w:spacing w:before="120" w:after="120" w:line="240" w:lineRule="auto"/>
              <w:jc w:val="both"/>
              <w:rPr>
                <w:rFonts w:cs="MS Sans Serif"/>
              </w:rPr>
            </w:pPr>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w:t>
            </w:r>
            <w:r w:rsidRPr="00151119">
              <w:rPr>
                <w:rFonts w:asciiTheme="minorHAnsi" w:hAnsiTheme="minorHAnsi"/>
                <w:b/>
                <w:bCs/>
                <w:sz w:val="22"/>
                <w:szCs w:val="22"/>
              </w:rPr>
              <w:lastRenderedPageBreak/>
              <w:t xml:space="preserve">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lastRenderedPageBreak/>
              <w:t xml:space="preserve">W przypadku stwierdzenia we wniosku o dofinansowanie braków formalnych lub oczywistych omyłek IOK wzywa wnioskodawcę do uzupełnienia wniosku lub </w:t>
            </w:r>
            <w:r w:rsidRPr="007B042A">
              <w:rPr>
                <w:rFonts w:cs="Times New Roman"/>
                <w:color w:val="000000"/>
              </w:rPr>
              <w:lastRenderedPageBreak/>
              <w:t>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45670F" w:rsidRPr="001401B2" w:rsidRDefault="0045670F"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45670F" w:rsidRPr="00B42EB9" w:rsidRDefault="0045670F" w:rsidP="00480411">
            <w:pPr>
              <w:autoSpaceDE w:val="0"/>
              <w:autoSpaceDN w:val="0"/>
              <w:adjustRightInd w:val="0"/>
              <w:spacing w:after="0" w:line="240" w:lineRule="auto"/>
              <w:jc w:val="both"/>
              <w:rPr>
                <w:rFonts w:cs="Times New Roman"/>
                <w:bCs/>
                <w:color w:val="000000"/>
              </w:rPr>
            </w:pPr>
          </w:p>
          <w:p w:rsidR="00984533" w:rsidRPr="00D26B32" w:rsidRDefault="00984533" w:rsidP="00D26B32">
            <w:pPr>
              <w:autoSpaceDE w:val="0"/>
              <w:autoSpaceDN w:val="0"/>
              <w:adjustRightInd w:val="0"/>
              <w:spacing w:after="0" w:line="240" w:lineRule="auto"/>
              <w:jc w:val="both"/>
              <w:rPr>
                <w:rFonts w:cs="Times New Roman"/>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w:t>
            </w:r>
            <w:r w:rsidR="0045670F">
              <w:rPr>
                <w:rFonts w:cs="Times New Roman"/>
                <w:color w:val="000000"/>
              </w:rPr>
              <w:t>kresie wskazanym przez I</w:t>
            </w:r>
            <w:r w:rsidR="0045670F" w:rsidRPr="00D26B32">
              <w:rPr>
                <w:rFonts w:cs="Times New Roman"/>
              </w:rPr>
              <w:t xml:space="preserve">OK, </w:t>
            </w:r>
            <w:r w:rsidR="00AB6F14" w:rsidRPr="00D26B32">
              <w:rPr>
                <w:rFonts w:cs="Times New Roman"/>
              </w:rPr>
              <w:t>np.:</w:t>
            </w:r>
          </w:p>
          <w:p w:rsidR="0045670F" w:rsidRPr="00D26B32" w:rsidRDefault="0045670F" w:rsidP="00D26B32">
            <w:pPr>
              <w:autoSpaceDE w:val="0"/>
              <w:autoSpaceDN w:val="0"/>
              <w:adjustRightInd w:val="0"/>
              <w:spacing w:after="0" w:line="240" w:lineRule="auto"/>
              <w:jc w:val="both"/>
              <w:rPr>
                <w:rFonts w:cs="Times New Roman"/>
              </w:rPr>
            </w:pP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formularza wniosku jeśli nie wszystkie wymagane pola zostały wypełnione,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załączników jeśli nie wszystkie wymagane załączniki zostały załączone,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poprawa jakości załączonych skanów, w sytuacji gdy nie są czytelne,</w:t>
            </w:r>
          </w:p>
          <w:p w:rsidR="0045670F" w:rsidRPr="00D26B32" w:rsidRDefault="00AB6F14" w:rsidP="00D26B32">
            <w:pPr>
              <w:autoSpaceDE w:val="0"/>
              <w:autoSpaceDN w:val="0"/>
              <w:adjustRightInd w:val="0"/>
              <w:spacing w:after="0" w:line="240" w:lineRule="auto"/>
              <w:jc w:val="both"/>
              <w:rPr>
                <w:rFonts w:cs="Times New Roman"/>
              </w:rPr>
            </w:pPr>
            <w:r w:rsidRPr="00D26B32">
              <w:rPr>
                <w:rFonts w:cs="Times New Roman"/>
              </w:rPr>
              <w:t>•</w:t>
            </w:r>
            <w:r w:rsidRPr="00D26B32">
              <w:rPr>
                <w:rFonts w:cs="Times New Roman"/>
              </w:rPr>
              <w:tab/>
              <w:t>uzupełnienie brakujących podpisów i pieczęci.</w:t>
            </w:r>
          </w:p>
          <w:p w:rsidR="0045670F" w:rsidRPr="007B042A" w:rsidRDefault="0045670F" w:rsidP="0045670F">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xml:space="preserve">/ </w:t>
            </w:r>
            <w:r>
              <w:lastRenderedPageBreak/>
              <w:t>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wniosku </w:t>
            </w:r>
            <w:r w:rsidRPr="00145653">
              <w:rPr>
                <w:rFonts w:asciiTheme="minorHAnsi" w:hAnsiTheme="minorHAnsi"/>
                <w:b/>
                <w:bCs/>
                <w:sz w:val="22"/>
                <w:szCs w:val="22"/>
              </w:rPr>
              <w:br/>
              <w:t>o dofinansowanie projektu/zakres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7371E3" w:rsidRPr="00B970EE" w:rsidRDefault="007371E3" w:rsidP="007371E3">
            <w:pPr>
              <w:pStyle w:val="xl33"/>
              <w:spacing w:after="0"/>
              <w:jc w:val="both"/>
              <w:rPr>
                <w:rFonts w:asciiTheme="minorHAnsi" w:hAnsiTheme="minorHAnsi" w:cs="Arial"/>
                <w:sz w:val="22"/>
                <w:szCs w:val="22"/>
              </w:rPr>
            </w:pPr>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p>
          <w:p w:rsidR="007371E3" w:rsidRPr="00B970EE" w:rsidRDefault="007371E3" w:rsidP="007371E3">
            <w:pPr>
              <w:pStyle w:val="xl33"/>
              <w:spacing w:after="0"/>
              <w:jc w:val="both"/>
              <w:rPr>
                <w:rFonts w:asciiTheme="minorHAnsi" w:hAnsiTheme="minorHAnsi" w:cs="Arial"/>
                <w:sz w:val="22"/>
                <w:szCs w:val="22"/>
              </w:rPr>
            </w:pPr>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p>
          <w:p w:rsidR="007371E3" w:rsidRDefault="007371E3" w:rsidP="007371E3">
            <w:pPr>
              <w:pStyle w:val="xl33"/>
              <w:spacing w:before="0" w:after="0"/>
              <w:jc w:val="both"/>
              <w:rPr>
                <w:rFonts w:asciiTheme="minorHAnsi" w:hAnsiTheme="minorHAnsi" w:cs="Arial"/>
                <w:sz w:val="22"/>
                <w:szCs w:val="22"/>
              </w:rPr>
            </w:pPr>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Pr>
                <w:rFonts w:asciiTheme="minorHAnsi" w:hAnsiTheme="minorHAnsi" w:cs="Arial"/>
                <w:sz w:val="22"/>
                <w:szCs w:val="22"/>
              </w:rPr>
              <w:t>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45653" w:rsidRDefault="00984533" w:rsidP="00480411">
            <w:pPr>
              <w:autoSpaceDE w:val="0"/>
              <w:autoSpaceDN w:val="0"/>
              <w:adjustRightInd w:val="0"/>
              <w:spacing w:after="0" w:line="240" w:lineRule="auto"/>
              <w:rPr>
                <w:rFonts w:cs="Calibri"/>
                <w:b/>
                <w:bCs/>
                <w:color w:val="000000"/>
              </w:rPr>
            </w:pPr>
            <w:r w:rsidRPr="00145653">
              <w:rPr>
                <w:rFonts w:cs="Calibri"/>
                <w:b/>
                <w:bCs/>
                <w:color w:val="000000"/>
              </w:rPr>
              <w:t>18.</w:t>
            </w:r>
          </w:p>
        </w:tc>
        <w:tc>
          <w:tcPr>
            <w:tcW w:w="2268" w:type="dxa"/>
          </w:tcPr>
          <w:p w:rsidR="00984533" w:rsidRPr="00145653" w:rsidRDefault="00984533" w:rsidP="00480411">
            <w:pPr>
              <w:pStyle w:val="Default"/>
              <w:rPr>
                <w:rFonts w:asciiTheme="minorHAnsi" w:hAnsiTheme="minorHAnsi"/>
                <w:sz w:val="22"/>
                <w:szCs w:val="22"/>
              </w:rPr>
            </w:pPr>
            <w:r w:rsidRPr="00145653">
              <w:rPr>
                <w:rFonts w:asciiTheme="minorHAnsi" w:hAnsiTheme="minorHAnsi"/>
                <w:b/>
                <w:bCs/>
                <w:sz w:val="22"/>
                <w:szCs w:val="22"/>
              </w:rPr>
              <w:t xml:space="preserve">Wzór umowy </w:t>
            </w:r>
            <w:r w:rsidRPr="00145653">
              <w:rPr>
                <w:rFonts w:asciiTheme="minorHAnsi" w:hAnsiTheme="minorHAnsi"/>
                <w:b/>
                <w:bCs/>
                <w:sz w:val="22"/>
                <w:szCs w:val="22"/>
              </w:rPr>
              <w:br/>
              <w:t xml:space="preserve">o dofinansowanie projektu: </w:t>
            </w:r>
          </w:p>
          <w:p w:rsidR="00984533" w:rsidRPr="00145653"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202925">
              <w:rPr>
                <w:rFonts w:asciiTheme="minorHAnsi" w:hAnsiTheme="minorHAnsi"/>
                <w:sz w:val="22"/>
                <w:szCs w:val="22"/>
              </w:rPr>
              <w:t>6</w:t>
            </w:r>
            <w:r w:rsidRPr="00151119">
              <w:rPr>
                <w:rFonts w:asciiTheme="minorHAnsi" w:hAnsiTheme="minorHAnsi"/>
                <w:sz w:val="22"/>
                <w:szCs w:val="22"/>
              </w:rPr>
              <w:t xml:space="preserve"> do </w:t>
            </w:r>
            <w:r w:rsidR="00D26B32">
              <w:rPr>
                <w:rFonts w:asciiTheme="minorHAnsi" w:hAnsiTheme="minorHAnsi"/>
                <w:sz w:val="22"/>
                <w:szCs w:val="22"/>
              </w:rPr>
              <w:t>uchwały przyjmującej niniejszy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 zawiera wszystkie postanowie</w:t>
            </w:r>
            <w:r w:rsidR="0090534C">
              <w:rPr>
                <w:rFonts w:asciiTheme="minorHAnsi" w:hAnsiTheme="minorHAnsi"/>
                <w:sz w:val="22"/>
                <w:szCs w:val="22"/>
              </w:rPr>
              <w:t xml:space="preserve">nia wymagane przepisami prawa,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90534C">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5653"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434562">
              <w:rPr>
                <w:rFonts w:asciiTheme="minorHAnsi" w:hAnsiTheme="minorHAnsi"/>
                <w:sz w:val="22"/>
                <w:szCs w:val="22"/>
              </w:rPr>
              <w:t>1</w:t>
            </w:r>
            <w:r w:rsidR="00434562" w:rsidRPr="000D366A">
              <w:rPr>
                <w:rFonts w:asciiTheme="minorHAnsi" w:hAnsiTheme="minorHAnsi"/>
                <w:sz w:val="22"/>
                <w:szCs w:val="22"/>
              </w:rPr>
              <w:t xml:space="preserve"> </w:t>
            </w:r>
            <w:r w:rsidRPr="000D366A">
              <w:rPr>
                <w:rFonts w:asciiTheme="minorHAnsi" w:hAnsiTheme="minorHAnsi"/>
                <w:sz w:val="22"/>
                <w:szCs w:val="22"/>
              </w:rPr>
              <w:t xml:space="preserve">do </w:t>
            </w:r>
            <w:r w:rsidRPr="00145653">
              <w:rPr>
                <w:rFonts w:asciiTheme="minorHAnsi" w:hAnsiTheme="minorHAnsi"/>
                <w:sz w:val="22"/>
                <w:szCs w:val="22"/>
              </w:rPr>
              <w:t>niniejszego Regulaminu.</w:t>
            </w:r>
          </w:p>
          <w:p w:rsidR="00984533" w:rsidRDefault="00984533" w:rsidP="00480411">
            <w:pPr>
              <w:pStyle w:val="Default"/>
              <w:jc w:val="both"/>
              <w:rPr>
                <w:rFonts w:asciiTheme="minorHAnsi" w:hAnsiTheme="minorHAnsi"/>
                <w:sz w:val="22"/>
                <w:szCs w:val="22"/>
              </w:rPr>
            </w:pPr>
            <w:r w:rsidRPr="00145653">
              <w:rPr>
                <w:bCs/>
                <w:i/>
                <w:iCs/>
                <w:sz w:val="22"/>
                <w:szCs w:val="22"/>
              </w:rPr>
              <w:t>„Kryteria wyboru projektów w ramach RPO WD 2014-2020”</w:t>
            </w:r>
            <w:r w:rsidRPr="00145653">
              <w:rPr>
                <w:bCs/>
                <w:iCs/>
                <w:sz w:val="22"/>
                <w:szCs w:val="22"/>
              </w:rPr>
              <w:t xml:space="preserve">, </w:t>
            </w:r>
            <w:r w:rsidRPr="00145653">
              <w:rPr>
                <w:iCs/>
                <w:sz w:val="22"/>
                <w:szCs w:val="22"/>
              </w:rPr>
              <w:t>zatwierdzone uchwałą nr</w:t>
            </w:r>
            <w:r w:rsidR="009C428E" w:rsidRPr="00145653">
              <w:rPr>
                <w:iCs/>
                <w:sz w:val="22"/>
                <w:szCs w:val="22"/>
              </w:rPr>
              <w:t xml:space="preserve"> </w:t>
            </w:r>
            <w:r w:rsidR="002D2BDE">
              <w:rPr>
                <w:iCs/>
                <w:sz w:val="22"/>
                <w:szCs w:val="22"/>
              </w:rPr>
              <w:t>25</w:t>
            </w:r>
            <w:r w:rsidR="005779A2" w:rsidRPr="00145653">
              <w:rPr>
                <w:iCs/>
                <w:sz w:val="22"/>
                <w:szCs w:val="22"/>
              </w:rPr>
              <w:t>/16</w:t>
            </w:r>
            <w:r w:rsidRPr="00145653">
              <w:rPr>
                <w:iCs/>
                <w:sz w:val="22"/>
                <w:szCs w:val="22"/>
              </w:rPr>
              <w:t xml:space="preserve"> z dnia </w:t>
            </w:r>
            <w:r w:rsidR="005779A2" w:rsidRPr="00145653">
              <w:rPr>
                <w:iCs/>
                <w:sz w:val="22"/>
                <w:szCs w:val="22"/>
              </w:rPr>
              <w:t>12</w:t>
            </w:r>
            <w:r w:rsidR="00D5162B" w:rsidRPr="00145653">
              <w:rPr>
                <w:iCs/>
                <w:sz w:val="22"/>
                <w:szCs w:val="22"/>
              </w:rPr>
              <w:t xml:space="preserve"> </w:t>
            </w:r>
            <w:r w:rsidR="005779A2" w:rsidRPr="00145653">
              <w:rPr>
                <w:iCs/>
                <w:sz w:val="22"/>
                <w:szCs w:val="22"/>
              </w:rPr>
              <w:t>lutego</w:t>
            </w:r>
            <w:r w:rsidR="00D5162B" w:rsidRPr="00145653">
              <w:rPr>
                <w:iCs/>
                <w:sz w:val="22"/>
                <w:szCs w:val="22"/>
              </w:rPr>
              <w:t xml:space="preserve"> </w:t>
            </w:r>
            <w:r w:rsidR="005779A2" w:rsidRPr="00145653">
              <w:rPr>
                <w:iCs/>
                <w:sz w:val="22"/>
                <w:szCs w:val="22"/>
              </w:rPr>
              <w:t>2016</w:t>
            </w:r>
            <w:r w:rsidR="009455A4" w:rsidRPr="00145653">
              <w:rPr>
                <w:iCs/>
                <w:sz w:val="22"/>
                <w:szCs w:val="22"/>
              </w:rPr>
              <w:t xml:space="preserve"> r. </w:t>
            </w:r>
            <w:r w:rsidRPr="00145653">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lastRenderedPageBreak/>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434562">
              <w:rPr>
                <w:sz w:val="22"/>
                <w:szCs w:val="22"/>
              </w:rPr>
              <w:t>2</w:t>
            </w:r>
            <w:r w:rsidR="00434562"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7F22B2">
              <w:rPr>
                <w:iCs/>
                <w:sz w:val="22"/>
                <w:szCs w:val="22"/>
              </w:rPr>
              <w:t>7.1</w:t>
            </w:r>
            <w:r w:rsidR="00A61522" w:rsidRPr="00A61522">
              <w:rPr>
                <w:iCs/>
                <w:sz w:val="22"/>
                <w:szCs w:val="22"/>
              </w:rPr>
              <w:t>.</w:t>
            </w:r>
            <w:r w:rsidR="00D626E0">
              <w:rPr>
                <w:iCs/>
                <w:sz w:val="22"/>
                <w:szCs w:val="22"/>
              </w:rPr>
              <w:t>1.</w:t>
            </w:r>
            <w:r w:rsidR="007F22B2">
              <w:t xml:space="preserve"> </w:t>
            </w:r>
            <w:r w:rsidR="007F22B2" w:rsidRPr="007F22B2">
              <w:rPr>
                <w:iCs/>
                <w:sz w:val="22"/>
                <w:szCs w:val="22"/>
              </w:rPr>
              <w:t>Inwestycje w edukację przedszkolną, podstawową i gimnazjalną</w:t>
            </w:r>
            <w:r w:rsidR="00283849">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5D166C" w:rsidP="00D63A11">
            <w:pPr>
              <w:spacing w:after="0" w:line="240" w:lineRule="auto"/>
              <w:jc w:val="both"/>
              <w:rPr>
                <w:rFonts w:ascii="Calibri" w:hAnsi="Calibri"/>
              </w:rPr>
            </w:pPr>
            <w:r>
              <w:t xml:space="preserve"> </w:t>
            </w:r>
            <w:r w:rsidRPr="005D166C">
              <w:rPr>
                <w:rFonts w:ascii="Calibri" w:hAnsi="Calibri"/>
              </w:rPr>
              <w:t xml:space="preserve">Zgodnie z art. 53 ust. 2 ustawy wdrożeniowej </w:t>
            </w:r>
            <w:r>
              <w:rPr>
                <w:rFonts w:ascii="Calibri" w:hAnsi="Calibri"/>
              </w:rPr>
              <w:t>p</w:t>
            </w:r>
            <w:r w:rsidR="00984533" w:rsidRPr="003C6677">
              <w:rPr>
                <w:rFonts w:ascii="Calibri" w:hAnsi="Calibri"/>
              </w:rPr>
              <w:t xml:space="preserve">rotest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lastRenderedPageBreak/>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Termin</w:t>
            </w:r>
            <w:r w:rsidR="005D166C">
              <w:rPr>
                <w:rFonts w:ascii="Calibri" w:hAnsi="Calibri"/>
              </w:rPr>
              <w:t>, 14 dni</w:t>
            </w:r>
            <w:r w:rsidRPr="003C6677">
              <w:rPr>
                <w:rFonts w:ascii="Calibri" w:hAnsi="Calibri"/>
              </w:rPr>
              <w:t xml:space="preserve">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lastRenderedPageBreak/>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w:t>
            </w:r>
            <w:r w:rsidRPr="00151119">
              <w:rPr>
                <w:rFonts w:asciiTheme="minorHAnsi" w:hAnsiTheme="minorHAnsi"/>
                <w:b/>
                <w:bCs/>
                <w:sz w:val="22"/>
                <w:szCs w:val="22"/>
              </w:rPr>
              <w:lastRenderedPageBreak/>
              <w:t xml:space="preserve">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2D2BDE" w:rsidRDefault="00984533"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Zgodnie z zapisami art. 45 ust. 2 ustawy wdrożeniowej po </w:t>
            </w:r>
            <w:r>
              <w:rPr>
                <w:rFonts w:asciiTheme="minorHAnsi" w:hAnsiTheme="minorHAnsi"/>
                <w:sz w:val="22"/>
                <w:szCs w:val="22"/>
              </w:rPr>
              <w:t xml:space="preserve">każdym etapie </w:t>
            </w:r>
            <w:r>
              <w:rPr>
                <w:rFonts w:asciiTheme="minorHAnsi" w:hAnsiTheme="minorHAnsi"/>
                <w:sz w:val="22"/>
                <w:szCs w:val="22"/>
              </w:rPr>
              <w:lastRenderedPageBreak/>
              <w:t>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2D2BDE">
              <w:rPr>
                <w:rFonts w:asciiTheme="minorHAnsi" w:hAnsiTheme="minorHAnsi"/>
                <w:sz w:val="22"/>
                <w:szCs w:val="22"/>
              </w:rPr>
              <w:t>w art. 46</w:t>
            </w:r>
            <w:r w:rsidRPr="002D2BDE">
              <w:rPr>
                <w:rFonts w:asciiTheme="minorHAnsi" w:hAnsiTheme="minorHAnsi"/>
                <w:sz w:val="22"/>
                <w:szCs w:val="22"/>
              </w:rPr>
              <w:t xml:space="preserve"> ust. 4 ustawy</w:t>
            </w:r>
            <w:r w:rsidR="00A41980" w:rsidRPr="002D2BDE">
              <w:rPr>
                <w:rFonts w:asciiTheme="minorHAnsi" w:hAnsiTheme="minorHAnsi"/>
                <w:sz w:val="22"/>
                <w:szCs w:val="22"/>
              </w:rPr>
              <w:t xml:space="preserve"> wdrożeniowej</w:t>
            </w:r>
            <w:r w:rsidRPr="002D2BDE">
              <w:rPr>
                <w:rFonts w:asciiTheme="minorHAnsi" w:hAnsiTheme="minorHAnsi"/>
                <w:sz w:val="22"/>
                <w:szCs w:val="22"/>
              </w:rPr>
              <w:t xml:space="preserve">. Ww. listy zawierają m.in. numer wniosku, tytuł projektu, nazwę wnioskodawcy, kwotę dofinansowania oraz wartość całkowitą projektu. </w:t>
            </w:r>
          </w:p>
          <w:p w:rsidR="00984533" w:rsidRPr="002D2BDE" w:rsidRDefault="00984533" w:rsidP="00480411">
            <w:pPr>
              <w:autoSpaceDE w:val="0"/>
              <w:autoSpaceDN w:val="0"/>
              <w:adjustRightInd w:val="0"/>
              <w:spacing w:after="0" w:line="240" w:lineRule="auto"/>
              <w:jc w:val="both"/>
            </w:pPr>
            <w:r w:rsidRPr="002D2BDE">
              <w:t xml:space="preserve">Zgodnie z art. 46 ust. 4 ustawy wdrożeniowej po rozstrzygnięciu konkursu IZ RPO WD 2014-2020 zamieszcza na swojej stronie internetowej: </w:t>
            </w:r>
            <w:hyperlink r:id="rId19" w:history="1">
              <w:r w:rsidRPr="002D2BDE">
                <w:rPr>
                  <w:rStyle w:val="Hipercze"/>
                </w:rPr>
                <w:t>www.rpo.dolnyslask.pl</w:t>
              </w:r>
            </w:hyperlink>
            <w:r w:rsidRPr="002D2BDE">
              <w:t xml:space="preserve">  oraz na portalu Funduszy Europejskich: </w:t>
            </w:r>
            <w:hyperlink r:id="rId20" w:history="1">
              <w:r w:rsidRPr="002D2BDE">
                <w:rPr>
                  <w:rStyle w:val="Hipercze"/>
                </w:rPr>
                <w:t>www.funduszeeuropejskie.gov.pl</w:t>
              </w:r>
            </w:hyperlink>
            <w:r w:rsidRPr="002D2BDE">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2D2BDE">
              <w:rPr>
                <w:rFonts w:asciiTheme="minorHAnsi" w:hAnsiTheme="minorHAnsi"/>
                <w:sz w:val="22"/>
                <w:szCs w:val="22"/>
              </w:rPr>
              <w:t>Dodatkowo</w:t>
            </w:r>
            <w:r w:rsidR="00EF4ECD" w:rsidRPr="002D2BDE">
              <w:rPr>
                <w:rFonts w:asciiTheme="minorHAnsi" w:hAnsiTheme="minorHAnsi"/>
                <w:sz w:val="22"/>
                <w:szCs w:val="22"/>
              </w:rPr>
              <w:t>,</w:t>
            </w:r>
            <w:r w:rsidRPr="002D2BDE">
              <w:rPr>
                <w:rFonts w:asciiTheme="minorHAnsi" w:hAnsiTheme="minorHAnsi"/>
                <w:sz w:val="22"/>
                <w:szCs w:val="22"/>
              </w:rPr>
              <w:t xml:space="preserve"> zgodnie z art. 44 ust. 5 </w:t>
            </w:r>
            <w:r w:rsidR="00984533" w:rsidRPr="002D2BDE">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lastRenderedPageBreak/>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lastRenderedPageBreak/>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2F3F25" w:rsidRDefault="001640C2" w:rsidP="00480411">
            <w:pPr>
              <w:pStyle w:val="bodytext"/>
              <w:jc w:val="center"/>
              <w:rPr>
                <w:rFonts w:asciiTheme="minorHAnsi" w:hAnsiTheme="minorHAnsi"/>
                <w:b/>
                <w:sz w:val="22"/>
                <w:szCs w:val="22"/>
              </w:rPr>
            </w:pPr>
            <w:r w:rsidRPr="002F3F25">
              <w:rPr>
                <w:rFonts w:asciiTheme="minorHAnsi" w:hAnsiTheme="minorHAnsi"/>
                <w:b/>
                <w:bCs/>
                <w:sz w:val="22"/>
                <w:szCs w:val="22"/>
              </w:rPr>
              <w:t>Infolinia: 801 700 008</w:t>
            </w:r>
            <w:r w:rsidRPr="002F3F25">
              <w:rPr>
                <w:rFonts w:asciiTheme="minorHAnsi" w:hAnsiTheme="minorHAnsi"/>
                <w:b/>
                <w:bCs/>
                <w:sz w:val="22"/>
                <w:szCs w:val="22"/>
              </w:rPr>
              <w:br/>
            </w:r>
          </w:p>
          <w:p w:rsidR="00984533" w:rsidRPr="002F3F25" w:rsidRDefault="0059272F" w:rsidP="00480411">
            <w:pPr>
              <w:pStyle w:val="bodytext"/>
              <w:jc w:val="center"/>
              <w:rPr>
                <w:rFonts w:asciiTheme="minorHAnsi" w:hAnsiTheme="minorHAnsi"/>
                <w:b/>
                <w:sz w:val="22"/>
                <w:szCs w:val="22"/>
              </w:rPr>
            </w:pPr>
            <w:hyperlink r:id="rId21" w:history="1">
              <w:r w:rsidR="001640C2" w:rsidRPr="002F3F25">
                <w:rPr>
                  <w:rStyle w:val="Hipercze"/>
                  <w:rFonts w:asciiTheme="minorHAnsi" w:hAnsiTheme="minorHAnsi"/>
                  <w:b/>
                  <w:sz w:val="22"/>
                  <w:szCs w:val="22"/>
                </w:rPr>
                <w:t>pife@dolnyslask.pl</w:t>
              </w:r>
            </w:hyperlink>
          </w:p>
          <w:p w:rsidR="00984533" w:rsidRPr="002F3F25" w:rsidRDefault="0059272F" w:rsidP="00480411">
            <w:pPr>
              <w:spacing w:before="120" w:after="120" w:line="240" w:lineRule="auto"/>
              <w:jc w:val="center"/>
            </w:pPr>
            <w:hyperlink r:id="rId22" w:history="1">
              <w:r w:rsidR="001640C2" w:rsidRPr="002F3F25">
                <w:rPr>
                  <w:rStyle w:val="Hipercze"/>
                </w:rPr>
                <w:t>pife.jeleniagora@dolnyslask.pl</w:t>
              </w:r>
            </w:hyperlink>
          </w:p>
          <w:p w:rsidR="00984533" w:rsidRPr="002F3F25" w:rsidRDefault="0059272F" w:rsidP="00480411">
            <w:pPr>
              <w:spacing w:before="120" w:after="120" w:line="240" w:lineRule="auto"/>
              <w:jc w:val="center"/>
            </w:pPr>
            <w:hyperlink r:id="rId23" w:history="1">
              <w:r w:rsidR="001640C2" w:rsidRPr="002F3F25">
                <w:rPr>
                  <w:rStyle w:val="Hipercze"/>
                </w:rPr>
                <w:t>pife.legnica@dolnyslask.pl</w:t>
              </w:r>
            </w:hyperlink>
          </w:p>
          <w:p w:rsidR="00984533" w:rsidRPr="00FB53DA" w:rsidRDefault="0059272F" w:rsidP="00480411">
            <w:pPr>
              <w:spacing w:before="120" w:after="120" w:line="240" w:lineRule="auto"/>
              <w:jc w:val="center"/>
            </w:pPr>
            <w:hyperlink r:id="rId24"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FC0A74">
            <w:pPr>
              <w:pStyle w:val="Default"/>
            </w:pPr>
            <w:r w:rsidRPr="00151119">
              <w:rPr>
                <w:rFonts w:asciiTheme="minorHAnsi" w:hAnsiTheme="minorHAnsi"/>
                <w:sz w:val="22"/>
                <w:szCs w:val="22"/>
              </w:rPr>
              <w:t xml:space="preserve">Orientacyjny termin rozstrzygnięcia konkursu to </w:t>
            </w:r>
            <w:r w:rsidR="00FC0A74" w:rsidRPr="002D2BDE">
              <w:rPr>
                <w:rFonts w:asciiTheme="minorHAnsi" w:hAnsiTheme="minorHAnsi"/>
                <w:sz w:val="22"/>
                <w:szCs w:val="22"/>
              </w:rPr>
              <w:t>wrzesień</w:t>
            </w:r>
            <w:r w:rsidR="00BD2093" w:rsidRPr="002D2BDE">
              <w:rPr>
                <w:rFonts w:asciiTheme="minorHAnsi" w:hAnsiTheme="minorHAnsi"/>
                <w:sz w:val="22"/>
                <w:szCs w:val="22"/>
              </w:rPr>
              <w:t xml:space="preserve"> </w:t>
            </w:r>
            <w:r w:rsidR="00020C5D" w:rsidRPr="002D2BDE">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w:t>
            </w:r>
            <w:r w:rsidRPr="00151119">
              <w:rPr>
                <w:rFonts w:cs="Arial"/>
              </w:rPr>
              <w:lastRenderedPageBreak/>
              <w:t xml:space="preserve">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081F91" w:rsidRPr="00EA15E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p>
          <w:p w:rsidR="00EA15E1" w:rsidRPr="00081F91" w:rsidRDefault="00EA15E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z późn. zm.),</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2D2BDE">
              <w:rPr>
                <w:color w:val="000000"/>
              </w:rPr>
              <w:t>ostatniego wniosku o płatność:</w:t>
            </w:r>
            <w:r w:rsidR="005E659B" w:rsidRPr="002D2BDE">
              <w:rPr>
                <w:color w:val="000000"/>
              </w:rPr>
              <w:t xml:space="preserve"> </w:t>
            </w:r>
            <w:r w:rsidR="002D2BDE" w:rsidRPr="002D2BDE">
              <w:rPr>
                <w:color w:val="000000"/>
              </w:rPr>
              <w:t>03</w:t>
            </w:r>
            <w:r w:rsidR="00AE3B42" w:rsidRPr="002D2BDE">
              <w:rPr>
                <w:color w:val="000000"/>
              </w:rPr>
              <w:t>.</w:t>
            </w:r>
            <w:r w:rsidR="00081F91" w:rsidRPr="002D2BDE">
              <w:rPr>
                <w:color w:val="000000"/>
              </w:rPr>
              <w:t>12.2018</w:t>
            </w:r>
            <w:r w:rsidR="00FD6131" w:rsidRPr="002D2BD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w:t>
            </w:r>
            <w:r w:rsidRPr="001442E1">
              <w:rPr>
                <w:rFonts w:asciiTheme="minorHAnsi" w:hAnsiTheme="minorHAnsi"/>
                <w:sz w:val="22"/>
                <w:szCs w:val="22"/>
              </w:rPr>
              <w:lastRenderedPageBreak/>
              <w:t xml:space="preserve">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w:t>
            </w:r>
            <w:r w:rsidRPr="005261AF">
              <w:rPr>
                <w:rFonts w:asciiTheme="minorHAnsi" w:hAnsiTheme="minorHAnsi" w:cs="Arial"/>
                <w:sz w:val="22"/>
                <w:szCs w:val="22"/>
              </w:rPr>
              <w:lastRenderedPageBreak/>
              <w:t xml:space="preserve">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735145" w:rsidRPr="00735145" w:rsidRDefault="00735145" w:rsidP="00735145">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735145" w:rsidRPr="00735145" w:rsidRDefault="00735145" w:rsidP="00735145">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735145" w:rsidRPr="00735145" w:rsidRDefault="0059272F" w:rsidP="00735145">
            <w:pPr>
              <w:suppressAutoHyphens/>
              <w:spacing w:after="120" w:line="240" w:lineRule="auto"/>
              <w:jc w:val="both"/>
              <w:rPr>
                <w:rFonts w:eastAsia="Droid Sans Fallback" w:cs="Calibri"/>
                <w:color w:val="00000A"/>
              </w:rPr>
            </w:pPr>
            <w:hyperlink r:id="rId28" w:history="1">
              <w:r w:rsidR="00735145" w:rsidRPr="00735145">
                <w:rPr>
                  <w:rFonts w:eastAsia="Droid Sans Fallback" w:cs="Calibri"/>
                  <w:color w:val="0000FF"/>
                  <w:u w:val="single"/>
                </w:rPr>
                <w:t>www.funduszeeuropejskie.gov.pl</w:t>
              </w:r>
            </w:hyperlink>
            <w:r w:rsidR="00735145" w:rsidRPr="00735145">
              <w:rPr>
                <w:rFonts w:eastAsia="Droid Sans Fallback" w:cs="Calibri"/>
                <w:color w:val="00000A"/>
              </w:rPr>
              <w:t>.</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after="120" w:line="240" w:lineRule="auto"/>
              <w:jc w:val="both"/>
              <w:rPr>
                <w:rFonts w:eastAsia="Droid Sans Fallback" w:cs="Calibri"/>
                <w:color w:val="00000A"/>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735145" w:rsidRDefault="00735145" w:rsidP="00735145">
            <w:pPr>
              <w:suppressAutoHyphens/>
              <w:spacing w:after="120" w:line="240" w:lineRule="auto"/>
              <w:jc w:val="both"/>
              <w:rPr>
                <w:rFonts w:eastAsia="Times New Roman" w:cs="Times New Roman"/>
                <w:color w:val="00000A"/>
                <w:szCs w:val="20"/>
                <w:lang w:eastAsia="pl-PL"/>
              </w:rPr>
            </w:pP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735145" w:rsidRPr="00735145" w:rsidRDefault="00735145" w:rsidP="00735145">
            <w:pPr>
              <w:suppressAutoHyphens/>
              <w:spacing w:after="120" w:line="240" w:lineRule="auto"/>
              <w:jc w:val="both"/>
              <w:rPr>
                <w:rFonts w:eastAsia="Droid Sans Fallback" w:cs="Calibri"/>
                <w:color w:val="00000A"/>
              </w:rPr>
            </w:pPr>
            <w:r w:rsidRPr="00735145">
              <w:rPr>
                <w:rFonts w:eastAsia="Droid Sans Fallback" w:cs="Calibri"/>
                <w:color w:val="00000A"/>
              </w:rPr>
              <w:lastRenderedPageBreak/>
              <w:t>W przypadku inwestycji o charakterze nieinfrastrukturalnym np. zakup sprzętu, urządzeń, taboru lub tzw. projektów „miękkich” np. szkolenia, kampania edukacyjna, dołączenie załącznika nie jest konieczne.</w:t>
            </w:r>
          </w:p>
          <w:p w:rsidR="00735145" w:rsidRPr="00735145" w:rsidRDefault="00735145" w:rsidP="00735145">
            <w:pPr>
              <w:suppressAutoHyphens/>
              <w:spacing w:line="240" w:lineRule="auto"/>
              <w:ind w:left="360"/>
              <w:rPr>
                <w:rFonts w:eastAsia="Droid Sans Fallback" w:cs="Calibri"/>
                <w:color w:val="00000A"/>
                <w:sz w:val="2"/>
                <w:szCs w:val="2"/>
              </w:rPr>
            </w:pPr>
          </w:p>
          <w:p w:rsidR="00735145" w:rsidRPr="00735145" w:rsidRDefault="00735145" w:rsidP="00735145">
            <w:pPr>
              <w:numPr>
                <w:ilvl w:val="0"/>
                <w:numId w:val="38"/>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735145" w:rsidP="00735145">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lastRenderedPageBreak/>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0D7DC1" w:rsidRDefault="000D7DC1" w:rsidP="000D7DC1">
      <w:pPr>
        <w:pStyle w:val="Default"/>
        <w:ind w:left="360"/>
        <w:rPr>
          <w:b/>
          <w:bCs/>
          <w:sz w:val="22"/>
          <w:szCs w:val="22"/>
        </w:rPr>
      </w:pPr>
    </w:p>
    <w:p w:rsidR="000D7DC1" w:rsidRPr="000D7DC1" w:rsidRDefault="000D7DC1" w:rsidP="000D7DC1">
      <w:pPr>
        <w:pStyle w:val="Default"/>
        <w:ind w:left="360"/>
        <w:rPr>
          <w:sz w:val="22"/>
          <w:szCs w:val="22"/>
        </w:rPr>
      </w:pPr>
      <w:r w:rsidRPr="005261AF">
        <w:rPr>
          <w:b/>
          <w:bCs/>
          <w:sz w:val="22"/>
          <w:szCs w:val="22"/>
        </w:rPr>
        <w:t>Załączniki</w:t>
      </w:r>
      <w:r w:rsidR="00D626E0">
        <w:rPr>
          <w:b/>
          <w:bCs/>
          <w:sz w:val="22"/>
          <w:szCs w:val="22"/>
        </w:rPr>
        <w:t xml:space="preserve">  do regul</w:t>
      </w:r>
      <w:r w:rsidR="00AA6D23">
        <w:rPr>
          <w:b/>
          <w:bCs/>
          <w:sz w:val="22"/>
          <w:szCs w:val="22"/>
        </w:rPr>
        <w:t>a</w:t>
      </w:r>
      <w:r w:rsidR="00D626E0">
        <w:rPr>
          <w:b/>
          <w:bCs/>
          <w:sz w:val="22"/>
          <w:szCs w:val="22"/>
        </w:rPr>
        <w:t xml:space="preserve">minu </w:t>
      </w:r>
      <w:r w:rsidRPr="005261AF">
        <w:rPr>
          <w:b/>
          <w:bCs/>
          <w:sz w:val="22"/>
          <w:szCs w:val="22"/>
        </w:rPr>
        <w:t xml:space="preserve">: </w:t>
      </w:r>
    </w:p>
    <w:p w:rsidR="00203AEB" w:rsidRPr="00145653"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145653">
        <w:rPr>
          <w:rFonts w:asciiTheme="minorHAnsi" w:hAnsiTheme="minorHAnsi"/>
          <w:bCs/>
          <w:szCs w:val="22"/>
        </w:rPr>
        <w:t>Wyciąg z Kryteriów wyboru projektów</w:t>
      </w:r>
      <w:r w:rsidRPr="00145653">
        <w:rPr>
          <w:rFonts w:asciiTheme="minorHAnsi" w:hAnsiTheme="minorHAnsi"/>
          <w:szCs w:val="22"/>
        </w:rPr>
        <w:t xml:space="preserve"> zatwierdzonych przez KM RPO WD 2014-2020 </w:t>
      </w:r>
      <w:r w:rsidR="0034777C" w:rsidRPr="00145653">
        <w:rPr>
          <w:rFonts w:asciiTheme="minorHAnsi" w:hAnsiTheme="minorHAnsi"/>
          <w:szCs w:val="22"/>
        </w:rPr>
        <w:t>w dniu 12.02.2016</w:t>
      </w:r>
      <w:r w:rsidR="000D366A" w:rsidRPr="00145653">
        <w:rPr>
          <w:rFonts w:asciiTheme="minorHAnsi" w:hAnsiTheme="minorHAnsi"/>
          <w:szCs w:val="22"/>
        </w:rPr>
        <w:t xml:space="preserve"> r. (Uchwała  </w:t>
      </w:r>
      <w:r w:rsidR="000D366A" w:rsidRPr="00145653">
        <w:rPr>
          <w:rFonts w:asciiTheme="minorHAnsi" w:hAnsiTheme="minorHAnsi"/>
          <w:bCs/>
          <w:szCs w:val="22"/>
        </w:rPr>
        <w:t xml:space="preserve">nr </w:t>
      </w:r>
      <w:r w:rsidR="002F3F25">
        <w:rPr>
          <w:rFonts w:asciiTheme="minorHAnsi" w:hAnsiTheme="minorHAnsi"/>
          <w:bCs/>
          <w:szCs w:val="22"/>
        </w:rPr>
        <w:t>25</w:t>
      </w:r>
      <w:r w:rsidR="000D366A" w:rsidRPr="00145653">
        <w:rPr>
          <w:rFonts w:asciiTheme="minorHAnsi" w:hAnsiTheme="minorHAnsi"/>
          <w:bCs/>
          <w:szCs w:val="22"/>
        </w:rPr>
        <w:t>/1</w:t>
      </w:r>
      <w:r w:rsidR="0034777C" w:rsidRPr="00145653">
        <w:rPr>
          <w:rFonts w:asciiTheme="minorHAnsi" w:hAnsiTheme="minorHAnsi"/>
          <w:bCs/>
          <w:szCs w:val="22"/>
        </w:rPr>
        <w:t>6</w:t>
      </w:r>
      <w:r w:rsidR="000D366A" w:rsidRPr="00145653">
        <w:rPr>
          <w:rFonts w:asciiTheme="minorHAnsi" w:hAnsiTheme="minorHAnsi"/>
          <w:szCs w:val="22"/>
        </w:rPr>
        <w:t xml:space="preserve"> KM RPO WD)</w:t>
      </w:r>
      <w:r w:rsidR="001B7E02" w:rsidRPr="00145653">
        <w:rPr>
          <w:rFonts w:asciiTheme="minorHAnsi" w:hAnsiTheme="minorHAnsi"/>
          <w:szCs w:val="22"/>
        </w:rPr>
        <w:t xml:space="preserve"> </w:t>
      </w:r>
      <w:r w:rsidRPr="00145653">
        <w:rPr>
          <w:rFonts w:asciiTheme="minorHAnsi" w:hAnsiTheme="minorHAnsi"/>
          <w:szCs w:val="22"/>
        </w:rPr>
        <w:t>obowiązujących w niniejszym naborze.</w:t>
      </w:r>
    </w:p>
    <w:p w:rsidR="00EF749B" w:rsidRPr="00CA24EF" w:rsidRDefault="00163C1F" w:rsidP="007F22B2">
      <w:pPr>
        <w:pStyle w:val="Akapitzlist"/>
        <w:numPr>
          <w:ilvl w:val="0"/>
          <w:numId w:val="13"/>
        </w:numPr>
        <w:autoSpaceDE w:val="0"/>
        <w:autoSpaceDN w:val="0"/>
        <w:adjustRightInd w:val="0"/>
        <w:spacing w:line="240" w:lineRule="auto"/>
        <w:jc w:val="both"/>
        <w:rPr>
          <w:rFonts w:asciiTheme="minorHAnsi" w:hAnsiTheme="minorHAnsi"/>
          <w:szCs w:val="22"/>
        </w:rPr>
      </w:pPr>
      <w:r w:rsidRPr="00145653">
        <w:rPr>
          <w:rFonts w:asciiTheme="minorHAnsi" w:hAnsiTheme="minorHAnsi" w:cs="Calibri"/>
          <w:color w:val="000000"/>
          <w:szCs w:val="22"/>
        </w:rPr>
        <w:t xml:space="preserve">Lista wskaźników na poziomie projektu dla </w:t>
      </w:r>
      <w:r w:rsidR="00540EE1" w:rsidRPr="00145653">
        <w:rPr>
          <w:rFonts w:asciiTheme="minorHAnsi" w:hAnsiTheme="minorHAnsi" w:cs="Calibri"/>
          <w:color w:val="000000"/>
          <w:szCs w:val="22"/>
        </w:rPr>
        <w:t>pod</w:t>
      </w:r>
      <w:r w:rsidRPr="00145653">
        <w:rPr>
          <w:rFonts w:asciiTheme="minorHAnsi" w:hAnsiTheme="minorHAnsi" w:cs="Calibri"/>
          <w:color w:val="000000"/>
          <w:szCs w:val="22"/>
        </w:rPr>
        <w:t xml:space="preserve">działania </w:t>
      </w:r>
      <w:r w:rsidR="007F22B2" w:rsidRPr="00145653">
        <w:rPr>
          <w:rFonts w:asciiTheme="minorHAnsi" w:hAnsiTheme="minorHAnsi" w:cs="Calibri"/>
          <w:color w:val="000000"/>
          <w:szCs w:val="22"/>
        </w:rPr>
        <w:t>7.1</w:t>
      </w:r>
      <w:r w:rsidR="0034777C" w:rsidRPr="00145653">
        <w:rPr>
          <w:rFonts w:asciiTheme="minorHAnsi" w:hAnsiTheme="minorHAnsi" w:cs="Calibri"/>
          <w:color w:val="000000"/>
          <w:szCs w:val="22"/>
        </w:rPr>
        <w:t>.1</w:t>
      </w:r>
      <w:r w:rsidR="001847A5" w:rsidRPr="00145653">
        <w:rPr>
          <w:rFonts w:asciiTheme="minorHAnsi" w:hAnsiTheme="minorHAnsi" w:cs="Calibri"/>
          <w:color w:val="000000"/>
          <w:szCs w:val="22"/>
        </w:rPr>
        <w:t xml:space="preserve"> </w:t>
      </w:r>
      <w:r w:rsidR="007F22B2" w:rsidRPr="00145653">
        <w:rPr>
          <w:rFonts w:asciiTheme="minorHAnsi" w:hAnsiTheme="minorHAnsi" w:cs="Calibri"/>
          <w:color w:val="000000"/>
          <w:szCs w:val="22"/>
        </w:rPr>
        <w:t xml:space="preserve">Inwestycje w edukację przedszkolną, podstawową i gimnazjalną </w:t>
      </w:r>
      <w:r w:rsidRPr="00145653">
        <w:rPr>
          <w:rFonts w:asciiTheme="minorHAnsi" w:hAnsiTheme="minorHAnsi" w:cs="Calibri"/>
          <w:color w:val="000000"/>
          <w:szCs w:val="22"/>
        </w:rPr>
        <w:t>RPO WD 2014-2020.</w:t>
      </w:r>
    </w:p>
    <w:p w:rsidR="00CA24EF" w:rsidRPr="00CA24EF" w:rsidRDefault="00CA24EF" w:rsidP="00CA24EF">
      <w:pPr>
        <w:pStyle w:val="Akapitzlist"/>
        <w:numPr>
          <w:ilvl w:val="0"/>
          <w:numId w:val="13"/>
        </w:numPr>
        <w:autoSpaceDE w:val="0"/>
        <w:autoSpaceDN w:val="0"/>
        <w:adjustRightInd w:val="0"/>
        <w:spacing w:before="0" w:line="240" w:lineRule="auto"/>
        <w:jc w:val="both"/>
        <w:rPr>
          <w:rFonts w:asciiTheme="minorHAnsi" w:hAnsiTheme="minorHAnsi"/>
          <w:szCs w:val="22"/>
        </w:rPr>
      </w:pPr>
      <w:r w:rsidRPr="00CA24EF">
        <w:rPr>
          <w:rFonts w:asciiTheme="minorHAnsi" w:hAnsiTheme="minorHAnsi"/>
          <w:szCs w:val="22"/>
        </w:rPr>
        <w:t>Standard wyposażenia szkolnych pracowni</w:t>
      </w:r>
      <w:r>
        <w:rPr>
          <w:rFonts w:asciiTheme="minorHAnsi" w:hAnsiTheme="minorHAnsi"/>
          <w:szCs w:val="22"/>
        </w:rPr>
        <w:t>.</w:t>
      </w: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A2" w:rsidRDefault="00BF0DA2" w:rsidP="00E873C4">
      <w:pPr>
        <w:spacing w:after="0" w:line="240" w:lineRule="auto"/>
      </w:pPr>
      <w:r>
        <w:separator/>
      </w:r>
    </w:p>
  </w:endnote>
  <w:endnote w:type="continuationSeparator" w:id="0">
    <w:p w:rsidR="00BF0DA2" w:rsidRDefault="00BF0DA2"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82745"/>
      <w:docPartObj>
        <w:docPartGallery w:val="Page Numbers (Bottom of Page)"/>
        <w:docPartUnique/>
      </w:docPartObj>
    </w:sdtPr>
    <w:sdtEndPr/>
    <w:sdtContent>
      <w:p w:rsidR="00BF0DA2" w:rsidRDefault="00BF0DA2">
        <w:pPr>
          <w:pStyle w:val="Stopka"/>
          <w:jc w:val="right"/>
        </w:pPr>
        <w:r>
          <w:fldChar w:fldCharType="begin"/>
        </w:r>
        <w:r>
          <w:instrText>PAGE   \* MERGEFORMAT</w:instrText>
        </w:r>
        <w:r>
          <w:fldChar w:fldCharType="separate"/>
        </w:r>
        <w:r w:rsidR="0059272F">
          <w:rPr>
            <w:noProof/>
          </w:rPr>
          <w:t>2</w:t>
        </w:r>
        <w:r>
          <w:fldChar w:fldCharType="end"/>
        </w:r>
      </w:p>
    </w:sdtContent>
  </w:sdt>
  <w:p w:rsidR="00BF0DA2" w:rsidRDefault="00BF0D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A2" w:rsidRDefault="00BF0DA2" w:rsidP="00E873C4">
      <w:pPr>
        <w:spacing w:after="0" w:line="240" w:lineRule="auto"/>
      </w:pPr>
      <w:r>
        <w:separator/>
      </w:r>
    </w:p>
  </w:footnote>
  <w:footnote w:type="continuationSeparator" w:id="0">
    <w:p w:rsidR="00BF0DA2" w:rsidRDefault="00BF0DA2" w:rsidP="00E873C4">
      <w:pPr>
        <w:spacing w:after="0" w:line="240" w:lineRule="auto"/>
      </w:pPr>
      <w:r>
        <w:continuationSeparator/>
      </w:r>
    </w:p>
  </w:footnote>
  <w:footnote w:id="1">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BF0DA2" w:rsidRDefault="00BF0DA2"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BF0DA2" w:rsidRDefault="00BF0DA2" w:rsidP="00EA15E1">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p w:rsidR="00BF0DA2" w:rsidRDefault="00BF0DA2">
      <w:pPr>
        <w:pStyle w:val="Tekstprzypisudolnego"/>
      </w:pPr>
    </w:p>
  </w:footnote>
  <w:footnote w:id="7">
    <w:p w:rsidR="00BF0DA2" w:rsidRDefault="00BF0DA2">
      <w:pPr>
        <w:pStyle w:val="Tekstprzypisudolnego"/>
      </w:pPr>
      <w:r>
        <w:rPr>
          <w:rStyle w:val="Odwoanieprzypisudolnego"/>
        </w:rPr>
        <w:footnoteRef/>
      </w:r>
      <w:r>
        <w:t xml:space="preserve"> </w:t>
      </w:r>
      <w:r w:rsidRPr="00103E92">
        <w:rPr>
          <w:sz w:val="16"/>
          <w:szCs w:val="16"/>
        </w:rPr>
        <w:t>Za wyjątkiem zakupu placu zabaw</w:t>
      </w:r>
    </w:p>
  </w:footnote>
  <w:footnote w:id="8">
    <w:p w:rsidR="00BF0DA2" w:rsidRDefault="00BF0DA2" w:rsidP="00C7054F">
      <w:pPr>
        <w:pStyle w:val="Tekstprzypisudolnego"/>
        <w:jc w:val="both"/>
      </w:pPr>
      <w:r>
        <w:rPr>
          <w:rStyle w:val="Odwoanieprzypisudolnego"/>
        </w:rPr>
        <w:footnoteRef/>
      </w:r>
      <w:r>
        <w:t xml:space="preserve"> </w:t>
      </w:r>
      <w:r w:rsidRPr="00C7054F">
        <w:rPr>
          <w:sz w:val="16"/>
          <w:szCs w:val="16"/>
        </w:rPr>
        <w:t>Wydatki kwalifikowalne nie obejmują wydatków ponoszonych na część związaną z infrastrukturą przedszkoli. Jeśli wnioskodawca nie ma możliwości wykazania kosztów w podziale na szkołę i przedszkole należy określić procentowy udział powierzchni użytkowej związanej z prowadzeniem działalności przedszkolnej w całkowitej powierzchni użytkowej budynku. Następnie należy wg uzyskanej proporcji obniżyć wydatki kwalifikowalne.</w:t>
      </w:r>
      <w:r w:rsidRPr="00C7054F">
        <w:t xml:space="preserve">  </w:t>
      </w:r>
    </w:p>
  </w:footnote>
  <w:footnote w:id="9">
    <w:p w:rsidR="00BF0DA2" w:rsidRDefault="00BF0DA2" w:rsidP="00EA15E1">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podstawowoą/gimnazjum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10">
    <w:p w:rsidR="00BF0DA2" w:rsidRPr="009447AC" w:rsidRDefault="00BF0DA2" w:rsidP="00AD131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33"/>
  </w:num>
  <w:num w:numId="4">
    <w:abstractNumId w:val="29"/>
  </w:num>
  <w:num w:numId="5">
    <w:abstractNumId w:val="4"/>
  </w:num>
  <w:num w:numId="6">
    <w:abstractNumId w:val="35"/>
  </w:num>
  <w:num w:numId="7">
    <w:abstractNumId w:val="9"/>
  </w:num>
  <w:num w:numId="8">
    <w:abstractNumId w:val="16"/>
  </w:num>
  <w:num w:numId="9">
    <w:abstractNumId w:val="32"/>
  </w:num>
  <w:num w:numId="10">
    <w:abstractNumId w:val="20"/>
  </w:num>
  <w:num w:numId="11">
    <w:abstractNumId w:val="2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1"/>
  </w:num>
  <w:num w:numId="17">
    <w:abstractNumId w:val="38"/>
  </w:num>
  <w:num w:numId="18">
    <w:abstractNumId w:val="24"/>
  </w:num>
  <w:num w:numId="19">
    <w:abstractNumId w:val="2"/>
  </w:num>
  <w:num w:numId="20">
    <w:abstractNumId w:val="21"/>
  </w:num>
  <w:num w:numId="21">
    <w:abstractNumId w:val="25"/>
  </w:num>
  <w:num w:numId="22">
    <w:abstractNumId w:val="36"/>
  </w:num>
  <w:num w:numId="23">
    <w:abstractNumId w:val="17"/>
  </w:num>
  <w:num w:numId="24">
    <w:abstractNumId w:val="30"/>
  </w:num>
  <w:num w:numId="25">
    <w:abstractNumId w:val="34"/>
  </w:num>
  <w:num w:numId="26">
    <w:abstractNumId w:val="18"/>
  </w:num>
  <w:num w:numId="27">
    <w:abstractNumId w:val="23"/>
  </w:num>
  <w:num w:numId="28">
    <w:abstractNumId w:val="6"/>
  </w:num>
  <w:num w:numId="29">
    <w:abstractNumId w:val="0"/>
  </w:num>
  <w:num w:numId="30">
    <w:abstractNumId w:val="5"/>
  </w:num>
  <w:num w:numId="31">
    <w:abstractNumId w:val="3"/>
  </w:num>
  <w:num w:numId="32">
    <w:abstractNumId w:val="22"/>
  </w:num>
  <w:num w:numId="33">
    <w:abstractNumId w:val="10"/>
  </w:num>
  <w:num w:numId="34">
    <w:abstractNumId w:val="39"/>
  </w:num>
  <w:num w:numId="35">
    <w:abstractNumId w:val="31"/>
  </w:num>
  <w:num w:numId="36">
    <w:abstractNumId w:val="37"/>
  </w:num>
  <w:num w:numId="37">
    <w:abstractNumId w:val="13"/>
  </w:num>
  <w:num w:numId="38">
    <w:abstractNumId w:val="12"/>
  </w:num>
  <w:num w:numId="39">
    <w:abstractNumId w:val="8"/>
  </w:num>
  <w:num w:numId="4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2C8C"/>
    <w:rsid w:val="000337E9"/>
    <w:rsid w:val="00034EE2"/>
    <w:rsid w:val="00040467"/>
    <w:rsid w:val="0004133F"/>
    <w:rsid w:val="00051A6D"/>
    <w:rsid w:val="00053BC4"/>
    <w:rsid w:val="000552B0"/>
    <w:rsid w:val="0006765F"/>
    <w:rsid w:val="00067A0F"/>
    <w:rsid w:val="00070A44"/>
    <w:rsid w:val="00075900"/>
    <w:rsid w:val="000763EC"/>
    <w:rsid w:val="00077561"/>
    <w:rsid w:val="00081F91"/>
    <w:rsid w:val="00083567"/>
    <w:rsid w:val="000A5384"/>
    <w:rsid w:val="000A59C8"/>
    <w:rsid w:val="000A5A8B"/>
    <w:rsid w:val="000A5D74"/>
    <w:rsid w:val="000C10A2"/>
    <w:rsid w:val="000C47BE"/>
    <w:rsid w:val="000C6ED3"/>
    <w:rsid w:val="000D322C"/>
    <w:rsid w:val="000D366A"/>
    <w:rsid w:val="000D7DC1"/>
    <w:rsid w:val="000E092B"/>
    <w:rsid w:val="000E2E3A"/>
    <w:rsid w:val="000E60E9"/>
    <w:rsid w:val="000E7206"/>
    <w:rsid w:val="000E776E"/>
    <w:rsid w:val="000F329D"/>
    <w:rsid w:val="000F50FE"/>
    <w:rsid w:val="000F7A4F"/>
    <w:rsid w:val="00101E95"/>
    <w:rsid w:val="0010204C"/>
    <w:rsid w:val="0010374F"/>
    <w:rsid w:val="00103E92"/>
    <w:rsid w:val="00110149"/>
    <w:rsid w:val="00110E7E"/>
    <w:rsid w:val="00124CCA"/>
    <w:rsid w:val="00124D4E"/>
    <w:rsid w:val="001253D8"/>
    <w:rsid w:val="00130AA7"/>
    <w:rsid w:val="00132DD2"/>
    <w:rsid w:val="00140C08"/>
    <w:rsid w:val="00141276"/>
    <w:rsid w:val="00141FBD"/>
    <w:rsid w:val="001442E1"/>
    <w:rsid w:val="00145653"/>
    <w:rsid w:val="0015088A"/>
    <w:rsid w:val="00151119"/>
    <w:rsid w:val="00163B95"/>
    <w:rsid w:val="00163C1F"/>
    <w:rsid w:val="001640C2"/>
    <w:rsid w:val="001741B3"/>
    <w:rsid w:val="00180B34"/>
    <w:rsid w:val="00182231"/>
    <w:rsid w:val="001847A5"/>
    <w:rsid w:val="001B7E02"/>
    <w:rsid w:val="001C0789"/>
    <w:rsid w:val="001D5ADE"/>
    <w:rsid w:val="00202925"/>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65D5"/>
    <w:rsid w:val="002A02F4"/>
    <w:rsid w:val="002A772D"/>
    <w:rsid w:val="002A7A36"/>
    <w:rsid w:val="002B4B1B"/>
    <w:rsid w:val="002B5686"/>
    <w:rsid w:val="002B7A29"/>
    <w:rsid w:val="002D184C"/>
    <w:rsid w:val="002D2BDE"/>
    <w:rsid w:val="002D4095"/>
    <w:rsid w:val="002D6AE8"/>
    <w:rsid w:val="002E2658"/>
    <w:rsid w:val="002E5984"/>
    <w:rsid w:val="002E5B1F"/>
    <w:rsid w:val="002F2511"/>
    <w:rsid w:val="002F3568"/>
    <w:rsid w:val="002F3F25"/>
    <w:rsid w:val="002F5ACD"/>
    <w:rsid w:val="00300E2C"/>
    <w:rsid w:val="00302591"/>
    <w:rsid w:val="00303BCB"/>
    <w:rsid w:val="00314B94"/>
    <w:rsid w:val="00320901"/>
    <w:rsid w:val="0032333D"/>
    <w:rsid w:val="00327354"/>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F50"/>
    <w:rsid w:val="003A6136"/>
    <w:rsid w:val="003B4611"/>
    <w:rsid w:val="003B5B37"/>
    <w:rsid w:val="003B6C9D"/>
    <w:rsid w:val="003D6EF8"/>
    <w:rsid w:val="003F1BA7"/>
    <w:rsid w:val="003F59D8"/>
    <w:rsid w:val="0040059D"/>
    <w:rsid w:val="00410C67"/>
    <w:rsid w:val="00411FC6"/>
    <w:rsid w:val="004123F0"/>
    <w:rsid w:val="004151FA"/>
    <w:rsid w:val="00417D17"/>
    <w:rsid w:val="00424DF6"/>
    <w:rsid w:val="00434562"/>
    <w:rsid w:val="00434B9B"/>
    <w:rsid w:val="00435B86"/>
    <w:rsid w:val="0045670F"/>
    <w:rsid w:val="00456C95"/>
    <w:rsid w:val="004612F9"/>
    <w:rsid w:val="004640F4"/>
    <w:rsid w:val="00474A39"/>
    <w:rsid w:val="00476F8F"/>
    <w:rsid w:val="00480411"/>
    <w:rsid w:val="00485BAF"/>
    <w:rsid w:val="004905C3"/>
    <w:rsid w:val="004925E8"/>
    <w:rsid w:val="00496977"/>
    <w:rsid w:val="004A3789"/>
    <w:rsid w:val="004A4DDF"/>
    <w:rsid w:val="004B0B50"/>
    <w:rsid w:val="004B1FF3"/>
    <w:rsid w:val="004B45B7"/>
    <w:rsid w:val="004B5C08"/>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40EE1"/>
    <w:rsid w:val="005415B5"/>
    <w:rsid w:val="005477CE"/>
    <w:rsid w:val="0056015A"/>
    <w:rsid w:val="00565A63"/>
    <w:rsid w:val="00571FD0"/>
    <w:rsid w:val="00574632"/>
    <w:rsid w:val="00575541"/>
    <w:rsid w:val="005779A2"/>
    <w:rsid w:val="00585063"/>
    <w:rsid w:val="0059272F"/>
    <w:rsid w:val="005B0EB2"/>
    <w:rsid w:val="005B34B9"/>
    <w:rsid w:val="005C6AB4"/>
    <w:rsid w:val="005D166C"/>
    <w:rsid w:val="005D1AEB"/>
    <w:rsid w:val="005D67D6"/>
    <w:rsid w:val="005E2E99"/>
    <w:rsid w:val="005E3357"/>
    <w:rsid w:val="005E659B"/>
    <w:rsid w:val="005E776A"/>
    <w:rsid w:val="005F2D8C"/>
    <w:rsid w:val="005F65D9"/>
    <w:rsid w:val="00600EB8"/>
    <w:rsid w:val="00625260"/>
    <w:rsid w:val="00630D34"/>
    <w:rsid w:val="00634898"/>
    <w:rsid w:val="00634D48"/>
    <w:rsid w:val="006545AC"/>
    <w:rsid w:val="00656F36"/>
    <w:rsid w:val="006600E9"/>
    <w:rsid w:val="00670468"/>
    <w:rsid w:val="006728B0"/>
    <w:rsid w:val="006754E3"/>
    <w:rsid w:val="006762E1"/>
    <w:rsid w:val="0067677F"/>
    <w:rsid w:val="00683BC9"/>
    <w:rsid w:val="0068758B"/>
    <w:rsid w:val="006877AB"/>
    <w:rsid w:val="006928EA"/>
    <w:rsid w:val="006A061F"/>
    <w:rsid w:val="006A1BF0"/>
    <w:rsid w:val="006B0BAB"/>
    <w:rsid w:val="006B1704"/>
    <w:rsid w:val="006B2FE8"/>
    <w:rsid w:val="006B5689"/>
    <w:rsid w:val="006B5A9F"/>
    <w:rsid w:val="006C03F2"/>
    <w:rsid w:val="006C3F4E"/>
    <w:rsid w:val="006D7C1A"/>
    <w:rsid w:val="006F69DA"/>
    <w:rsid w:val="00701A7D"/>
    <w:rsid w:val="00702DCE"/>
    <w:rsid w:val="0071078C"/>
    <w:rsid w:val="00715262"/>
    <w:rsid w:val="00716ADF"/>
    <w:rsid w:val="0072080A"/>
    <w:rsid w:val="00723CFF"/>
    <w:rsid w:val="00733ADF"/>
    <w:rsid w:val="00735145"/>
    <w:rsid w:val="007371E3"/>
    <w:rsid w:val="0074779B"/>
    <w:rsid w:val="007556F0"/>
    <w:rsid w:val="007564BC"/>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19B0"/>
    <w:rsid w:val="007D5FE3"/>
    <w:rsid w:val="007E0AA1"/>
    <w:rsid w:val="007E4E1C"/>
    <w:rsid w:val="007E591C"/>
    <w:rsid w:val="007E7954"/>
    <w:rsid w:val="007F22B2"/>
    <w:rsid w:val="007F2804"/>
    <w:rsid w:val="007F3D9A"/>
    <w:rsid w:val="007F45E9"/>
    <w:rsid w:val="007F5D95"/>
    <w:rsid w:val="007F7945"/>
    <w:rsid w:val="00800124"/>
    <w:rsid w:val="00805E31"/>
    <w:rsid w:val="0081019B"/>
    <w:rsid w:val="00812121"/>
    <w:rsid w:val="0083415B"/>
    <w:rsid w:val="0083689A"/>
    <w:rsid w:val="008373EE"/>
    <w:rsid w:val="008447B6"/>
    <w:rsid w:val="00850017"/>
    <w:rsid w:val="008600F3"/>
    <w:rsid w:val="00862A72"/>
    <w:rsid w:val="00863524"/>
    <w:rsid w:val="0086574D"/>
    <w:rsid w:val="00867A44"/>
    <w:rsid w:val="00891A07"/>
    <w:rsid w:val="0089254A"/>
    <w:rsid w:val="008B0CF1"/>
    <w:rsid w:val="008C3515"/>
    <w:rsid w:val="008E35D3"/>
    <w:rsid w:val="008E5657"/>
    <w:rsid w:val="008F1D9D"/>
    <w:rsid w:val="008F2DD0"/>
    <w:rsid w:val="008F4AAF"/>
    <w:rsid w:val="008F531C"/>
    <w:rsid w:val="0090534C"/>
    <w:rsid w:val="00907747"/>
    <w:rsid w:val="00916F84"/>
    <w:rsid w:val="00921011"/>
    <w:rsid w:val="00924E91"/>
    <w:rsid w:val="009337A7"/>
    <w:rsid w:val="00936001"/>
    <w:rsid w:val="009367C2"/>
    <w:rsid w:val="009455A4"/>
    <w:rsid w:val="009553C5"/>
    <w:rsid w:val="00956C47"/>
    <w:rsid w:val="00961B8B"/>
    <w:rsid w:val="0096429D"/>
    <w:rsid w:val="00966E9C"/>
    <w:rsid w:val="00972732"/>
    <w:rsid w:val="00972D12"/>
    <w:rsid w:val="0097359B"/>
    <w:rsid w:val="00975ED7"/>
    <w:rsid w:val="00984533"/>
    <w:rsid w:val="00991FEC"/>
    <w:rsid w:val="009933D5"/>
    <w:rsid w:val="009956E4"/>
    <w:rsid w:val="009A0630"/>
    <w:rsid w:val="009A5F90"/>
    <w:rsid w:val="009A7256"/>
    <w:rsid w:val="009B14CF"/>
    <w:rsid w:val="009B3869"/>
    <w:rsid w:val="009B5AE6"/>
    <w:rsid w:val="009C095F"/>
    <w:rsid w:val="009C428E"/>
    <w:rsid w:val="009C7CEA"/>
    <w:rsid w:val="009D3B9B"/>
    <w:rsid w:val="009E0C22"/>
    <w:rsid w:val="009E1832"/>
    <w:rsid w:val="009E443F"/>
    <w:rsid w:val="009E5231"/>
    <w:rsid w:val="009F540F"/>
    <w:rsid w:val="00A01645"/>
    <w:rsid w:val="00A0322A"/>
    <w:rsid w:val="00A0659C"/>
    <w:rsid w:val="00A2016E"/>
    <w:rsid w:val="00A21B41"/>
    <w:rsid w:val="00A236A3"/>
    <w:rsid w:val="00A24988"/>
    <w:rsid w:val="00A25EE0"/>
    <w:rsid w:val="00A305A0"/>
    <w:rsid w:val="00A41980"/>
    <w:rsid w:val="00A428C1"/>
    <w:rsid w:val="00A52334"/>
    <w:rsid w:val="00A60962"/>
    <w:rsid w:val="00A61522"/>
    <w:rsid w:val="00A675F0"/>
    <w:rsid w:val="00A72E47"/>
    <w:rsid w:val="00A74139"/>
    <w:rsid w:val="00A75F59"/>
    <w:rsid w:val="00A87906"/>
    <w:rsid w:val="00A95AFD"/>
    <w:rsid w:val="00AA0A4C"/>
    <w:rsid w:val="00AA3F24"/>
    <w:rsid w:val="00AA421A"/>
    <w:rsid w:val="00AA5C57"/>
    <w:rsid w:val="00AA6D23"/>
    <w:rsid w:val="00AB1F03"/>
    <w:rsid w:val="00AB4FBA"/>
    <w:rsid w:val="00AB5956"/>
    <w:rsid w:val="00AB6F14"/>
    <w:rsid w:val="00AC2E88"/>
    <w:rsid w:val="00AC43B1"/>
    <w:rsid w:val="00AD11D3"/>
    <w:rsid w:val="00AD1311"/>
    <w:rsid w:val="00AD3892"/>
    <w:rsid w:val="00AD417D"/>
    <w:rsid w:val="00AD4F70"/>
    <w:rsid w:val="00AD6E10"/>
    <w:rsid w:val="00AE05B6"/>
    <w:rsid w:val="00AE3B42"/>
    <w:rsid w:val="00AF2A83"/>
    <w:rsid w:val="00AF490F"/>
    <w:rsid w:val="00AF520B"/>
    <w:rsid w:val="00B0157C"/>
    <w:rsid w:val="00B05ACC"/>
    <w:rsid w:val="00B05D69"/>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3536"/>
    <w:rsid w:val="00B92573"/>
    <w:rsid w:val="00B9341F"/>
    <w:rsid w:val="00BA0FE2"/>
    <w:rsid w:val="00BA161C"/>
    <w:rsid w:val="00BB6BFC"/>
    <w:rsid w:val="00BB6E6F"/>
    <w:rsid w:val="00BC08C5"/>
    <w:rsid w:val="00BC357F"/>
    <w:rsid w:val="00BC5BD2"/>
    <w:rsid w:val="00BD0C2B"/>
    <w:rsid w:val="00BD2093"/>
    <w:rsid w:val="00BD4229"/>
    <w:rsid w:val="00BD65D3"/>
    <w:rsid w:val="00BE12B2"/>
    <w:rsid w:val="00BE5EED"/>
    <w:rsid w:val="00BE7BF6"/>
    <w:rsid w:val="00BF0DA2"/>
    <w:rsid w:val="00C04E00"/>
    <w:rsid w:val="00C1610E"/>
    <w:rsid w:val="00C16578"/>
    <w:rsid w:val="00C20A58"/>
    <w:rsid w:val="00C22B29"/>
    <w:rsid w:val="00C22C74"/>
    <w:rsid w:val="00C34B4F"/>
    <w:rsid w:val="00C371CF"/>
    <w:rsid w:val="00C37569"/>
    <w:rsid w:val="00C47AD4"/>
    <w:rsid w:val="00C62904"/>
    <w:rsid w:val="00C652F8"/>
    <w:rsid w:val="00C7054F"/>
    <w:rsid w:val="00C73D60"/>
    <w:rsid w:val="00C76888"/>
    <w:rsid w:val="00C77521"/>
    <w:rsid w:val="00C77D65"/>
    <w:rsid w:val="00C83DCF"/>
    <w:rsid w:val="00C873AA"/>
    <w:rsid w:val="00C918E6"/>
    <w:rsid w:val="00CA24EF"/>
    <w:rsid w:val="00CA32FC"/>
    <w:rsid w:val="00CB0572"/>
    <w:rsid w:val="00CB17E9"/>
    <w:rsid w:val="00CB275D"/>
    <w:rsid w:val="00CC4947"/>
    <w:rsid w:val="00CD6D41"/>
    <w:rsid w:val="00CE00BD"/>
    <w:rsid w:val="00CE03F4"/>
    <w:rsid w:val="00CE0E72"/>
    <w:rsid w:val="00CF5F23"/>
    <w:rsid w:val="00D0002D"/>
    <w:rsid w:val="00D016E7"/>
    <w:rsid w:val="00D116B3"/>
    <w:rsid w:val="00D12C60"/>
    <w:rsid w:val="00D176C2"/>
    <w:rsid w:val="00D22FEE"/>
    <w:rsid w:val="00D26B32"/>
    <w:rsid w:val="00D34029"/>
    <w:rsid w:val="00D43031"/>
    <w:rsid w:val="00D5162B"/>
    <w:rsid w:val="00D53086"/>
    <w:rsid w:val="00D53368"/>
    <w:rsid w:val="00D560BA"/>
    <w:rsid w:val="00D626E0"/>
    <w:rsid w:val="00D62E9D"/>
    <w:rsid w:val="00D63A11"/>
    <w:rsid w:val="00D647CC"/>
    <w:rsid w:val="00D657A3"/>
    <w:rsid w:val="00D65CF5"/>
    <w:rsid w:val="00D755E9"/>
    <w:rsid w:val="00D77233"/>
    <w:rsid w:val="00D8213E"/>
    <w:rsid w:val="00D905F3"/>
    <w:rsid w:val="00DA215F"/>
    <w:rsid w:val="00DA4A3C"/>
    <w:rsid w:val="00DA7F5A"/>
    <w:rsid w:val="00DB2036"/>
    <w:rsid w:val="00DB2EA5"/>
    <w:rsid w:val="00DB4EA7"/>
    <w:rsid w:val="00DC123A"/>
    <w:rsid w:val="00DC34AB"/>
    <w:rsid w:val="00DC364F"/>
    <w:rsid w:val="00DD0818"/>
    <w:rsid w:val="00DD13E8"/>
    <w:rsid w:val="00DD1C76"/>
    <w:rsid w:val="00DD3029"/>
    <w:rsid w:val="00DE51F0"/>
    <w:rsid w:val="00DF0941"/>
    <w:rsid w:val="00DF5F45"/>
    <w:rsid w:val="00E05575"/>
    <w:rsid w:val="00E05670"/>
    <w:rsid w:val="00E1750F"/>
    <w:rsid w:val="00E24EFE"/>
    <w:rsid w:val="00E25638"/>
    <w:rsid w:val="00E2717D"/>
    <w:rsid w:val="00E50251"/>
    <w:rsid w:val="00E51525"/>
    <w:rsid w:val="00E51F50"/>
    <w:rsid w:val="00E5371F"/>
    <w:rsid w:val="00E630E4"/>
    <w:rsid w:val="00E75A4F"/>
    <w:rsid w:val="00E766EE"/>
    <w:rsid w:val="00E820F5"/>
    <w:rsid w:val="00E86FF0"/>
    <w:rsid w:val="00E873C4"/>
    <w:rsid w:val="00E92452"/>
    <w:rsid w:val="00E97730"/>
    <w:rsid w:val="00EA15E1"/>
    <w:rsid w:val="00EC0DC4"/>
    <w:rsid w:val="00EC4FC1"/>
    <w:rsid w:val="00EC6F8D"/>
    <w:rsid w:val="00ED56A0"/>
    <w:rsid w:val="00ED6C8D"/>
    <w:rsid w:val="00EE0117"/>
    <w:rsid w:val="00EE291C"/>
    <w:rsid w:val="00EF3E21"/>
    <w:rsid w:val="00EF4ECD"/>
    <w:rsid w:val="00EF749B"/>
    <w:rsid w:val="00F013EF"/>
    <w:rsid w:val="00F05333"/>
    <w:rsid w:val="00F14DAF"/>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700D"/>
    <w:rsid w:val="00FD433A"/>
    <w:rsid w:val="00FD6131"/>
    <w:rsid w:val="00FD6EC7"/>
    <w:rsid w:val="00FE158C"/>
    <w:rsid w:val="00FF1529"/>
    <w:rsid w:val="00FF1826"/>
    <w:rsid w:val="00FF33DA"/>
    <w:rsid w:val="00FF3949"/>
    <w:rsid w:val="00FF3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7371E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7371E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31584052">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82CC3-78E7-495F-A829-DBB21C14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9234</Words>
  <Characters>55406</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2015-12-18T10:06:00Z</cp:lastPrinted>
  <dcterms:created xsi:type="dcterms:W3CDTF">2016-04-29T12:21:00Z</dcterms:created>
  <dcterms:modified xsi:type="dcterms:W3CDTF">2016-04-29T12:21:00Z</dcterms:modified>
</cp:coreProperties>
</file>