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F" w:rsidRDefault="0028760A" w:rsidP="00315BCF">
      <w:pPr>
        <w:jc w:val="both"/>
      </w:pPr>
      <w:r>
        <w:t>W związku z pytaniem, jakie pojawiło się w trakcie spotkania z beneficjentami dla działania 10.4</w:t>
      </w:r>
      <w:r w:rsidR="00F56FE6">
        <w:t xml:space="preserve"> </w:t>
      </w:r>
      <w:r w:rsidR="00F56FE6" w:rsidRPr="00F56FE6">
        <w:rPr>
          <w:i/>
        </w:rPr>
        <w:t>Dostosowanie systemów kształcenia i szkolenia zawodowego do potrzeb rynku pracy</w:t>
      </w:r>
      <w:r>
        <w:t>, jakie odbyło się 18 lutego br. w Urzędzie Marszałkowskim we Wrocławiu, poniżej przed</w:t>
      </w:r>
      <w:r w:rsidR="00F56FE6">
        <w:t xml:space="preserve">stawiamy interpretację ZIT </w:t>
      </w:r>
      <w:proofErr w:type="spellStart"/>
      <w:r w:rsidR="00F56FE6">
        <w:t>WrOF</w:t>
      </w:r>
      <w:proofErr w:type="spellEnd"/>
      <w:r w:rsidR="00F56FE6">
        <w:t>.</w:t>
      </w:r>
    </w:p>
    <w:p w:rsidR="00315BCF" w:rsidRDefault="00315BCF"/>
    <w:p w:rsidR="0028760A" w:rsidRPr="00315BCF" w:rsidRDefault="0028760A">
      <w:pPr>
        <w:rPr>
          <w:b/>
        </w:rPr>
      </w:pPr>
      <w:r w:rsidRPr="00315BCF">
        <w:rPr>
          <w:b/>
        </w:rPr>
        <w:t>PYTANIE:</w:t>
      </w:r>
    </w:p>
    <w:p w:rsidR="0028760A" w:rsidRDefault="0028760A" w:rsidP="003E74CC">
      <w:pPr>
        <w:jc w:val="both"/>
      </w:pPr>
      <w:r>
        <w:t xml:space="preserve">Jak należy rozumieć </w:t>
      </w:r>
      <w:proofErr w:type="spellStart"/>
      <w:r w:rsidR="00315BCF">
        <w:t>podkryterium</w:t>
      </w:r>
      <w:proofErr w:type="spellEnd"/>
      <w:r w:rsidR="00315BCF">
        <w:t xml:space="preserve"> </w:t>
      </w:r>
      <w:r>
        <w:t>3.6</w:t>
      </w:r>
      <w:r w:rsidR="00315BCF">
        <w:t xml:space="preserve"> </w:t>
      </w:r>
      <w:r>
        <w:t xml:space="preserve"> </w:t>
      </w:r>
      <w:r w:rsidR="00315BCF">
        <w:t>mówiące o możliwości uzyskania preferencji przez te projekty, w których uczestniczyć będą beneficjenci z kilku gmin?</w:t>
      </w:r>
      <w:r w:rsidR="003E74CC">
        <w:t xml:space="preserve"> Co należy rozumieć pod pojęciem  </w:t>
      </w:r>
      <w:r w:rsidR="003E74CC" w:rsidRPr="003E74CC">
        <w:rPr>
          <w:i/>
        </w:rPr>
        <w:t>beneficjenci z kilku gmin</w:t>
      </w:r>
      <w:r w:rsidR="003E74CC">
        <w:t xml:space="preserve">? </w:t>
      </w:r>
    </w:p>
    <w:p w:rsidR="00315BCF" w:rsidRDefault="00315BCF"/>
    <w:p w:rsidR="00315BCF" w:rsidRPr="00315BCF" w:rsidRDefault="00315BCF">
      <w:pPr>
        <w:rPr>
          <w:b/>
        </w:rPr>
      </w:pPr>
      <w:r w:rsidRPr="00315BCF">
        <w:rPr>
          <w:b/>
        </w:rPr>
        <w:t>ODPOWIEDŹ:</w:t>
      </w:r>
    </w:p>
    <w:p w:rsidR="00315BCF" w:rsidRDefault="00315BCF"/>
    <w:p w:rsidR="00315BCF" w:rsidRDefault="003E74CC" w:rsidP="00F56FE6">
      <w:pPr>
        <w:jc w:val="both"/>
      </w:pPr>
      <w:r>
        <w:t xml:space="preserve">Zgodnie z ideą Zintegrowanych Inwestycji Terytorialnych  preferencji będą podlegały projekty, które zakładają uczestnictwo mieszkańców większej ilości gmin z danego obszaru funkcjonalnego. </w:t>
      </w:r>
    </w:p>
    <w:p w:rsidR="00315BCF" w:rsidRDefault="0068248F" w:rsidP="00F56FE6">
      <w:pPr>
        <w:jc w:val="both"/>
      </w:pPr>
      <w:r>
        <w:t xml:space="preserve">W opisie </w:t>
      </w:r>
      <w:proofErr w:type="spellStart"/>
      <w:r>
        <w:t>podkryterium</w:t>
      </w:r>
      <w:proofErr w:type="spellEnd"/>
      <w:r>
        <w:t xml:space="preserve"> 3.6 użyte zostało sformułowanie </w:t>
      </w:r>
      <w:r w:rsidRPr="0068248F">
        <w:rPr>
          <w:i/>
        </w:rPr>
        <w:t>beneficjenci z terenu gminy (...)</w:t>
      </w:r>
      <w:r>
        <w:t>. Przez zwrot ten należy rozumieć osoby zamieszkujące na terenie danej gminy, przy czym miejsce zamieszkania oznacza obszar, na którym dana osoba fizyczna przebywa z zamiarem stałego pobytu (w rozumieniu art. 25 Kodeksu Cywilnego)</w:t>
      </w:r>
      <w:r w:rsidR="00F56FE6">
        <w:t>. Z uwagi na fakt, że beneficjentami końcowymi działania 10.4 będą przede wszystkim</w:t>
      </w:r>
      <w:r>
        <w:t xml:space="preserve"> </w:t>
      </w:r>
      <w:r w:rsidR="00F56FE6">
        <w:t xml:space="preserve">uczniowie, zastosowanie znajduje w tym przypadku </w:t>
      </w:r>
      <w:r w:rsidR="00F56FE6" w:rsidRPr="00F56FE6">
        <w:t xml:space="preserve">także </w:t>
      </w:r>
      <w:r w:rsidR="00F56FE6" w:rsidRPr="00F56FE6">
        <w:rPr>
          <w:rStyle w:val="Pogrubienie"/>
          <w:b w:val="0"/>
        </w:rPr>
        <w:t>art. 26. § 1. Kodeksu Cywilnego wskazujący, że m</w:t>
      </w:r>
      <w:r w:rsidR="00F56FE6" w:rsidRPr="00F56FE6">
        <w:t>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F56FE6" w:rsidRPr="00F56FE6" w:rsidRDefault="00F56FE6" w:rsidP="00F56FE6">
      <w:pPr>
        <w:jc w:val="both"/>
      </w:pPr>
      <w:r>
        <w:t>Zgodnie z przytoczonymi powyżej definicjami miejsce zamieszkania może być różne od miejsca zameldowania. Potwierdzeniem spełnienia kryterium może być oświadczenie uczestnika projektu o zamieszkaniu na danym obszarze zgodne z ww. definicją z KC.</w:t>
      </w:r>
    </w:p>
    <w:p w:rsidR="00315BCF" w:rsidRDefault="00F2318E">
      <w:r>
        <w:t xml:space="preserve">  </w:t>
      </w:r>
    </w:p>
    <w:sectPr w:rsidR="00315BCF" w:rsidSect="005D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760A"/>
    <w:rsid w:val="000304E1"/>
    <w:rsid w:val="0028760A"/>
    <w:rsid w:val="00315BCF"/>
    <w:rsid w:val="003E74CC"/>
    <w:rsid w:val="005D1E5F"/>
    <w:rsid w:val="0068248F"/>
    <w:rsid w:val="008D1B3F"/>
    <w:rsid w:val="00BA2959"/>
    <w:rsid w:val="00CD21E7"/>
    <w:rsid w:val="00F2318E"/>
    <w:rsid w:val="00F56FE6"/>
    <w:rsid w:val="00F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B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6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umpigu01</dc:creator>
  <cp:lastModifiedBy>umpigu01</cp:lastModifiedBy>
  <cp:revision>1</cp:revision>
  <cp:lastPrinted>2016-02-23T08:30:00Z</cp:lastPrinted>
  <dcterms:created xsi:type="dcterms:W3CDTF">2016-02-23T07:33:00Z</dcterms:created>
  <dcterms:modified xsi:type="dcterms:W3CDTF">2016-02-23T08:43:00Z</dcterms:modified>
</cp:coreProperties>
</file>