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82" w:rsidRPr="0059496D" w:rsidRDefault="00467AD7" w:rsidP="00414AF5">
      <w:pPr>
        <w:jc w:val="center"/>
        <w:rPr>
          <w:b/>
          <w:u w:val="single"/>
        </w:rPr>
      </w:pPr>
      <w:r w:rsidRPr="0059496D">
        <w:rPr>
          <w:b/>
          <w:u w:val="single"/>
        </w:rPr>
        <w:t>P</w:t>
      </w:r>
      <w:r w:rsidR="00D56705" w:rsidRPr="0059496D">
        <w:rPr>
          <w:b/>
          <w:u w:val="single"/>
        </w:rPr>
        <w:t>ytania i odpowiedzi ze spotkań</w:t>
      </w:r>
      <w:r w:rsidRPr="0059496D">
        <w:rPr>
          <w:b/>
          <w:u w:val="single"/>
        </w:rPr>
        <w:t xml:space="preserve"> informacyjn</w:t>
      </w:r>
      <w:r w:rsidR="00D56705" w:rsidRPr="0059496D">
        <w:rPr>
          <w:b/>
          <w:u w:val="single"/>
        </w:rPr>
        <w:t>ych</w:t>
      </w:r>
      <w:r w:rsidRPr="0059496D">
        <w:rPr>
          <w:b/>
          <w:u w:val="single"/>
        </w:rPr>
        <w:t xml:space="preserve"> dla Działania 10.4</w:t>
      </w:r>
    </w:p>
    <w:p w:rsidR="00467AD7" w:rsidRPr="0059496D" w:rsidRDefault="00467AD7" w:rsidP="002A0C16">
      <w:pPr>
        <w:pStyle w:val="Akapitzlist"/>
        <w:numPr>
          <w:ilvl w:val="0"/>
          <w:numId w:val="1"/>
        </w:numPr>
        <w:jc w:val="both"/>
      </w:pPr>
      <w:r w:rsidRPr="0059496D">
        <w:t>Kto może być partnerem w projekcie?</w:t>
      </w:r>
    </w:p>
    <w:p w:rsidR="00467AD7" w:rsidRPr="0059496D" w:rsidRDefault="00467AD7" w:rsidP="002A0C16">
      <w:pPr>
        <w:pStyle w:val="Akapitzlist"/>
        <w:jc w:val="both"/>
        <w:rPr>
          <w:rStyle w:val="Uwydatnienie"/>
          <w:i w:val="0"/>
        </w:rPr>
      </w:pPr>
      <w:r w:rsidRPr="0059496D">
        <w:t>Partnerem w projekcie dla konkursu w ramach Działania 10.4 może być każdy podmiot niepodlegający wykluczeniu z otrzymania dofinansowania na podstawie art. 207 ust. 4 ustawy z dnia 27 sierpnia 2009 r</w:t>
      </w:r>
      <w:r w:rsidRPr="0059496D">
        <w:rPr>
          <w:i/>
        </w:rPr>
        <w:t>.</w:t>
      </w:r>
      <w:r w:rsidRPr="0059496D">
        <w:rPr>
          <w:rStyle w:val="Uwydatnienie"/>
          <w:i w:val="0"/>
        </w:rPr>
        <w:t xml:space="preserve"> o finansach publicznych. </w:t>
      </w:r>
    </w:p>
    <w:p w:rsidR="00467AD7" w:rsidRPr="0059496D" w:rsidRDefault="00467AD7" w:rsidP="00467AD7">
      <w:pPr>
        <w:pStyle w:val="Akapitzlist"/>
        <w:numPr>
          <w:ilvl w:val="0"/>
          <w:numId w:val="1"/>
        </w:numPr>
      </w:pPr>
      <w:r w:rsidRPr="0059496D">
        <w:t>Proszę o wskazanie jakie zapisy należy umieścić w Generatorze w komórkach od A4 do A9.</w:t>
      </w:r>
    </w:p>
    <w:p w:rsidR="00467AD7" w:rsidRPr="0059496D" w:rsidRDefault="006F5266" w:rsidP="00467AD7">
      <w:pPr>
        <w:pStyle w:val="Akapitzlist"/>
      </w:pPr>
      <w:r w:rsidRPr="0059496D">
        <w:t>A.4. – konkursowy,</w:t>
      </w:r>
    </w:p>
    <w:p w:rsidR="006F5266" w:rsidRPr="0059496D" w:rsidRDefault="006F5266" w:rsidP="00467AD7">
      <w:pPr>
        <w:pStyle w:val="Akapitzlist"/>
      </w:pPr>
      <w:r w:rsidRPr="0059496D">
        <w:t>A.5 – należy wybrać zwartość z listy rozwijanej – jest tylko jedna możliwość wyboru dla tego konkursu,</w:t>
      </w:r>
    </w:p>
    <w:p w:rsidR="006F5266" w:rsidRPr="0059496D" w:rsidRDefault="006F5266" w:rsidP="00467AD7">
      <w:pPr>
        <w:pStyle w:val="Akapitzlist"/>
      </w:pPr>
      <w:r w:rsidRPr="0059496D">
        <w:t>A.6. – nie dotyczy</w:t>
      </w:r>
    </w:p>
    <w:p w:rsidR="006F5266" w:rsidRPr="0059496D" w:rsidRDefault="006F5266" w:rsidP="00467AD7">
      <w:pPr>
        <w:pStyle w:val="Akapitzlist"/>
      </w:pPr>
      <w:r w:rsidRPr="0059496D">
        <w:t>A.7.- należy wybrać zwartość z listy rozwijanej – jest tylko jedna możliwość wyboru dla tego konkursu,</w:t>
      </w:r>
    </w:p>
    <w:p w:rsidR="006F5266" w:rsidRPr="0059496D" w:rsidRDefault="008C12F7" w:rsidP="00467AD7">
      <w:pPr>
        <w:pStyle w:val="Akapitzlist"/>
      </w:pPr>
      <w:r w:rsidRPr="0059496D">
        <w:t xml:space="preserve">A.8.- w przypadku, gdy beneficjentem jest </w:t>
      </w:r>
      <w:proofErr w:type="spellStart"/>
      <w:r w:rsidRPr="0059496D">
        <w:t>jst</w:t>
      </w:r>
      <w:proofErr w:type="spellEnd"/>
      <w:r w:rsidRPr="0059496D">
        <w:t xml:space="preserve"> należy wybrać „Administracja publiczna”,</w:t>
      </w:r>
    </w:p>
    <w:p w:rsidR="008C12F7" w:rsidRPr="0059496D" w:rsidRDefault="008C12F7" w:rsidP="00467AD7">
      <w:pPr>
        <w:pStyle w:val="Akapitzlist"/>
      </w:pPr>
      <w:r w:rsidRPr="0059496D">
        <w:t>A.9.- należy wybrać „nie dotyczy”</w:t>
      </w:r>
    </w:p>
    <w:p w:rsidR="00467AD7" w:rsidRPr="0059496D" w:rsidRDefault="00467AD7" w:rsidP="00467AD7">
      <w:pPr>
        <w:pStyle w:val="Akapitzlist"/>
        <w:numPr>
          <w:ilvl w:val="0"/>
          <w:numId w:val="1"/>
        </w:numPr>
      </w:pPr>
      <w:r w:rsidRPr="0059496D">
        <w:t>Jak powinni być wynagradzani nauczyciele w projekcie?</w:t>
      </w:r>
    </w:p>
    <w:p w:rsidR="00414AF5" w:rsidRPr="0059496D" w:rsidRDefault="00414AF5" w:rsidP="00E30916">
      <w:pPr>
        <w:pStyle w:val="art"/>
        <w:ind w:left="720"/>
        <w:rPr>
          <w:noProof/>
        </w:rPr>
      </w:pPr>
      <w:r w:rsidRPr="0059496D">
        <w:rPr>
          <w:bCs/>
        </w:rPr>
        <w:t>Zgodnie z Kartą Nauczyciela</w:t>
      </w:r>
      <w:r w:rsidR="002A0C16" w:rsidRPr="0059496D">
        <w:rPr>
          <w:bCs/>
        </w:rPr>
        <w:t xml:space="preserve"> </w:t>
      </w:r>
      <w:r w:rsidR="00E30916" w:rsidRPr="0059496D">
        <w:rPr>
          <w:bCs/>
        </w:rPr>
        <w:t xml:space="preserve">Art. 35a. </w:t>
      </w:r>
    </w:p>
    <w:p w:rsidR="00E30916" w:rsidRPr="0059496D" w:rsidRDefault="00E30916" w:rsidP="002A0C16">
      <w:pPr>
        <w:pStyle w:val="art"/>
        <w:ind w:left="1276"/>
        <w:jc w:val="both"/>
      </w:pPr>
      <w:r w:rsidRPr="0059496D">
        <w:t xml:space="preserve">1. Nauczycielom wymienionym w </w:t>
      </w:r>
      <w:hyperlink r:id="rId5" w:anchor="P2A4" w:tgtFrame="ostatnia" w:history="1">
        <w:r w:rsidRPr="0059496D">
          <w:rPr>
            <w:rStyle w:val="Hipercze"/>
            <w:color w:val="auto"/>
          </w:rPr>
          <w:t>art. 1</w:t>
        </w:r>
      </w:hyperlink>
      <w:r w:rsidRPr="0059496D">
        <w:t xml:space="preserve"> ust. 1, którzy w ramach programów finansowanych ze środków pochodzących z budżetu Unii Europejskiej prowadzą zajęcia bezpośrednio z uczniami lub wychowankami albo na ich rzecz, za każdą godzinę prowadzenia tych zajęć przysługuje wynagrodzenie w wysokości ustalonej w sposób określony w </w:t>
      </w:r>
      <w:hyperlink r:id="rId6" w:anchor="P2A54" w:tgtFrame="ostatnia" w:history="1">
        <w:r w:rsidRPr="0059496D">
          <w:rPr>
            <w:rStyle w:val="Hipercze"/>
            <w:color w:val="auto"/>
          </w:rPr>
          <w:t>art. 35</w:t>
        </w:r>
      </w:hyperlink>
      <w:r w:rsidRPr="0059496D">
        <w:t xml:space="preserve"> ust. 3</w:t>
      </w:r>
      <w:r w:rsidR="00414AF5" w:rsidRPr="0059496D">
        <w:t xml:space="preserve">(Wynagrodzenie za godziny ponadwymiarowe i za godziny doraźnych zastępstw wypłaca się według stawki osobistego zaszeregowania </w:t>
      </w:r>
      <w:hyperlink r:id="rId7" w:anchor="P2A6" w:tgtFrame="ostatnia" w:history="1">
        <w:r w:rsidR="00414AF5" w:rsidRPr="0059496D">
          <w:rPr>
            <w:rStyle w:val="Hipercze"/>
            <w:color w:val="auto"/>
          </w:rPr>
          <w:t>nauczyciela</w:t>
        </w:r>
      </w:hyperlink>
      <w:r w:rsidR="00414AF5" w:rsidRPr="0059496D">
        <w:t>, z uwzględnieniem dodatku za warunki pracy).</w:t>
      </w:r>
    </w:p>
    <w:p w:rsidR="00E30916" w:rsidRPr="0059496D" w:rsidRDefault="00E30916" w:rsidP="002A0C16">
      <w:pPr>
        <w:pStyle w:val="ust"/>
        <w:ind w:left="1276"/>
        <w:jc w:val="both"/>
      </w:pPr>
      <w:r w:rsidRPr="0059496D">
        <w:t xml:space="preserve">2. Zajęcia, o których mowa w ust. 1, są przydzielane za zgodą </w:t>
      </w:r>
      <w:hyperlink r:id="rId8" w:anchor="P2A6" w:tgtFrame="ostatnia" w:history="1">
        <w:r w:rsidRPr="0059496D">
          <w:rPr>
            <w:rStyle w:val="Hipercze"/>
            <w:color w:val="auto"/>
          </w:rPr>
          <w:t>nauczyciela</w:t>
        </w:r>
      </w:hyperlink>
      <w:r w:rsidRPr="0059496D">
        <w:t xml:space="preserve">. </w:t>
      </w:r>
    </w:p>
    <w:p w:rsidR="00E30916" w:rsidRPr="0059496D" w:rsidRDefault="00E30916" w:rsidP="002A0C16">
      <w:pPr>
        <w:pStyle w:val="ust"/>
        <w:ind w:left="1276"/>
        <w:jc w:val="both"/>
      </w:pPr>
      <w:r w:rsidRPr="0059496D">
        <w:t xml:space="preserve">3. Zajęcia, o których mowa w ust. 1, nie są wliczane do tygodniowego obowiązkowego wymiaru godzin zajęć dydaktycznych, wychowawczych i opiekuńczych, prowadzonych bezpośrednio z uczniami lub wychowankami albo na ich rzecz. </w:t>
      </w:r>
    </w:p>
    <w:p w:rsidR="00E30916" w:rsidRPr="0059496D" w:rsidRDefault="00E30916" w:rsidP="002A0C16">
      <w:pPr>
        <w:pStyle w:val="ust"/>
        <w:ind w:left="1276"/>
        <w:jc w:val="both"/>
      </w:pPr>
      <w:r w:rsidRPr="0059496D">
        <w:t xml:space="preserve">4. Wynagrodzenia </w:t>
      </w:r>
      <w:hyperlink r:id="rId9" w:anchor="P2A6" w:tgtFrame="ostatnia" w:history="1">
        <w:r w:rsidRPr="0059496D">
          <w:rPr>
            <w:rStyle w:val="Hipercze"/>
            <w:color w:val="auto"/>
          </w:rPr>
          <w:t>nauczycieli</w:t>
        </w:r>
      </w:hyperlink>
      <w:r w:rsidRPr="0059496D">
        <w:t xml:space="preserve">, o którym mowa w ust. 1, nie uwzględnia się przy obliczaniu kwot wydatkowanych na średnie wynagrodzenia </w:t>
      </w:r>
      <w:hyperlink r:id="rId10" w:anchor="P2A6" w:tgtFrame="ostatnia" w:history="1">
        <w:r w:rsidRPr="0059496D">
          <w:rPr>
            <w:rStyle w:val="Hipercze"/>
            <w:color w:val="auto"/>
          </w:rPr>
          <w:t>nauczycieli</w:t>
        </w:r>
      </w:hyperlink>
      <w:r w:rsidRPr="0059496D">
        <w:t xml:space="preserve">, o których mowa w </w:t>
      </w:r>
      <w:hyperlink r:id="rId11" w:anchor="P2A49" w:tgtFrame="ostatnia" w:history="1">
        <w:r w:rsidRPr="0059496D">
          <w:rPr>
            <w:rStyle w:val="Hipercze"/>
            <w:color w:val="auto"/>
          </w:rPr>
          <w:t>art. 30</w:t>
        </w:r>
      </w:hyperlink>
      <w:r w:rsidRPr="0059496D">
        <w:t xml:space="preserve"> ust. 3. </w:t>
      </w:r>
    </w:p>
    <w:p w:rsidR="00467AD7" w:rsidRPr="0059496D" w:rsidRDefault="00467AD7" w:rsidP="002A0C16">
      <w:pPr>
        <w:pStyle w:val="Akapitzlist"/>
        <w:numPr>
          <w:ilvl w:val="0"/>
          <w:numId w:val="1"/>
        </w:numPr>
        <w:jc w:val="both"/>
      </w:pPr>
      <w:r w:rsidRPr="0059496D">
        <w:t>Jak należy skonstruować szczegółowy budżet projektu przy dużej liczbie nauczycieli, którzy posiadają różną stawkę zaszeregowania?</w:t>
      </w:r>
    </w:p>
    <w:p w:rsidR="00467AD7" w:rsidRPr="0059496D" w:rsidRDefault="00551AD1" w:rsidP="00551AD1">
      <w:pPr>
        <w:pStyle w:val="Akapitzlist"/>
        <w:jc w:val="both"/>
      </w:pPr>
      <w:r w:rsidRPr="0059496D">
        <w:t xml:space="preserve">Sposób konstruowania szczegółowego budżetu zależy od Wnioskodawcy projektu, a wszelkie decyzje w zakresie wynagrodzeń podejmuje kierownik danego zakładu pracy. IZ może jedynie zaproponować, aby w przypadku, gdy ze względu na dużą liczbę nauczycieli w projekcie nie jest możliwe wykazanie wydatków na wynagrodzenia poszczególnych pracowników w osobnych pozycjach budżetowych, zgrupować poszczególne wynagrodzenia w jedną pozycję, wskazując poszczególne stawki w uzasadnieniu do budżetu lub np. podzielić pozycje w budżecie odnoszące się do wynagrodzeń na kilka grup, zgodnie ze stopniem zaszeregowania </w:t>
      </w:r>
      <w:r w:rsidRPr="0059496D">
        <w:lastRenderedPageBreak/>
        <w:t>pracowników biorących udział w projekcie oraz odpowiadającym im stawkom. Należy zwrócić uwagę na zapisy dotyczące sposobu wynagrodzenia nauczycieli wskazane w odpowiedzi do pytania 3.</w:t>
      </w:r>
    </w:p>
    <w:p w:rsidR="00467AD7" w:rsidRPr="0059496D" w:rsidRDefault="008C12F7" w:rsidP="00467AD7">
      <w:pPr>
        <w:pStyle w:val="Akapitzlist"/>
        <w:numPr>
          <w:ilvl w:val="0"/>
          <w:numId w:val="1"/>
        </w:numPr>
      </w:pPr>
      <w:r w:rsidRPr="0059496D">
        <w:t>Czy stowarzyszenie działające przy szkole może być wnioskodawcą?</w:t>
      </w:r>
    </w:p>
    <w:p w:rsidR="008C12F7" w:rsidRPr="0059496D" w:rsidRDefault="008C12F7" w:rsidP="008C12F7">
      <w:pPr>
        <w:pStyle w:val="Akapitzlist"/>
      </w:pPr>
      <w:r w:rsidRPr="0059496D">
        <w:t>Może być, jeśli jest organem prowadzącym dla publicznych lub niepublicznych szkół lub placówek kształcenia zawodowego. W innym przypadku mo</w:t>
      </w:r>
      <w:r w:rsidR="000F1A98" w:rsidRPr="0059496D">
        <w:t>że</w:t>
      </w:r>
      <w:r w:rsidRPr="0059496D">
        <w:t xml:space="preserve"> być partnerem w projekcie.</w:t>
      </w:r>
    </w:p>
    <w:p w:rsidR="000F1A98" w:rsidRPr="0059496D" w:rsidRDefault="000F1A98" w:rsidP="000F1A98">
      <w:pPr>
        <w:pStyle w:val="Akapitzlist"/>
        <w:numPr>
          <w:ilvl w:val="0"/>
          <w:numId w:val="1"/>
        </w:numPr>
        <w:jc w:val="both"/>
      </w:pPr>
      <w:r w:rsidRPr="0059496D">
        <w:t>W jaki sposób należy interpretować kryterium premiujące w zakresie partnerstwa/współpracy z lokalnymi pracodawcami?</w:t>
      </w:r>
    </w:p>
    <w:p w:rsidR="000F1A98" w:rsidRPr="0059496D" w:rsidRDefault="000F1A98" w:rsidP="000F1A98">
      <w:pPr>
        <w:pStyle w:val="Akapitzlist"/>
        <w:jc w:val="both"/>
      </w:pPr>
      <w:r w:rsidRPr="0059496D">
        <w:t>W przypadku tego kryterium istotna jest stała, realna współpraca/partnerstwo pomiędzy szkołą a np. lokalnym pracodawcą. Nie jest konieczne zawieranie formalnego partnerstwa tylko dla celów projektu a wystarczy wykazanie, że istnieje współpraca np. z pracodawcą, opisać czas jej trwania, zakres.</w:t>
      </w:r>
    </w:p>
    <w:p w:rsidR="004C1DEC" w:rsidRPr="0059496D" w:rsidRDefault="004C1DEC" w:rsidP="004C1DEC">
      <w:pPr>
        <w:pStyle w:val="Akapitzlist"/>
        <w:numPr>
          <w:ilvl w:val="0"/>
          <w:numId w:val="1"/>
        </w:numPr>
        <w:jc w:val="both"/>
      </w:pPr>
      <w:r w:rsidRPr="0059496D">
        <w:t>Czy doświadczenie partnera będzie brane przy ocenie projektu?</w:t>
      </w:r>
    </w:p>
    <w:p w:rsidR="004C1DEC" w:rsidRPr="0059496D" w:rsidRDefault="004C1DEC" w:rsidP="004C1DEC">
      <w:pPr>
        <w:pStyle w:val="Akapitzlist"/>
        <w:jc w:val="both"/>
      </w:pPr>
      <w:r w:rsidRPr="0059496D">
        <w:t xml:space="preserve">Tak. Przy ocenie kryteriów merytorycznych w zakresie kryterium doświadczenia Wnioskodawczy lub Partnerów. </w:t>
      </w:r>
    </w:p>
    <w:p w:rsidR="004C1DEC" w:rsidRPr="0059496D" w:rsidRDefault="004C1DEC" w:rsidP="004C1DEC">
      <w:pPr>
        <w:pStyle w:val="Akapitzlist"/>
        <w:numPr>
          <w:ilvl w:val="0"/>
          <w:numId w:val="1"/>
        </w:numPr>
        <w:jc w:val="both"/>
      </w:pPr>
      <w:r w:rsidRPr="0059496D">
        <w:t>Jaka jest procedura wycofania wniosku?</w:t>
      </w:r>
    </w:p>
    <w:p w:rsidR="00551AD1" w:rsidRPr="0059496D" w:rsidRDefault="00551AD1" w:rsidP="00551AD1">
      <w:pPr>
        <w:spacing w:after="0" w:line="240" w:lineRule="auto"/>
        <w:jc w:val="center"/>
        <w:rPr>
          <w:rFonts w:eastAsia="Times New Roman" w:cs="Arial"/>
          <w:lang w:eastAsia="pl-PL"/>
        </w:rPr>
      </w:pPr>
      <w:r w:rsidRPr="0059496D">
        <w:rPr>
          <w:rFonts w:eastAsia="Times New Roman" w:cs="Arial"/>
          <w:lang w:eastAsia="pl-PL"/>
        </w:rPr>
        <w:t>Procedura wycofania wniosku o dofinansowanie projektu z EFS złożonego</w:t>
      </w:r>
    </w:p>
    <w:p w:rsidR="00551AD1" w:rsidRPr="0059496D" w:rsidRDefault="00551AD1" w:rsidP="00551AD1">
      <w:pPr>
        <w:spacing w:after="0" w:line="240" w:lineRule="auto"/>
        <w:jc w:val="center"/>
        <w:rPr>
          <w:rFonts w:eastAsia="Times New Roman" w:cs="Arial"/>
          <w:lang w:eastAsia="pl-PL"/>
        </w:rPr>
      </w:pPr>
      <w:r w:rsidRPr="0059496D">
        <w:rPr>
          <w:rFonts w:eastAsia="Times New Roman" w:cs="Arial"/>
          <w:lang w:eastAsia="pl-PL"/>
        </w:rPr>
        <w:t>W ramach konkursów ogłoszonych przez IZ RPO WD 2014-2020</w:t>
      </w:r>
    </w:p>
    <w:p w:rsidR="00551AD1" w:rsidRPr="0059496D" w:rsidRDefault="00551AD1" w:rsidP="00551AD1">
      <w:pPr>
        <w:spacing w:after="0" w:line="240" w:lineRule="auto"/>
        <w:jc w:val="both"/>
        <w:rPr>
          <w:rFonts w:eastAsia="Times New Roman" w:cs="Arial"/>
          <w:lang w:eastAsia="pl-PL"/>
        </w:rPr>
      </w:pP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 xml:space="preserve">1. Wnioskodawcy przysługuje prawo do wycofania wniosku o dofinansowanie (WND) na każdym Etapie jego weryfikacji i oceny, od momentu złożenia  wniosku do podpisania umowy o  dofinansowanie. </w:t>
      </w:r>
    </w:p>
    <w:p w:rsidR="00551AD1" w:rsidRPr="0059496D" w:rsidRDefault="00551AD1" w:rsidP="00551AD1">
      <w:pPr>
        <w:spacing w:after="0" w:line="240" w:lineRule="auto"/>
        <w:jc w:val="both"/>
        <w:rPr>
          <w:rFonts w:eastAsia="Times New Roman" w:cs="Arial"/>
          <w:lang w:eastAsia="pl-PL"/>
        </w:rPr>
      </w:pP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 xml:space="preserve">2. Wycofanie WND przez Wnioskodawcę następuje poprzez złożenie pisma, podpisanego przez Wnioskodawcę lub osobę upoważnioną do jego reprezentowania, wskazaną w pkt. B.1. 4 WND (wystąpienie o wycofanie WND musi nastąpić w formie pisemnej, dopuszcza się uruchomienie procedury wycofania WND na podstawie </w:t>
      </w:r>
      <w:proofErr w:type="spellStart"/>
      <w:r w:rsidRPr="0059496D">
        <w:rPr>
          <w:rFonts w:eastAsia="Times New Roman" w:cs="Arial"/>
          <w:lang w:eastAsia="pl-PL"/>
        </w:rPr>
        <w:t>skanu</w:t>
      </w:r>
      <w:proofErr w:type="spellEnd"/>
      <w:r w:rsidRPr="0059496D">
        <w:rPr>
          <w:rFonts w:eastAsia="Times New Roman" w:cs="Arial"/>
          <w:lang w:eastAsia="pl-PL"/>
        </w:rPr>
        <w:t xml:space="preserve"> pisma przesłanego drogą elektroniczną). </w:t>
      </w:r>
    </w:p>
    <w:p w:rsidR="00551AD1" w:rsidRPr="0059496D" w:rsidRDefault="00551AD1" w:rsidP="00551AD1">
      <w:pPr>
        <w:spacing w:after="0" w:line="240" w:lineRule="auto"/>
        <w:jc w:val="both"/>
        <w:rPr>
          <w:rFonts w:eastAsia="Times New Roman" w:cs="Arial"/>
          <w:lang w:eastAsia="pl-PL"/>
        </w:rPr>
      </w:pP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3. W przypadku podpisania pisma o wycofanie wniosku przez inną osobę/y niż wskazaną/e w punkcie B.1.4 WND, Wnioskodawca powinien dołączyć poświadczoną za zgodność z oryginałem kopię /</w:t>
      </w:r>
      <w:proofErr w:type="spellStart"/>
      <w:r w:rsidRPr="0059496D">
        <w:rPr>
          <w:rFonts w:eastAsia="Times New Roman" w:cs="Arial"/>
          <w:lang w:eastAsia="pl-PL"/>
        </w:rPr>
        <w:t>skan</w:t>
      </w:r>
      <w:proofErr w:type="spellEnd"/>
      <w:r w:rsidRPr="0059496D">
        <w:rPr>
          <w:rFonts w:eastAsia="Times New Roman" w:cs="Arial"/>
          <w:lang w:eastAsia="pl-PL"/>
        </w:rPr>
        <w:t xml:space="preserve"> dokumentu poświadczającego umocowanie takiej osoby do reprezentowania Wnioskodawcy. </w:t>
      </w:r>
    </w:p>
    <w:p w:rsidR="00551AD1" w:rsidRPr="0059496D" w:rsidRDefault="00551AD1" w:rsidP="00551AD1">
      <w:pPr>
        <w:spacing w:after="0" w:line="240" w:lineRule="auto"/>
        <w:jc w:val="both"/>
        <w:rPr>
          <w:rFonts w:eastAsia="Times New Roman" w:cs="Arial"/>
          <w:lang w:eastAsia="pl-PL"/>
        </w:rPr>
      </w:pP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4. Pismo z prośba o wycofanie zawiera następujące informacje:</w:t>
      </w: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 xml:space="preserve">numer naboru, nazwę Wnioskodawcy, datę złożenia wniosku o dofinansowanie projektu w systemie elektronicznym, identyfikator projektu/numer rejestracyjny wniosku, tytuł projektu. </w:t>
      </w:r>
    </w:p>
    <w:p w:rsidR="00551AD1" w:rsidRPr="0059496D" w:rsidRDefault="00551AD1" w:rsidP="00551AD1">
      <w:pPr>
        <w:spacing w:after="0" w:line="240" w:lineRule="auto"/>
        <w:jc w:val="both"/>
        <w:rPr>
          <w:rFonts w:eastAsia="Times New Roman" w:cs="Arial"/>
          <w:lang w:eastAsia="pl-PL"/>
        </w:rPr>
      </w:pP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 xml:space="preserve">5. </w:t>
      </w:r>
      <w:proofErr w:type="spellStart"/>
      <w:r w:rsidRPr="0059496D">
        <w:rPr>
          <w:rFonts w:eastAsia="Times New Roman" w:cs="Arial"/>
          <w:lang w:eastAsia="pl-PL"/>
        </w:rPr>
        <w:t>Skan</w:t>
      </w:r>
      <w:proofErr w:type="spellEnd"/>
      <w:r w:rsidRPr="0059496D">
        <w:rPr>
          <w:rFonts w:eastAsia="Times New Roman" w:cs="Arial"/>
          <w:lang w:eastAsia="pl-PL"/>
        </w:rPr>
        <w:t xml:space="preserve"> pisma należy przesłać na adres pife@dolnyslask.pl, a oryginał pisma przesłać kurierem lub pocztą do Instytucji Organizującej Konkurs na adres:</w:t>
      </w: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Urząd Marszałkowski Województwa Dolnośląskiego</w:t>
      </w: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Departament Funduszy Europejskich</w:t>
      </w: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ul. Mazowiecka 17,</w:t>
      </w: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50-412 Wrocław</w:t>
      </w: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lub złożyć osobiście w Sekretariacie Departamentu Funduszy Europejskich Urzędu Marszałkowskiego Województwa Dolnośląskiego pod adresem:</w:t>
      </w: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Urząd Marszałkowski Województwa Dolnośląskiego</w:t>
      </w: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Departament Funduszy Europejskich</w:t>
      </w: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ul. Mazowiecka 17,</w:t>
      </w: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50-412 Wrocław,</w:t>
      </w:r>
    </w:p>
    <w:p w:rsidR="00551AD1" w:rsidRPr="0059496D" w:rsidRDefault="00551AD1" w:rsidP="00551AD1">
      <w:pPr>
        <w:spacing w:after="0" w:line="240" w:lineRule="auto"/>
        <w:jc w:val="both"/>
        <w:rPr>
          <w:rFonts w:eastAsia="Times New Roman" w:cs="Arial"/>
          <w:lang w:eastAsia="pl-PL"/>
        </w:rPr>
      </w:pPr>
      <w:r w:rsidRPr="0059496D">
        <w:rPr>
          <w:rFonts w:eastAsia="Times New Roman" w:cs="Arial"/>
          <w:lang w:eastAsia="pl-PL"/>
        </w:rPr>
        <w:t>II piętro, pokój nr 2020</w:t>
      </w:r>
    </w:p>
    <w:p w:rsidR="004C1DEC" w:rsidRPr="0059496D" w:rsidRDefault="004C1DEC" w:rsidP="004C1DEC">
      <w:pPr>
        <w:pStyle w:val="Akapitzlist"/>
        <w:jc w:val="both"/>
      </w:pPr>
    </w:p>
    <w:p w:rsidR="004C1DEC" w:rsidRPr="0059496D" w:rsidRDefault="004C1DEC" w:rsidP="004C1DEC">
      <w:pPr>
        <w:pStyle w:val="Akapitzlist"/>
        <w:numPr>
          <w:ilvl w:val="0"/>
          <w:numId w:val="1"/>
        </w:numPr>
        <w:jc w:val="both"/>
      </w:pPr>
      <w:r w:rsidRPr="0059496D">
        <w:t>Jak należy rozliczać kwoty ryczałtowe? Jakie wskaźniki wybrać do rozliczenia kwoty? Czy istnieje jakiś katalog wskaźników do rozliczania kwot ryczałtowych?</w:t>
      </w:r>
    </w:p>
    <w:p w:rsidR="008D0443" w:rsidRPr="0059496D" w:rsidRDefault="008D0443" w:rsidP="008D0443">
      <w:pPr>
        <w:spacing w:after="120"/>
        <w:jc w:val="both"/>
      </w:pPr>
      <w:r w:rsidRPr="0059496D">
        <w:t xml:space="preserve">Zgodnie z zapisami </w:t>
      </w:r>
      <w:r w:rsidRPr="0059496D">
        <w:rPr>
          <w:i/>
          <w:iCs/>
        </w:rPr>
        <w:t>Instrukcji wypełniania wniosku o dofinansowanie projektu w ramach RPO WD 2014-2020 (dla konkursów współfinansowanych z EFS ogłaszanych przez IZ RPO WD 2014-2020)</w:t>
      </w:r>
      <w:r w:rsidRPr="0059496D">
        <w:t xml:space="preserve"> Wnioskodawca musi w sekcji X wniosku w pierwszej kolejności wskazać zadanie/zadania w ramach projektu, które zostanie / zostaną objęte kwotą ryczałtową / kwotami ryczałtowymi, przy czym należy przyjąć zasadę, że </w:t>
      </w:r>
      <w:r w:rsidRPr="0059496D">
        <w:rPr>
          <w:b/>
          <w:bCs/>
        </w:rPr>
        <w:t xml:space="preserve">jedno zadanie stanowi zawsze jedną kwotę ryczałtową. </w:t>
      </w:r>
      <w:r w:rsidRPr="0059496D">
        <w:t>Wartość wyliczana automatycznie, równa sumie wydatków wykazanych w szczegółowym budżecie projektu w ramach danego zadania.</w:t>
      </w:r>
      <w:r w:rsidRPr="0059496D">
        <w:rPr>
          <w:b/>
          <w:bCs/>
        </w:rPr>
        <w:t xml:space="preserve"> </w:t>
      </w:r>
      <w:r w:rsidRPr="0059496D">
        <w:t>Dodatkowo Wnioskodawca wskazuje nazwę (</w:t>
      </w:r>
      <w:r w:rsidRPr="0059496D">
        <w:rPr>
          <w:b/>
          <w:bCs/>
        </w:rPr>
        <w:t>wybór z listy wskaźników określonych w punktach O.2. i O.3. wniosku</w:t>
      </w:r>
      <w:r w:rsidRPr="0059496D">
        <w:t>) i wartość docelową wskaźnika dla rozliczenia kwoty ryczałtowej dla danego zadania. Nie ma możliwości wpisania innego wskaźnika niż tego, który wcześniej został określony w sekcji O. wniosku.</w:t>
      </w:r>
      <w:r w:rsidRPr="0059496D">
        <w:rPr>
          <w:b/>
          <w:bCs/>
        </w:rPr>
        <w:t xml:space="preserve"> </w:t>
      </w:r>
      <w:r w:rsidRPr="0059496D">
        <w:t xml:space="preserve">Kwoty ryczałtowe są rozliczane na podstawie wskaźników opisanych w punktach O.2 i O.3. </w:t>
      </w:r>
      <w:r w:rsidRPr="0059496D">
        <w:rPr>
          <w:b/>
          <w:bCs/>
        </w:rPr>
        <w:t>Stąd w przypadku, gdy projekt będzie rozliczany jedynie za pomocą kwot ryczałtowych wszystkie wskaźniki wskazane w punktach O.2 i O.3 powinny zostać uwzględnione w punkcie X. i stanowić podstawę do rozliczenia poszczególnych kwot ryczałtowych</w:t>
      </w:r>
      <w:r w:rsidRPr="0059496D">
        <w:t>. W sekcji tej należy wskazać również dokumenty potwierdzające rozliczenie poszczególnych kwot ryczałtowych.</w:t>
      </w:r>
    </w:p>
    <w:p w:rsidR="008D0443" w:rsidRPr="0059496D" w:rsidRDefault="008D0443" w:rsidP="008D0443">
      <w:pPr>
        <w:spacing w:after="120"/>
        <w:jc w:val="both"/>
      </w:pPr>
      <w:r w:rsidRPr="0059496D">
        <w:t xml:space="preserve">W przypadku projektu rozliczanego za pomocą kwot ryczałtowych Beneficjent </w:t>
      </w:r>
      <w:r w:rsidRPr="0059496D">
        <w:rPr>
          <w:b/>
          <w:bCs/>
        </w:rPr>
        <w:t>nie ma obowiązku gromadzenia i opisywania dokumentów księgowych w ramach projektu</w:t>
      </w:r>
      <w:r w:rsidRPr="0059496D">
        <w:t xml:space="preserve">. Beneficjent oświadcza jedynie w drugim i kolejnych wnioskach o płatność o kwocie poniesionych w ramach projektu wydatków bezpośrednich i pośrednich, w związku z realizacją kwot ryczałtowych oraz informuje o przebiegu postępu rzeczowego projektu. W przypadku nieosiągnięcia w ramach danej kwoty ryczałtowej wskaźników, uznaje się, iż Beneficjent nie wykonał zadania prawidłowo oraz nie rozliczył przyznanej kwoty ryczałtowej. Wydatki, które Beneficjent poniósł na zadanie objęte kwotą ryczałtową, która nie została uznana za rozliczoną, uznaje się za </w:t>
      </w:r>
      <w:proofErr w:type="spellStart"/>
      <w:r w:rsidRPr="0059496D">
        <w:t>niekwalifikowalne</w:t>
      </w:r>
      <w:proofErr w:type="spellEnd"/>
      <w:r w:rsidRPr="0059496D">
        <w:t xml:space="preserve">. </w:t>
      </w:r>
    </w:p>
    <w:p w:rsidR="008D0443" w:rsidRPr="0059496D" w:rsidRDefault="008D0443" w:rsidP="008D0443">
      <w:pPr>
        <w:spacing w:after="120"/>
        <w:jc w:val="both"/>
      </w:pPr>
      <w:r w:rsidRPr="0059496D">
        <w:t xml:space="preserve">Weryfikacja wydatków zadeklarowanych według uproszczonych metod dokonywana jest w oparciu o faktyczny postęp realizacji projektu i osiągnięte wskaźniki. W przypadku kwot ryczałtowych –weryfikacja wydatków polega na sprawdzeniu, czy działania zadeklarowane przez Wnioskodawcę zostały zrealizowane i określone w umowie o dofinansowanie, a wskaźniki produktu lub rezultatu osiągnięte. </w:t>
      </w:r>
    </w:p>
    <w:p w:rsidR="004C1DEC" w:rsidRPr="0059496D" w:rsidRDefault="008D0443" w:rsidP="0059496D">
      <w:pPr>
        <w:jc w:val="both"/>
      </w:pPr>
      <w:r w:rsidRPr="0059496D">
        <w:t xml:space="preserve">Szczegółowe warunki rozliczania kosztów w ramach danego projektu na podstawie uproszczonych metod określa umowa o dofinansowanie i Wytyczne w zakresie </w:t>
      </w:r>
      <w:proofErr w:type="spellStart"/>
      <w:r w:rsidRPr="0059496D">
        <w:t>kwalifikowalności</w:t>
      </w:r>
      <w:proofErr w:type="spellEnd"/>
      <w:r w:rsidRPr="0059496D">
        <w:t xml:space="preserve"> wydatków w ramach Europejskiego Funduszu Rozwoju Regionalnego, Europejskiego Funduszu Społecznego oraz Funduszu Spójności na lata 2014-2020.</w:t>
      </w:r>
    </w:p>
    <w:sectPr w:rsidR="004C1DEC" w:rsidRPr="0059496D" w:rsidSect="00E03D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C3119"/>
    <w:multiLevelType w:val="hybridMultilevel"/>
    <w:tmpl w:val="BC000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compat/>
  <w:rsids>
    <w:rsidRoot w:val="00467AD7"/>
    <w:rsid w:val="000F1A98"/>
    <w:rsid w:val="002501F8"/>
    <w:rsid w:val="002978A5"/>
    <w:rsid w:val="002A0C16"/>
    <w:rsid w:val="00414AF5"/>
    <w:rsid w:val="00467AD7"/>
    <w:rsid w:val="00494CD2"/>
    <w:rsid w:val="004C1DEC"/>
    <w:rsid w:val="00551AD1"/>
    <w:rsid w:val="0059496D"/>
    <w:rsid w:val="006F5266"/>
    <w:rsid w:val="00822D90"/>
    <w:rsid w:val="008C12F7"/>
    <w:rsid w:val="008D0443"/>
    <w:rsid w:val="00AA27A9"/>
    <w:rsid w:val="00D56705"/>
    <w:rsid w:val="00DE798A"/>
    <w:rsid w:val="00E03D82"/>
    <w:rsid w:val="00E30916"/>
    <w:rsid w:val="00E45A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D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7AD7"/>
    <w:pPr>
      <w:ind w:left="720"/>
      <w:contextualSpacing/>
    </w:pPr>
  </w:style>
  <w:style w:type="character" w:styleId="Uwydatnienie">
    <w:name w:val="Emphasis"/>
    <w:basedOn w:val="Domylnaczcionkaakapitu"/>
    <w:uiPriority w:val="20"/>
    <w:qFormat/>
    <w:rsid w:val="00467AD7"/>
    <w:rPr>
      <w:i/>
      <w:iCs/>
    </w:rPr>
  </w:style>
  <w:style w:type="paragraph" w:customStyle="1" w:styleId="art">
    <w:name w:val="art"/>
    <w:basedOn w:val="Normalny"/>
    <w:rsid w:val="00E309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30916"/>
    <w:rPr>
      <w:color w:val="0000FF"/>
      <w:u w:val="single"/>
    </w:rPr>
  </w:style>
  <w:style w:type="paragraph" w:customStyle="1" w:styleId="ust">
    <w:name w:val="ust"/>
    <w:basedOn w:val="Normalny"/>
    <w:rsid w:val="00E309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309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433765">
      <w:bodyDiv w:val="1"/>
      <w:marLeft w:val="0"/>
      <w:marRight w:val="0"/>
      <w:marTop w:val="0"/>
      <w:marBottom w:val="0"/>
      <w:divBdr>
        <w:top w:val="none" w:sz="0" w:space="0" w:color="auto"/>
        <w:left w:val="none" w:sz="0" w:space="0" w:color="auto"/>
        <w:bottom w:val="none" w:sz="0" w:space="0" w:color="auto"/>
        <w:right w:val="none" w:sz="0" w:space="0" w:color="auto"/>
      </w:divBdr>
    </w:div>
    <w:div w:id="711265715">
      <w:bodyDiv w:val="1"/>
      <w:marLeft w:val="0"/>
      <w:marRight w:val="0"/>
      <w:marTop w:val="0"/>
      <w:marBottom w:val="0"/>
      <w:divBdr>
        <w:top w:val="none" w:sz="0" w:space="0" w:color="auto"/>
        <w:left w:val="none" w:sz="0" w:space="0" w:color="auto"/>
        <w:bottom w:val="none" w:sz="0" w:space="0" w:color="auto"/>
        <w:right w:val="none" w:sz="0" w:space="0" w:color="auto"/>
      </w:divBdr>
    </w:div>
    <w:div w:id="1530603401">
      <w:bodyDiv w:val="1"/>
      <w:marLeft w:val="0"/>
      <w:marRight w:val="0"/>
      <w:marTop w:val="0"/>
      <w:marBottom w:val="0"/>
      <w:divBdr>
        <w:top w:val="none" w:sz="0" w:space="0" w:color="auto"/>
        <w:left w:val="none" w:sz="0" w:space="0" w:color="auto"/>
        <w:bottom w:val="none" w:sz="0" w:space="0" w:color="auto"/>
        <w:right w:val="none" w:sz="0" w:space="0" w:color="auto"/>
      </w:divBdr>
    </w:div>
    <w:div w:id="1891921495">
      <w:bodyDiv w:val="1"/>
      <w:marLeft w:val="0"/>
      <w:marRight w:val="0"/>
      <w:marTop w:val="0"/>
      <w:marBottom w:val="0"/>
      <w:divBdr>
        <w:top w:val="none" w:sz="0" w:space="0" w:color="auto"/>
        <w:left w:val="none" w:sz="0" w:space="0" w:color="auto"/>
        <w:bottom w:val="none" w:sz="0" w:space="0" w:color="auto"/>
        <w:right w:val="none" w:sz="0" w:space="0" w:color="auto"/>
      </w:divBdr>
      <w:divsChild>
        <w:div w:id="318655806">
          <w:marLeft w:val="0"/>
          <w:marRight w:val="0"/>
          <w:marTop w:val="0"/>
          <w:marBottom w:val="0"/>
          <w:divBdr>
            <w:top w:val="none" w:sz="0" w:space="0" w:color="auto"/>
            <w:left w:val="none" w:sz="0" w:space="0" w:color="auto"/>
            <w:bottom w:val="none" w:sz="0" w:space="0" w:color="auto"/>
            <w:right w:val="none" w:sz="0" w:space="0" w:color="auto"/>
          </w:divBdr>
          <w:divsChild>
            <w:div w:id="1794709944">
              <w:marLeft w:val="0"/>
              <w:marRight w:val="0"/>
              <w:marTop w:val="0"/>
              <w:marBottom w:val="0"/>
              <w:divBdr>
                <w:top w:val="none" w:sz="0" w:space="0" w:color="auto"/>
                <w:left w:val="none" w:sz="0" w:space="0" w:color="auto"/>
                <w:bottom w:val="none" w:sz="0" w:space="0" w:color="auto"/>
                <w:right w:val="none" w:sz="0" w:space="0" w:color="auto"/>
              </w:divBdr>
            </w:div>
            <w:div w:id="801968874">
              <w:marLeft w:val="0"/>
              <w:marRight w:val="0"/>
              <w:marTop w:val="0"/>
              <w:marBottom w:val="0"/>
              <w:divBdr>
                <w:top w:val="none" w:sz="0" w:space="0" w:color="auto"/>
                <w:left w:val="none" w:sz="0" w:space="0" w:color="auto"/>
                <w:bottom w:val="none" w:sz="0" w:space="0" w:color="auto"/>
                <w:right w:val="none" w:sz="0" w:space="0" w:color="auto"/>
              </w:divBdr>
            </w:div>
            <w:div w:id="444152140">
              <w:marLeft w:val="0"/>
              <w:marRight w:val="0"/>
              <w:marTop w:val="0"/>
              <w:marBottom w:val="0"/>
              <w:divBdr>
                <w:top w:val="none" w:sz="0" w:space="0" w:color="auto"/>
                <w:left w:val="none" w:sz="0" w:space="0" w:color="auto"/>
                <w:bottom w:val="none" w:sz="0" w:space="0" w:color="auto"/>
                <w:right w:val="none" w:sz="0" w:space="0" w:color="auto"/>
              </w:divBdr>
            </w:div>
            <w:div w:id="788743330">
              <w:marLeft w:val="0"/>
              <w:marRight w:val="0"/>
              <w:marTop w:val="0"/>
              <w:marBottom w:val="0"/>
              <w:divBdr>
                <w:top w:val="none" w:sz="0" w:space="0" w:color="auto"/>
                <w:left w:val="none" w:sz="0" w:space="0" w:color="auto"/>
                <w:bottom w:val="none" w:sz="0" w:space="0" w:color="auto"/>
                <w:right w:val="none" w:sz="0" w:space="0" w:color="auto"/>
              </w:divBdr>
            </w:div>
            <w:div w:id="657342596">
              <w:marLeft w:val="0"/>
              <w:marRight w:val="0"/>
              <w:marTop w:val="0"/>
              <w:marBottom w:val="0"/>
              <w:divBdr>
                <w:top w:val="none" w:sz="0" w:space="0" w:color="auto"/>
                <w:left w:val="none" w:sz="0" w:space="0" w:color="auto"/>
                <w:bottom w:val="none" w:sz="0" w:space="0" w:color="auto"/>
                <w:right w:val="none" w:sz="0" w:space="0" w:color="auto"/>
              </w:divBdr>
            </w:div>
            <w:div w:id="462966314">
              <w:marLeft w:val="0"/>
              <w:marRight w:val="0"/>
              <w:marTop w:val="0"/>
              <w:marBottom w:val="0"/>
              <w:divBdr>
                <w:top w:val="none" w:sz="0" w:space="0" w:color="auto"/>
                <w:left w:val="none" w:sz="0" w:space="0" w:color="auto"/>
                <w:bottom w:val="none" w:sz="0" w:space="0" w:color="auto"/>
                <w:right w:val="none" w:sz="0" w:space="0" w:color="auto"/>
              </w:divBdr>
            </w:div>
            <w:div w:id="1350256019">
              <w:marLeft w:val="0"/>
              <w:marRight w:val="0"/>
              <w:marTop w:val="0"/>
              <w:marBottom w:val="0"/>
              <w:divBdr>
                <w:top w:val="none" w:sz="0" w:space="0" w:color="auto"/>
                <w:left w:val="none" w:sz="0" w:space="0" w:color="auto"/>
                <w:bottom w:val="none" w:sz="0" w:space="0" w:color="auto"/>
                <w:right w:val="none" w:sz="0" w:space="0" w:color="auto"/>
              </w:divBdr>
            </w:div>
            <w:div w:id="1088884117">
              <w:marLeft w:val="0"/>
              <w:marRight w:val="0"/>
              <w:marTop w:val="0"/>
              <w:marBottom w:val="0"/>
              <w:divBdr>
                <w:top w:val="none" w:sz="0" w:space="0" w:color="auto"/>
                <w:left w:val="none" w:sz="0" w:space="0" w:color="auto"/>
                <w:bottom w:val="none" w:sz="0" w:space="0" w:color="auto"/>
                <w:right w:val="none" w:sz="0" w:space="0" w:color="auto"/>
              </w:divBdr>
            </w:div>
            <w:div w:id="406147802">
              <w:marLeft w:val="0"/>
              <w:marRight w:val="0"/>
              <w:marTop w:val="0"/>
              <w:marBottom w:val="0"/>
              <w:divBdr>
                <w:top w:val="none" w:sz="0" w:space="0" w:color="auto"/>
                <w:left w:val="none" w:sz="0" w:space="0" w:color="auto"/>
                <w:bottom w:val="none" w:sz="0" w:space="0" w:color="auto"/>
                <w:right w:val="none" w:sz="0" w:space="0" w:color="auto"/>
              </w:divBdr>
            </w:div>
            <w:div w:id="145972877">
              <w:marLeft w:val="0"/>
              <w:marRight w:val="0"/>
              <w:marTop w:val="0"/>
              <w:marBottom w:val="0"/>
              <w:divBdr>
                <w:top w:val="none" w:sz="0" w:space="0" w:color="auto"/>
                <w:left w:val="none" w:sz="0" w:space="0" w:color="auto"/>
                <w:bottom w:val="none" w:sz="0" w:space="0" w:color="auto"/>
                <w:right w:val="none" w:sz="0" w:space="0" w:color="auto"/>
              </w:divBdr>
            </w:div>
            <w:div w:id="1555190424">
              <w:marLeft w:val="0"/>
              <w:marRight w:val="0"/>
              <w:marTop w:val="0"/>
              <w:marBottom w:val="0"/>
              <w:divBdr>
                <w:top w:val="none" w:sz="0" w:space="0" w:color="auto"/>
                <w:left w:val="none" w:sz="0" w:space="0" w:color="auto"/>
                <w:bottom w:val="none" w:sz="0" w:space="0" w:color="auto"/>
                <w:right w:val="none" w:sz="0" w:space="0" w:color="auto"/>
              </w:divBdr>
            </w:div>
            <w:div w:id="546376123">
              <w:marLeft w:val="0"/>
              <w:marRight w:val="0"/>
              <w:marTop w:val="0"/>
              <w:marBottom w:val="0"/>
              <w:divBdr>
                <w:top w:val="none" w:sz="0" w:space="0" w:color="auto"/>
                <w:left w:val="none" w:sz="0" w:space="0" w:color="auto"/>
                <w:bottom w:val="none" w:sz="0" w:space="0" w:color="auto"/>
                <w:right w:val="none" w:sz="0" w:space="0" w:color="auto"/>
              </w:divBdr>
            </w:div>
            <w:div w:id="1257208148">
              <w:marLeft w:val="0"/>
              <w:marRight w:val="0"/>
              <w:marTop w:val="0"/>
              <w:marBottom w:val="0"/>
              <w:divBdr>
                <w:top w:val="none" w:sz="0" w:space="0" w:color="auto"/>
                <w:left w:val="none" w:sz="0" w:space="0" w:color="auto"/>
                <w:bottom w:val="none" w:sz="0" w:space="0" w:color="auto"/>
                <w:right w:val="none" w:sz="0" w:space="0" w:color="auto"/>
              </w:divBdr>
            </w:div>
            <w:div w:id="920794405">
              <w:marLeft w:val="0"/>
              <w:marRight w:val="0"/>
              <w:marTop w:val="0"/>
              <w:marBottom w:val="0"/>
              <w:divBdr>
                <w:top w:val="none" w:sz="0" w:space="0" w:color="auto"/>
                <w:left w:val="none" w:sz="0" w:space="0" w:color="auto"/>
                <w:bottom w:val="none" w:sz="0" w:space="0" w:color="auto"/>
                <w:right w:val="none" w:sz="0" w:space="0" w:color="auto"/>
              </w:divBdr>
            </w:div>
            <w:div w:id="1595553100">
              <w:marLeft w:val="0"/>
              <w:marRight w:val="0"/>
              <w:marTop w:val="0"/>
              <w:marBottom w:val="0"/>
              <w:divBdr>
                <w:top w:val="none" w:sz="0" w:space="0" w:color="auto"/>
                <w:left w:val="none" w:sz="0" w:space="0" w:color="auto"/>
                <w:bottom w:val="none" w:sz="0" w:space="0" w:color="auto"/>
                <w:right w:val="none" w:sz="0" w:space="0" w:color="auto"/>
              </w:divBdr>
            </w:div>
            <w:div w:id="1026296931">
              <w:marLeft w:val="0"/>
              <w:marRight w:val="0"/>
              <w:marTop w:val="0"/>
              <w:marBottom w:val="0"/>
              <w:divBdr>
                <w:top w:val="none" w:sz="0" w:space="0" w:color="auto"/>
                <w:left w:val="none" w:sz="0" w:space="0" w:color="auto"/>
                <w:bottom w:val="none" w:sz="0" w:space="0" w:color="auto"/>
                <w:right w:val="none" w:sz="0" w:space="0" w:color="auto"/>
              </w:divBdr>
            </w:div>
            <w:div w:id="1145077438">
              <w:marLeft w:val="0"/>
              <w:marRight w:val="0"/>
              <w:marTop w:val="0"/>
              <w:marBottom w:val="0"/>
              <w:divBdr>
                <w:top w:val="none" w:sz="0" w:space="0" w:color="auto"/>
                <w:left w:val="none" w:sz="0" w:space="0" w:color="auto"/>
                <w:bottom w:val="none" w:sz="0" w:space="0" w:color="auto"/>
                <w:right w:val="none" w:sz="0" w:space="0" w:color="auto"/>
              </w:divBdr>
            </w:div>
            <w:div w:id="1685980232">
              <w:marLeft w:val="0"/>
              <w:marRight w:val="0"/>
              <w:marTop w:val="0"/>
              <w:marBottom w:val="0"/>
              <w:divBdr>
                <w:top w:val="none" w:sz="0" w:space="0" w:color="auto"/>
                <w:left w:val="none" w:sz="0" w:space="0" w:color="auto"/>
                <w:bottom w:val="none" w:sz="0" w:space="0" w:color="auto"/>
                <w:right w:val="none" w:sz="0" w:space="0" w:color="auto"/>
              </w:divBdr>
            </w:div>
            <w:div w:id="1138373084">
              <w:marLeft w:val="0"/>
              <w:marRight w:val="0"/>
              <w:marTop w:val="0"/>
              <w:marBottom w:val="0"/>
              <w:divBdr>
                <w:top w:val="none" w:sz="0" w:space="0" w:color="auto"/>
                <w:left w:val="none" w:sz="0" w:space="0" w:color="auto"/>
                <w:bottom w:val="none" w:sz="0" w:space="0" w:color="auto"/>
                <w:right w:val="none" w:sz="0" w:space="0" w:color="auto"/>
              </w:divBdr>
            </w:div>
            <w:div w:id="1498689579">
              <w:marLeft w:val="0"/>
              <w:marRight w:val="0"/>
              <w:marTop w:val="0"/>
              <w:marBottom w:val="0"/>
              <w:divBdr>
                <w:top w:val="none" w:sz="0" w:space="0" w:color="auto"/>
                <w:left w:val="none" w:sz="0" w:space="0" w:color="auto"/>
                <w:bottom w:val="none" w:sz="0" w:space="0" w:color="auto"/>
                <w:right w:val="none" w:sz="0" w:space="0" w:color="auto"/>
              </w:divBdr>
            </w:div>
            <w:div w:id="1791824287">
              <w:marLeft w:val="0"/>
              <w:marRight w:val="0"/>
              <w:marTop w:val="0"/>
              <w:marBottom w:val="0"/>
              <w:divBdr>
                <w:top w:val="none" w:sz="0" w:space="0" w:color="auto"/>
                <w:left w:val="none" w:sz="0" w:space="0" w:color="auto"/>
                <w:bottom w:val="none" w:sz="0" w:space="0" w:color="auto"/>
                <w:right w:val="none" w:sz="0" w:space="0" w:color="auto"/>
              </w:divBdr>
            </w:div>
            <w:div w:id="442504678">
              <w:marLeft w:val="0"/>
              <w:marRight w:val="0"/>
              <w:marTop w:val="0"/>
              <w:marBottom w:val="0"/>
              <w:divBdr>
                <w:top w:val="none" w:sz="0" w:space="0" w:color="auto"/>
                <w:left w:val="none" w:sz="0" w:space="0" w:color="auto"/>
                <w:bottom w:val="none" w:sz="0" w:space="0" w:color="auto"/>
                <w:right w:val="none" w:sz="0" w:space="0" w:color="auto"/>
              </w:divBdr>
            </w:div>
            <w:div w:id="428694331">
              <w:marLeft w:val="0"/>
              <w:marRight w:val="0"/>
              <w:marTop w:val="0"/>
              <w:marBottom w:val="0"/>
              <w:divBdr>
                <w:top w:val="none" w:sz="0" w:space="0" w:color="auto"/>
                <w:left w:val="none" w:sz="0" w:space="0" w:color="auto"/>
                <w:bottom w:val="none" w:sz="0" w:space="0" w:color="auto"/>
                <w:right w:val="none" w:sz="0" w:space="0" w:color="auto"/>
              </w:divBdr>
            </w:div>
            <w:div w:id="381175688">
              <w:marLeft w:val="0"/>
              <w:marRight w:val="0"/>
              <w:marTop w:val="0"/>
              <w:marBottom w:val="0"/>
              <w:divBdr>
                <w:top w:val="none" w:sz="0" w:space="0" w:color="auto"/>
                <w:left w:val="none" w:sz="0" w:space="0" w:color="auto"/>
                <w:bottom w:val="none" w:sz="0" w:space="0" w:color="auto"/>
                <w:right w:val="none" w:sz="0" w:space="0" w:color="auto"/>
              </w:divBdr>
            </w:div>
            <w:div w:id="947127549">
              <w:marLeft w:val="0"/>
              <w:marRight w:val="0"/>
              <w:marTop w:val="0"/>
              <w:marBottom w:val="0"/>
              <w:divBdr>
                <w:top w:val="none" w:sz="0" w:space="0" w:color="auto"/>
                <w:left w:val="none" w:sz="0" w:space="0" w:color="auto"/>
                <w:bottom w:val="none" w:sz="0" w:space="0" w:color="auto"/>
                <w:right w:val="none" w:sz="0" w:space="0" w:color="auto"/>
              </w:divBdr>
            </w:div>
            <w:div w:id="1714307017">
              <w:marLeft w:val="0"/>
              <w:marRight w:val="0"/>
              <w:marTop w:val="0"/>
              <w:marBottom w:val="0"/>
              <w:divBdr>
                <w:top w:val="none" w:sz="0" w:space="0" w:color="auto"/>
                <w:left w:val="none" w:sz="0" w:space="0" w:color="auto"/>
                <w:bottom w:val="none" w:sz="0" w:space="0" w:color="auto"/>
                <w:right w:val="none" w:sz="0" w:space="0" w:color="auto"/>
              </w:divBdr>
            </w:div>
            <w:div w:id="614948357">
              <w:marLeft w:val="0"/>
              <w:marRight w:val="0"/>
              <w:marTop w:val="0"/>
              <w:marBottom w:val="0"/>
              <w:divBdr>
                <w:top w:val="none" w:sz="0" w:space="0" w:color="auto"/>
                <w:left w:val="none" w:sz="0" w:space="0" w:color="auto"/>
                <w:bottom w:val="none" w:sz="0" w:space="0" w:color="auto"/>
                <w:right w:val="none" w:sz="0" w:space="0" w:color="auto"/>
              </w:divBdr>
            </w:div>
            <w:div w:id="428164626">
              <w:marLeft w:val="0"/>
              <w:marRight w:val="0"/>
              <w:marTop w:val="0"/>
              <w:marBottom w:val="0"/>
              <w:divBdr>
                <w:top w:val="none" w:sz="0" w:space="0" w:color="auto"/>
                <w:left w:val="none" w:sz="0" w:space="0" w:color="auto"/>
                <w:bottom w:val="none" w:sz="0" w:space="0" w:color="auto"/>
                <w:right w:val="none" w:sz="0" w:space="0" w:color="auto"/>
              </w:divBdr>
            </w:div>
            <w:div w:id="883953706">
              <w:marLeft w:val="0"/>
              <w:marRight w:val="0"/>
              <w:marTop w:val="0"/>
              <w:marBottom w:val="0"/>
              <w:divBdr>
                <w:top w:val="none" w:sz="0" w:space="0" w:color="auto"/>
                <w:left w:val="none" w:sz="0" w:space="0" w:color="auto"/>
                <w:bottom w:val="none" w:sz="0" w:space="0" w:color="auto"/>
                <w:right w:val="none" w:sz="0" w:space="0" w:color="auto"/>
              </w:divBdr>
            </w:div>
            <w:div w:id="740057558">
              <w:marLeft w:val="0"/>
              <w:marRight w:val="0"/>
              <w:marTop w:val="0"/>
              <w:marBottom w:val="0"/>
              <w:divBdr>
                <w:top w:val="none" w:sz="0" w:space="0" w:color="auto"/>
                <w:left w:val="none" w:sz="0" w:space="0" w:color="auto"/>
                <w:bottom w:val="none" w:sz="0" w:space="0" w:color="auto"/>
                <w:right w:val="none" w:sz="0" w:space="0" w:color="auto"/>
              </w:divBdr>
            </w:div>
            <w:div w:id="1986738309">
              <w:marLeft w:val="0"/>
              <w:marRight w:val="0"/>
              <w:marTop w:val="0"/>
              <w:marBottom w:val="0"/>
              <w:divBdr>
                <w:top w:val="none" w:sz="0" w:space="0" w:color="auto"/>
                <w:left w:val="none" w:sz="0" w:space="0" w:color="auto"/>
                <w:bottom w:val="none" w:sz="0" w:space="0" w:color="auto"/>
                <w:right w:val="none" w:sz="0" w:space="0" w:color="auto"/>
              </w:divBdr>
            </w:div>
            <w:div w:id="1465929882">
              <w:marLeft w:val="0"/>
              <w:marRight w:val="0"/>
              <w:marTop w:val="0"/>
              <w:marBottom w:val="0"/>
              <w:divBdr>
                <w:top w:val="none" w:sz="0" w:space="0" w:color="auto"/>
                <w:left w:val="none" w:sz="0" w:space="0" w:color="auto"/>
                <w:bottom w:val="none" w:sz="0" w:space="0" w:color="auto"/>
                <w:right w:val="none" w:sz="0" w:space="0" w:color="auto"/>
              </w:divBdr>
            </w:div>
            <w:div w:id="866405909">
              <w:marLeft w:val="0"/>
              <w:marRight w:val="0"/>
              <w:marTop w:val="0"/>
              <w:marBottom w:val="0"/>
              <w:divBdr>
                <w:top w:val="none" w:sz="0" w:space="0" w:color="auto"/>
                <w:left w:val="none" w:sz="0" w:space="0" w:color="auto"/>
                <w:bottom w:val="none" w:sz="0" w:space="0" w:color="auto"/>
                <w:right w:val="none" w:sz="0" w:space="0" w:color="auto"/>
              </w:divBdr>
            </w:div>
            <w:div w:id="529219660">
              <w:marLeft w:val="0"/>
              <w:marRight w:val="0"/>
              <w:marTop w:val="0"/>
              <w:marBottom w:val="0"/>
              <w:divBdr>
                <w:top w:val="none" w:sz="0" w:space="0" w:color="auto"/>
                <w:left w:val="none" w:sz="0" w:space="0" w:color="auto"/>
                <w:bottom w:val="none" w:sz="0" w:space="0" w:color="auto"/>
                <w:right w:val="none" w:sz="0" w:space="0" w:color="auto"/>
              </w:divBdr>
            </w:div>
            <w:div w:id="865143818">
              <w:marLeft w:val="0"/>
              <w:marRight w:val="0"/>
              <w:marTop w:val="0"/>
              <w:marBottom w:val="0"/>
              <w:divBdr>
                <w:top w:val="none" w:sz="0" w:space="0" w:color="auto"/>
                <w:left w:val="none" w:sz="0" w:space="0" w:color="auto"/>
                <w:bottom w:val="none" w:sz="0" w:space="0" w:color="auto"/>
                <w:right w:val="none" w:sz="0" w:space="0" w:color="auto"/>
              </w:divBdr>
            </w:div>
            <w:div w:id="2030331888">
              <w:marLeft w:val="0"/>
              <w:marRight w:val="0"/>
              <w:marTop w:val="0"/>
              <w:marBottom w:val="0"/>
              <w:divBdr>
                <w:top w:val="none" w:sz="0" w:space="0" w:color="auto"/>
                <w:left w:val="none" w:sz="0" w:space="0" w:color="auto"/>
                <w:bottom w:val="none" w:sz="0" w:space="0" w:color="auto"/>
                <w:right w:val="none" w:sz="0" w:space="0" w:color="auto"/>
              </w:divBdr>
            </w:div>
            <w:div w:id="2026902161">
              <w:marLeft w:val="0"/>
              <w:marRight w:val="0"/>
              <w:marTop w:val="0"/>
              <w:marBottom w:val="0"/>
              <w:divBdr>
                <w:top w:val="none" w:sz="0" w:space="0" w:color="auto"/>
                <w:left w:val="none" w:sz="0" w:space="0" w:color="auto"/>
                <w:bottom w:val="none" w:sz="0" w:space="0" w:color="auto"/>
                <w:right w:val="none" w:sz="0" w:space="0" w:color="auto"/>
              </w:divBdr>
            </w:div>
            <w:div w:id="1495410429">
              <w:marLeft w:val="0"/>
              <w:marRight w:val="0"/>
              <w:marTop w:val="0"/>
              <w:marBottom w:val="0"/>
              <w:divBdr>
                <w:top w:val="none" w:sz="0" w:space="0" w:color="auto"/>
                <w:left w:val="none" w:sz="0" w:space="0" w:color="auto"/>
                <w:bottom w:val="none" w:sz="0" w:space="0" w:color="auto"/>
                <w:right w:val="none" w:sz="0" w:space="0" w:color="auto"/>
              </w:divBdr>
            </w:div>
            <w:div w:id="1531407695">
              <w:marLeft w:val="0"/>
              <w:marRight w:val="0"/>
              <w:marTop w:val="0"/>
              <w:marBottom w:val="0"/>
              <w:divBdr>
                <w:top w:val="none" w:sz="0" w:space="0" w:color="auto"/>
                <w:left w:val="none" w:sz="0" w:space="0" w:color="auto"/>
                <w:bottom w:val="none" w:sz="0" w:space="0" w:color="auto"/>
                <w:right w:val="none" w:sz="0" w:space="0" w:color="auto"/>
              </w:divBdr>
            </w:div>
            <w:div w:id="697202185">
              <w:marLeft w:val="0"/>
              <w:marRight w:val="0"/>
              <w:marTop w:val="0"/>
              <w:marBottom w:val="0"/>
              <w:divBdr>
                <w:top w:val="none" w:sz="0" w:space="0" w:color="auto"/>
                <w:left w:val="none" w:sz="0" w:space="0" w:color="auto"/>
                <w:bottom w:val="none" w:sz="0" w:space="0" w:color="auto"/>
                <w:right w:val="none" w:sz="0" w:space="0" w:color="auto"/>
              </w:divBdr>
            </w:div>
            <w:div w:id="1591233707">
              <w:marLeft w:val="0"/>
              <w:marRight w:val="0"/>
              <w:marTop w:val="0"/>
              <w:marBottom w:val="0"/>
              <w:divBdr>
                <w:top w:val="none" w:sz="0" w:space="0" w:color="auto"/>
                <w:left w:val="none" w:sz="0" w:space="0" w:color="auto"/>
                <w:bottom w:val="none" w:sz="0" w:space="0" w:color="auto"/>
                <w:right w:val="none" w:sz="0" w:space="0" w:color="auto"/>
              </w:divBdr>
            </w:div>
            <w:div w:id="1569417562">
              <w:marLeft w:val="0"/>
              <w:marRight w:val="0"/>
              <w:marTop w:val="0"/>
              <w:marBottom w:val="0"/>
              <w:divBdr>
                <w:top w:val="none" w:sz="0" w:space="0" w:color="auto"/>
                <w:left w:val="none" w:sz="0" w:space="0" w:color="auto"/>
                <w:bottom w:val="none" w:sz="0" w:space="0" w:color="auto"/>
                <w:right w:val="none" w:sz="0" w:space="0" w:color="auto"/>
              </w:divBdr>
            </w:div>
            <w:div w:id="982927639">
              <w:marLeft w:val="0"/>
              <w:marRight w:val="0"/>
              <w:marTop w:val="0"/>
              <w:marBottom w:val="0"/>
              <w:divBdr>
                <w:top w:val="none" w:sz="0" w:space="0" w:color="auto"/>
                <w:left w:val="none" w:sz="0" w:space="0" w:color="auto"/>
                <w:bottom w:val="none" w:sz="0" w:space="0" w:color="auto"/>
                <w:right w:val="none" w:sz="0" w:space="0" w:color="auto"/>
              </w:divBdr>
            </w:div>
            <w:div w:id="279186393">
              <w:marLeft w:val="0"/>
              <w:marRight w:val="0"/>
              <w:marTop w:val="0"/>
              <w:marBottom w:val="0"/>
              <w:divBdr>
                <w:top w:val="none" w:sz="0" w:space="0" w:color="auto"/>
                <w:left w:val="none" w:sz="0" w:space="0" w:color="auto"/>
                <w:bottom w:val="none" w:sz="0" w:space="0" w:color="auto"/>
                <w:right w:val="none" w:sz="0" w:space="0" w:color="auto"/>
              </w:divBdr>
            </w:div>
            <w:div w:id="63184212">
              <w:marLeft w:val="0"/>
              <w:marRight w:val="0"/>
              <w:marTop w:val="0"/>
              <w:marBottom w:val="0"/>
              <w:divBdr>
                <w:top w:val="none" w:sz="0" w:space="0" w:color="auto"/>
                <w:left w:val="none" w:sz="0" w:space="0" w:color="auto"/>
                <w:bottom w:val="none" w:sz="0" w:space="0" w:color="auto"/>
                <w:right w:val="none" w:sz="0" w:space="0" w:color="auto"/>
              </w:divBdr>
            </w:div>
            <w:div w:id="856504135">
              <w:marLeft w:val="0"/>
              <w:marRight w:val="0"/>
              <w:marTop w:val="0"/>
              <w:marBottom w:val="0"/>
              <w:divBdr>
                <w:top w:val="none" w:sz="0" w:space="0" w:color="auto"/>
                <w:left w:val="none" w:sz="0" w:space="0" w:color="auto"/>
                <w:bottom w:val="none" w:sz="0" w:space="0" w:color="auto"/>
                <w:right w:val="none" w:sz="0" w:space="0" w:color="auto"/>
              </w:divBdr>
            </w:div>
            <w:div w:id="649016863">
              <w:marLeft w:val="0"/>
              <w:marRight w:val="0"/>
              <w:marTop w:val="0"/>
              <w:marBottom w:val="0"/>
              <w:divBdr>
                <w:top w:val="none" w:sz="0" w:space="0" w:color="auto"/>
                <w:left w:val="none" w:sz="0" w:space="0" w:color="auto"/>
                <w:bottom w:val="none" w:sz="0" w:space="0" w:color="auto"/>
                <w:right w:val="none" w:sz="0" w:space="0" w:color="auto"/>
              </w:divBdr>
            </w:div>
            <w:div w:id="1657998332">
              <w:marLeft w:val="0"/>
              <w:marRight w:val="0"/>
              <w:marTop w:val="0"/>
              <w:marBottom w:val="0"/>
              <w:divBdr>
                <w:top w:val="none" w:sz="0" w:space="0" w:color="auto"/>
                <w:left w:val="none" w:sz="0" w:space="0" w:color="auto"/>
                <w:bottom w:val="none" w:sz="0" w:space="0" w:color="auto"/>
                <w:right w:val="none" w:sz="0" w:space="0" w:color="auto"/>
              </w:divBdr>
            </w:div>
            <w:div w:id="1365059752">
              <w:marLeft w:val="0"/>
              <w:marRight w:val="0"/>
              <w:marTop w:val="0"/>
              <w:marBottom w:val="0"/>
              <w:divBdr>
                <w:top w:val="none" w:sz="0" w:space="0" w:color="auto"/>
                <w:left w:val="none" w:sz="0" w:space="0" w:color="auto"/>
                <w:bottom w:val="none" w:sz="0" w:space="0" w:color="auto"/>
                <w:right w:val="none" w:sz="0" w:space="0" w:color="auto"/>
              </w:divBdr>
            </w:div>
            <w:div w:id="1413503539">
              <w:marLeft w:val="0"/>
              <w:marRight w:val="0"/>
              <w:marTop w:val="0"/>
              <w:marBottom w:val="0"/>
              <w:divBdr>
                <w:top w:val="none" w:sz="0" w:space="0" w:color="auto"/>
                <w:left w:val="none" w:sz="0" w:space="0" w:color="auto"/>
                <w:bottom w:val="none" w:sz="0" w:space="0" w:color="auto"/>
                <w:right w:val="none" w:sz="0" w:space="0" w:color="auto"/>
              </w:divBdr>
            </w:div>
            <w:div w:id="1896312261">
              <w:marLeft w:val="0"/>
              <w:marRight w:val="0"/>
              <w:marTop w:val="0"/>
              <w:marBottom w:val="0"/>
              <w:divBdr>
                <w:top w:val="none" w:sz="0" w:space="0" w:color="auto"/>
                <w:left w:val="none" w:sz="0" w:space="0" w:color="auto"/>
                <w:bottom w:val="none" w:sz="0" w:space="0" w:color="auto"/>
                <w:right w:val="none" w:sz="0" w:space="0" w:color="auto"/>
              </w:divBdr>
            </w:div>
            <w:div w:id="1469087489">
              <w:marLeft w:val="0"/>
              <w:marRight w:val="0"/>
              <w:marTop w:val="0"/>
              <w:marBottom w:val="0"/>
              <w:divBdr>
                <w:top w:val="none" w:sz="0" w:space="0" w:color="auto"/>
                <w:left w:val="none" w:sz="0" w:space="0" w:color="auto"/>
                <w:bottom w:val="none" w:sz="0" w:space="0" w:color="auto"/>
                <w:right w:val="none" w:sz="0" w:space="0" w:color="auto"/>
              </w:divBdr>
            </w:div>
            <w:div w:id="29303345">
              <w:marLeft w:val="0"/>
              <w:marRight w:val="0"/>
              <w:marTop w:val="0"/>
              <w:marBottom w:val="0"/>
              <w:divBdr>
                <w:top w:val="none" w:sz="0" w:space="0" w:color="auto"/>
                <w:left w:val="none" w:sz="0" w:space="0" w:color="auto"/>
                <w:bottom w:val="none" w:sz="0" w:space="0" w:color="auto"/>
                <w:right w:val="none" w:sz="0" w:space="0" w:color="auto"/>
              </w:divBdr>
            </w:div>
            <w:div w:id="1132139843">
              <w:marLeft w:val="0"/>
              <w:marRight w:val="0"/>
              <w:marTop w:val="0"/>
              <w:marBottom w:val="0"/>
              <w:divBdr>
                <w:top w:val="none" w:sz="0" w:space="0" w:color="auto"/>
                <w:left w:val="none" w:sz="0" w:space="0" w:color="auto"/>
                <w:bottom w:val="none" w:sz="0" w:space="0" w:color="auto"/>
                <w:right w:val="none" w:sz="0" w:space="0" w:color="auto"/>
              </w:divBdr>
            </w:div>
            <w:div w:id="941036127">
              <w:marLeft w:val="0"/>
              <w:marRight w:val="0"/>
              <w:marTop w:val="0"/>
              <w:marBottom w:val="0"/>
              <w:divBdr>
                <w:top w:val="none" w:sz="0" w:space="0" w:color="auto"/>
                <w:left w:val="none" w:sz="0" w:space="0" w:color="auto"/>
                <w:bottom w:val="none" w:sz="0" w:space="0" w:color="auto"/>
                <w:right w:val="none" w:sz="0" w:space="0" w:color="auto"/>
              </w:divBdr>
            </w:div>
            <w:div w:id="1610233476">
              <w:marLeft w:val="0"/>
              <w:marRight w:val="0"/>
              <w:marTop w:val="0"/>
              <w:marBottom w:val="0"/>
              <w:divBdr>
                <w:top w:val="none" w:sz="0" w:space="0" w:color="auto"/>
                <w:left w:val="none" w:sz="0" w:space="0" w:color="auto"/>
                <w:bottom w:val="none" w:sz="0" w:space="0" w:color="auto"/>
                <w:right w:val="none" w:sz="0" w:space="0" w:color="auto"/>
              </w:divBdr>
            </w:div>
            <w:div w:id="83304128">
              <w:marLeft w:val="0"/>
              <w:marRight w:val="0"/>
              <w:marTop w:val="0"/>
              <w:marBottom w:val="0"/>
              <w:divBdr>
                <w:top w:val="none" w:sz="0" w:space="0" w:color="auto"/>
                <w:left w:val="none" w:sz="0" w:space="0" w:color="auto"/>
                <w:bottom w:val="none" w:sz="0" w:space="0" w:color="auto"/>
                <w:right w:val="none" w:sz="0" w:space="0" w:color="auto"/>
              </w:divBdr>
            </w:div>
            <w:div w:id="1133210215">
              <w:marLeft w:val="0"/>
              <w:marRight w:val="0"/>
              <w:marTop w:val="0"/>
              <w:marBottom w:val="0"/>
              <w:divBdr>
                <w:top w:val="none" w:sz="0" w:space="0" w:color="auto"/>
                <w:left w:val="none" w:sz="0" w:space="0" w:color="auto"/>
                <w:bottom w:val="none" w:sz="0" w:space="0" w:color="auto"/>
                <w:right w:val="none" w:sz="0" w:space="0" w:color="auto"/>
              </w:divBdr>
            </w:div>
            <w:div w:id="357048398">
              <w:marLeft w:val="0"/>
              <w:marRight w:val="0"/>
              <w:marTop w:val="0"/>
              <w:marBottom w:val="0"/>
              <w:divBdr>
                <w:top w:val="none" w:sz="0" w:space="0" w:color="auto"/>
                <w:left w:val="none" w:sz="0" w:space="0" w:color="auto"/>
                <w:bottom w:val="none" w:sz="0" w:space="0" w:color="auto"/>
                <w:right w:val="none" w:sz="0" w:space="0" w:color="auto"/>
              </w:divBdr>
            </w:div>
            <w:div w:id="1861622922">
              <w:marLeft w:val="0"/>
              <w:marRight w:val="0"/>
              <w:marTop w:val="0"/>
              <w:marBottom w:val="0"/>
              <w:divBdr>
                <w:top w:val="none" w:sz="0" w:space="0" w:color="auto"/>
                <w:left w:val="none" w:sz="0" w:space="0" w:color="auto"/>
                <w:bottom w:val="none" w:sz="0" w:space="0" w:color="auto"/>
                <w:right w:val="none" w:sz="0" w:space="0" w:color="auto"/>
              </w:divBdr>
            </w:div>
            <w:div w:id="1645548801">
              <w:marLeft w:val="0"/>
              <w:marRight w:val="0"/>
              <w:marTop w:val="0"/>
              <w:marBottom w:val="0"/>
              <w:divBdr>
                <w:top w:val="none" w:sz="0" w:space="0" w:color="auto"/>
                <w:left w:val="none" w:sz="0" w:space="0" w:color="auto"/>
                <w:bottom w:val="none" w:sz="0" w:space="0" w:color="auto"/>
                <w:right w:val="none" w:sz="0" w:space="0" w:color="auto"/>
              </w:divBdr>
            </w:div>
            <w:div w:id="1719237061">
              <w:marLeft w:val="0"/>
              <w:marRight w:val="0"/>
              <w:marTop w:val="0"/>
              <w:marBottom w:val="0"/>
              <w:divBdr>
                <w:top w:val="none" w:sz="0" w:space="0" w:color="auto"/>
                <w:left w:val="none" w:sz="0" w:space="0" w:color="auto"/>
                <w:bottom w:val="none" w:sz="0" w:space="0" w:color="auto"/>
                <w:right w:val="none" w:sz="0" w:space="0" w:color="auto"/>
              </w:divBdr>
            </w:div>
            <w:div w:id="973943135">
              <w:marLeft w:val="0"/>
              <w:marRight w:val="0"/>
              <w:marTop w:val="0"/>
              <w:marBottom w:val="0"/>
              <w:divBdr>
                <w:top w:val="none" w:sz="0" w:space="0" w:color="auto"/>
                <w:left w:val="none" w:sz="0" w:space="0" w:color="auto"/>
                <w:bottom w:val="none" w:sz="0" w:space="0" w:color="auto"/>
                <w:right w:val="none" w:sz="0" w:space="0" w:color="auto"/>
              </w:divBdr>
            </w:div>
            <w:div w:id="589629043">
              <w:marLeft w:val="0"/>
              <w:marRight w:val="0"/>
              <w:marTop w:val="0"/>
              <w:marBottom w:val="0"/>
              <w:divBdr>
                <w:top w:val="none" w:sz="0" w:space="0" w:color="auto"/>
                <w:left w:val="none" w:sz="0" w:space="0" w:color="auto"/>
                <w:bottom w:val="none" w:sz="0" w:space="0" w:color="auto"/>
                <w:right w:val="none" w:sz="0" w:space="0" w:color="auto"/>
              </w:divBdr>
            </w:div>
            <w:div w:id="36899251">
              <w:marLeft w:val="0"/>
              <w:marRight w:val="0"/>
              <w:marTop w:val="0"/>
              <w:marBottom w:val="0"/>
              <w:divBdr>
                <w:top w:val="none" w:sz="0" w:space="0" w:color="auto"/>
                <w:left w:val="none" w:sz="0" w:space="0" w:color="auto"/>
                <w:bottom w:val="none" w:sz="0" w:space="0" w:color="auto"/>
                <w:right w:val="none" w:sz="0" w:space="0" w:color="auto"/>
              </w:divBdr>
            </w:div>
            <w:div w:id="765156220">
              <w:marLeft w:val="0"/>
              <w:marRight w:val="0"/>
              <w:marTop w:val="0"/>
              <w:marBottom w:val="0"/>
              <w:divBdr>
                <w:top w:val="none" w:sz="0" w:space="0" w:color="auto"/>
                <w:left w:val="none" w:sz="0" w:space="0" w:color="auto"/>
                <w:bottom w:val="none" w:sz="0" w:space="0" w:color="auto"/>
                <w:right w:val="none" w:sz="0" w:space="0" w:color="auto"/>
              </w:divBdr>
            </w:div>
            <w:div w:id="1005128375">
              <w:marLeft w:val="0"/>
              <w:marRight w:val="0"/>
              <w:marTop w:val="0"/>
              <w:marBottom w:val="0"/>
              <w:divBdr>
                <w:top w:val="none" w:sz="0" w:space="0" w:color="auto"/>
                <w:left w:val="none" w:sz="0" w:space="0" w:color="auto"/>
                <w:bottom w:val="none" w:sz="0" w:space="0" w:color="auto"/>
                <w:right w:val="none" w:sz="0" w:space="0" w:color="auto"/>
              </w:divBdr>
            </w:div>
            <w:div w:id="678580102">
              <w:marLeft w:val="0"/>
              <w:marRight w:val="0"/>
              <w:marTop w:val="0"/>
              <w:marBottom w:val="0"/>
              <w:divBdr>
                <w:top w:val="none" w:sz="0" w:space="0" w:color="auto"/>
                <w:left w:val="none" w:sz="0" w:space="0" w:color="auto"/>
                <w:bottom w:val="none" w:sz="0" w:space="0" w:color="auto"/>
                <w:right w:val="none" w:sz="0" w:space="0" w:color="auto"/>
              </w:divBdr>
            </w:div>
            <w:div w:id="1593394571">
              <w:marLeft w:val="0"/>
              <w:marRight w:val="0"/>
              <w:marTop w:val="0"/>
              <w:marBottom w:val="0"/>
              <w:divBdr>
                <w:top w:val="none" w:sz="0" w:space="0" w:color="auto"/>
                <w:left w:val="none" w:sz="0" w:space="0" w:color="auto"/>
                <w:bottom w:val="none" w:sz="0" w:space="0" w:color="auto"/>
                <w:right w:val="none" w:sz="0" w:space="0" w:color="auto"/>
              </w:divBdr>
            </w:div>
            <w:div w:id="2111047542">
              <w:marLeft w:val="0"/>
              <w:marRight w:val="0"/>
              <w:marTop w:val="0"/>
              <w:marBottom w:val="0"/>
              <w:divBdr>
                <w:top w:val="none" w:sz="0" w:space="0" w:color="auto"/>
                <w:left w:val="none" w:sz="0" w:space="0" w:color="auto"/>
                <w:bottom w:val="none" w:sz="0" w:space="0" w:color="auto"/>
                <w:right w:val="none" w:sz="0" w:space="0" w:color="auto"/>
              </w:divBdr>
            </w:div>
            <w:div w:id="844511838">
              <w:marLeft w:val="0"/>
              <w:marRight w:val="0"/>
              <w:marTop w:val="0"/>
              <w:marBottom w:val="0"/>
              <w:divBdr>
                <w:top w:val="none" w:sz="0" w:space="0" w:color="auto"/>
                <w:left w:val="none" w:sz="0" w:space="0" w:color="auto"/>
                <w:bottom w:val="none" w:sz="0" w:space="0" w:color="auto"/>
                <w:right w:val="none" w:sz="0" w:space="0" w:color="auto"/>
              </w:divBdr>
            </w:div>
            <w:div w:id="828912109">
              <w:marLeft w:val="0"/>
              <w:marRight w:val="0"/>
              <w:marTop w:val="0"/>
              <w:marBottom w:val="0"/>
              <w:divBdr>
                <w:top w:val="none" w:sz="0" w:space="0" w:color="auto"/>
                <w:left w:val="none" w:sz="0" w:space="0" w:color="auto"/>
                <w:bottom w:val="none" w:sz="0" w:space="0" w:color="auto"/>
                <w:right w:val="none" w:sz="0" w:space="0" w:color="auto"/>
              </w:divBdr>
            </w:div>
            <w:div w:id="1446122666">
              <w:marLeft w:val="0"/>
              <w:marRight w:val="0"/>
              <w:marTop w:val="0"/>
              <w:marBottom w:val="0"/>
              <w:divBdr>
                <w:top w:val="none" w:sz="0" w:space="0" w:color="auto"/>
                <w:left w:val="none" w:sz="0" w:space="0" w:color="auto"/>
                <w:bottom w:val="none" w:sz="0" w:space="0" w:color="auto"/>
                <w:right w:val="none" w:sz="0" w:space="0" w:color="auto"/>
              </w:divBdr>
            </w:div>
            <w:div w:id="1452548581">
              <w:marLeft w:val="0"/>
              <w:marRight w:val="0"/>
              <w:marTop w:val="0"/>
              <w:marBottom w:val="0"/>
              <w:divBdr>
                <w:top w:val="none" w:sz="0" w:space="0" w:color="auto"/>
                <w:left w:val="none" w:sz="0" w:space="0" w:color="auto"/>
                <w:bottom w:val="none" w:sz="0" w:space="0" w:color="auto"/>
                <w:right w:val="none" w:sz="0" w:space="0" w:color="auto"/>
              </w:divBdr>
            </w:div>
            <w:div w:id="1564827308">
              <w:marLeft w:val="0"/>
              <w:marRight w:val="0"/>
              <w:marTop w:val="0"/>
              <w:marBottom w:val="0"/>
              <w:divBdr>
                <w:top w:val="none" w:sz="0" w:space="0" w:color="auto"/>
                <w:left w:val="none" w:sz="0" w:space="0" w:color="auto"/>
                <w:bottom w:val="none" w:sz="0" w:space="0" w:color="auto"/>
                <w:right w:val="none" w:sz="0" w:space="0" w:color="auto"/>
              </w:divBdr>
            </w:div>
            <w:div w:id="569729986">
              <w:marLeft w:val="0"/>
              <w:marRight w:val="0"/>
              <w:marTop w:val="0"/>
              <w:marBottom w:val="0"/>
              <w:divBdr>
                <w:top w:val="none" w:sz="0" w:space="0" w:color="auto"/>
                <w:left w:val="none" w:sz="0" w:space="0" w:color="auto"/>
                <w:bottom w:val="none" w:sz="0" w:space="0" w:color="auto"/>
                <w:right w:val="none" w:sz="0" w:space="0" w:color="auto"/>
              </w:divBdr>
            </w:div>
            <w:div w:id="805245591">
              <w:marLeft w:val="0"/>
              <w:marRight w:val="0"/>
              <w:marTop w:val="0"/>
              <w:marBottom w:val="0"/>
              <w:divBdr>
                <w:top w:val="none" w:sz="0" w:space="0" w:color="auto"/>
                <w:left w:val="none" w:sz="0" w:space="0" w:color="auto"/>
                <w:bottom w:val="none" w:sz="0" w:space="0" w:color="auto"/>
                <w:right w:val="none" w:sz="0" w:space="0" w:color="auto"/>
              </w:divBdr>
            </w:div>
            <w:div w:id="1189177353">
              <w:marLeft w:val="0"/>
              <w:marRight w:val="0"/>
              <w:marTop w:val="0"/>
              <w:marBottom w:val="0"/>
              <w:divBdr>
                <w:top w:val="none" w:sz="0" w:space="0" w:color="auto"/>
                <w:left w:val="none" w:sz="0" w:space="0" w:color="auto"/>
                <w:bottom w:val="none" w:sz="0" w:space="0" w:color="auto"/>
                <w:right w:val="none" w:sz="0" w:space="0" w:color="auto"/>
              </w:divBdr>
            </w:div>
            <w:div w:id="898906232">
              <w:marLeft w:val="0"/>
              <w:marRight w:val="0"/>
              <w:marTop w:val="0"/>
              <w:marBottom w:val="0"/>
              <w:divBdr>
                <w:top w:val="none" w:sz="0" w:space="0" w:color="auto"/>
                <w:left w:val="none" w:sz="0" w:space="0" w:color="auto"/>
                <w:bottom w:val="none" w:sz="0" w:space="0" w:color="auto"/>
                <w:right w:val="none" w:sz="0" w:space="0" w:color="auto"/>
              </w:divBdr>
            </w:div>
            <w:div w:id="1908951141">
              <w:marLeft w:val="0"/>
              <w:marRight w:val="0"/>
              <w:marTop w:val="0"/>
              <w:marBottom w:val="0"/>
              <w:divBdr>
                <w:top w:val="none" w:sz="0" w:space="0" w:color="auto"/>
                <w:left w:val="none" w:sz="0" w:space="0" w:color="auto"/>
                <w:bottom w:val="none" w:sz="0" w:space="0" w:color="auto"/>
                <w:right w:val="none" w:sz="0" w:space="0" w:color="auto"/>
              </w:divBdr>
            </w:div>
            <w:div w:id="1773237323">
              <w:marLeft w:val="0"/>
              <w:marRight w:val="0"/>
              <w:marTop w:val="0"/>
              <w:marBottom w:val="0"/>
              <w:divBdr>
                <w:top w:val="none" w:sz="0" w:space="0" w:color="auto"/>
                <w:left w:val="none" w:sz="0" w:space="0" w:color="auto"/>
                <w:bottom w:val="none" w:sz="0" w:space="0" w:color="auto"/>
                <w:right w:val="none" w:sz="0" w:space="0" w:color="auto"/>
              </w:divBdr>
            </w:div>
            <w:div w:id="301234337">
              <w:marLeft w:val="0"/>
              <w:marRight w:val="0"/>
              <w:marTop w:val="0"/>
              <w:marBottom w:val="0"/>
              <w:divBdr>
                <w:top w:val="none" w:sz="0" w:space="0" w:color="auto"/>
                <w:left w:val="none" w:sz="0" w:space="0" w:color="auto"/>
                <w:bottom w:val="none" w:sz="0" w:space="0" w:color="auto"/>
                <w:right w:val="none" w:sz="0" w:space="0" w:color="auto"/>
              </w:divBdr>
            </w:div>
            <w:div w:id="1406801886">
              <w:marLeft w:val="0"/>
              <w:marRight w:val="0"/>
              <w:marTop w:val="0"/>
              <w:marBottom w:val="0"/>
              <w:divBdr>
                <w:top w:val="none" w:sz="0" w:space="0" w:color="auto"/>
                <w:left w:val="none" w:sz="0" w:space="0" w:color="auto"/>
                <w:bottom w:val="none" w:sz="0" w:space="0" w:color="auto"/>
                <w:right w:val="none" w:sz="0" w:space="0" w:color="auto"/>
              </w:divBdr>
            </w:div>
            <w:div w:id="657004372">
              <w:marLeft w:val="0"/>
              <w:marRight w:val="0"/>
              <w:marTop w:val="0"/>
              <w:marBottom w:val="0"/>
              <w:divBdr>
                <w:top w:val="none" w:sz="0" w:space="0" w:color="auto"/>
                <w:left w:val="none" w:sz="0" w:space="0" w:color="auto"/>
                <w:bottom w:val="none" w:sz="0" w:space="0" w:color="auto"/>
                <w:right w:val="none" w:sz="0" w:space="0" w:color="auto"/>
              </w:divBdr>
            </w:div>
            <w:div w:id="2145654253">
              <w:marLeft w:val="0"/>
              <w:marRight w:val="0"/>
              <w:marTop w:val="0"/>
              <w:marBottom w:val="0"/>
              <w:divBdr>
                <w:top w:val="none" w:sz="0" w:space="0" w:color="auto"/>
                <w:left w:val="none" w:sz="0" w:space="0" w:color="auto"/>
                <w:bottom w:val="none" w:sz="0" w:space="0" w:color="auto"/>
                <w:right w:val="none" w:sz="0" w:space="0" w:color="auto"/>
              </w:divBdr>
            </w:div>
            <w:div w:id="957762586">
              <w:marLeft w:val="0"/>
              <w:marRight w:val="0"/>
              <w:marTop w:val="0"/>
              <w:marBottom w:val="0"/>
              <w:divBdr>
                <w:top w:val="none" w:sz="0" w:space="0" w:color="auto"/>
                <w:left w:val="none" w:sz="0" w:space="0" w:color="auto"/>
                <w:bottom w:val="none" w:sz="0" w:space="0" w:color="auto"/>
                <w:right w:val="none" w:sz="0" w:space="0" w:color="auto"/>
              </w:divBdr>
            </w:div>
            <w:div w:id="510343460">
              <w:marLeft w:val="0"/>
              <w:marRight w:val="0"/>
              <w:marTop w:val="0"/>
              <w:marBottom w:val="0"/>
              <w:divBdr>
                <w:top w:val="none" w:sz="0" w:space="0" w:color="auto"/>
                <w:left w:val="none" w:sz="0" w:space="0" w:color="auto"/>
                <w:bottom w:val="none" w:sz="0" w:space="0" w:color="auto"/>
                <w:right w:val="none" w:sz="0" w:space="0" w:color="auto"/>
              </w:divBdr>
            </w:div>
            <w:div w:id="922687700">
              <w:marLeft w:val="0"/>
              <w:marRight w:val="0"/>
              <w:marTop w:val="0"/>
              <w:marBottom w:val="0"/>
              <w:divBdr>
                <w:top w:val="none" w:sz="0" w:space="0" w:color="auto"/>
                <w:left w:val="none" w:sz="0" w:space="0" w:color="auto"/>
                <w:bottom w:val="none" w:sz="0" w:space="0" w:color="auto"/>
                <w:right w:val="none" w:sz="0" w:space="0" w:color="auto"/>
              </w:divBdr>
            </w:div>
            <w:div w:id="2059627970">
              <w:marLeft w:val="0"/>
              <w:marRight w:val="0"/>
              <w:marTop w:val="0"/>
              <w:marBottom w:val="0"/>
              <w:divBdr>
                <w:top w:val="none" w:sz="0" w:space="0" w:color="auto"/>
                <w:left w:val="none" w:sz="0" w:space="0" w:color="auto"/>
                <w:bottom w:val="none" w:sz="0" w:space="0" w:color="auto"/>
                <w:right w:val="none" w:sz="0" w:space="0" w:color="auto"/>
              </w:divBdr>
            </w:div>
            <w:div w:id="1213007958">
              <w:marLeft w:val="0"/>
              <w:marRight w:val="0"/>
              <w:marTop w:val="0"/>
              <w:marBottom w:val="0"/>
              <w:divBdr>
                <w:top w:val="none" w:sz="0" w:space="0" w:color="auto"/>
                <w:left w:val="none" w:sz="0" w:space="0" w:color="auto"/>
                <w:bottom w:val="none" w:sz="0" w:space="0" w:color="auto"/>
                <w:right w:val="none" w:sz="0" w:space="0" w:color="auto"/>
              </w:divBdr>
            </w:div>
            <w:div w:id="1293243864">
              <w:marLeft w:val="0"/>
              <w:marRight w:val="0"/>
              <w:marTop w:val="0"/>
              <w:marBottom w:val="0"/>
              <w:divBdr>
                <w:top w:val="none" w:sz="0" w:space="0" w:color="auto"/>
                <w:left w:val="none" w:sz="0" w:space="0" w:color="auto"/>
                <w:bottom w:val="none" w:sz="0" w:space="0" w:color="auto"/>
                <w:right w:val="none" w:sz="0" w:space="0" w:color="auto"/>
              </w:divBdr>
            </w:div>
            <w:div w:id="1547257325">
              <w:marLeft w:val="0"/>
              <w:marRight w:val="0"/>
              <w:marTop w:val="0"/>
              <w:marBottom w:val="0"/>
              <w:divBdr>
                <w:top w:val="none" w:sz="0" w:space="0" w:color="auto"/>
                <w:left w:val="none" w:sz="0" w:space="0" w:color="auto"/>
                <w:bottom w:val="none" w:sz="0" w:space="0" w:color="auto"/>
                <w:right w:val="none" w:sz="0" w:space="0" w:color="auto"/>
              </w:divBdr>
            </w:div>
            <w:div w:id="554777641">
              <w:marLeft w:val="0"/>
              <w:marRight w:val="0"/>
              <w:marTop w:val="0"/>
              <w:marBottom w:val="0"/>
              <w:divBdr>
                <w:top w:val="none" w:sz="0" w:space="0" w:color="auto"/>
                <w:left w:val="none" w:sz="0" w:space="0" w:color="auto"/>
                <w:bottom w:val="none" w:sz="0" w:space="0" w:color="auto"/>
                <w:right w:val="none" w:sz="0" w:space="0" w:color="auto"/>
              </w:divBdr>
            </w:div>
            <w:div w:id="3477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7-02-2016&amp;qplikid=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wo.vulcan.edu.pl/przegdok.asp?qdatprz=17-02-2016&amp;qplikid=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wo.vulcan.edu.pl/przegdok.asp?qdatprz=17-02-2016&amp;qplikid=2" TargetMode="External"/><Relationship Id="rId11" Type="http://schemas.openxmlformats.org/officeDocument/2006/relationships/hyperlink" Target="http://www.prawo.vulcan.edu.pl/przegdok.asp?qdatprz=17-02-2016&amp;qplikid=2" TargetMode="External"/><Relationship Id="rId5" Type="http://schemas.openxmlformats.org/officeDocument/2006/relationships/hyperlink" Target="http://www.prawo.vulcan.edu.pl/przegdok.asp?qdatprz=17-02-2016&amp;qplikid=2" TargetMode="External"/><Relationship Id="rId10" Type="http://schemas.openxmlformats.org/officeDocument/2006/relationships/hyperlink" Target="http://www.prawo.vulcan.edu.pl/przegdok.asp?qdatprz=17-02-2016&amp;qplikid=2" TargetMode="External"/><Relationship Id="rId4" Type="http://schemas.openxmlformats.org/officeDocument/2006/relationships/webSettings" Target="webSettings.xml"/><Relationship Id="rId9" Type="http://schemas.openxmlformats.org/officeDocument/2006/relationships/hyperlink" Target="http://www.prawo.vulcan.edu.pl/przegdok.asp?qdatprz=17-02-2016&amp;qplikid=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1289</Words>
  <Characters>7739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wgrabski</dc:creator>
  <cp:lastModifiedBy>wgrabski</cp:lastModifiedBy>
  <cp:revision>6</cp:revision>
  <dcterms:created xsi:type="dcterms:W3CDTF">2016-02-17T08:27:00Z</dcterms:created>
  <dcterms:modified xsi:type="dcterms:W3CDTF">2016-02-26T13:09:00Z</dcterms:modified>
</cp:coreProperties>
</file>