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0B0AC6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4F70CD">
      <w:pPr>
        <w:spacing w:line="240" w:lineRule="auto"/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Re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Województwa Dolnośląskiego 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4F70CD">
      <w:pPr>
        <w:spacing w:line="240" w:lineRule="auto"/>
      </w:pPr>
    </w:p>
    <w:p w:rsidR="00E873C4" w:rsidRPr="00E873C4" w:rsidRDefault="009E7233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</w:t>
      </w:r>
      <w:r w:rsidR="00336315">
        <w:rPr>
          <w:rFonts w:cs="Arial"/>
          <w:b/>
          <w:sz w:val="32"/>
          <w:szCs w:val="32"/>
        </w:rPr>
        <w:t>3 Gospodarka niskoemisyjna</w:t>
      </w:r>
    </w:p>
    <w:p w:rsidR="00E873C4" w:rsidRPr="00E873C4" w:rsidRDefault="00E873C4" w:rsidP="004F70CD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AE6B79" w:rsidRPr="00E873C4" w:rsidRDefault="00AE6B79" w:rsidP="00AE6B7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Działanie</w:t>
      </w:r>
      <w:r>
        <w:rPr>
          <w:rFonts w:cs="Arial"/>
          <w:b/>
          <w:sz w:val="32"/>
          <w:szCs w:val="32"/>
          <w:u w:val="single"/>
        </w:rPr>
        <w:t xml:space="preserve"> 3.3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r w:rsidRPr="005A3E84">
        <w:rPr>
          <w:rFonts w:cs="Arial"/>
          <w:b/>
          <w:sz w:val="32"/>
          <w:szCs w:val="32"/>
          <w:u w:val="single"/>
        </w:rPr>
        <w:t>Efektywność energetyczna w budynkach użyteczności publ</w:t>
      </w:r>
      <w:r>
        <w:rPr>
          <w:rFonts w:cs="Arial"/>
          <w:b/>
          <w:sz w:val="32"/>
          <w:szCs w:val="32"/>
          <w:u w:val="single"/>
        </w:rPr>
        <w:t>icznej i sektorze mieszkaniowym</w:t>
      </w:r>
    </w:p>
    <w:p w:rsidR="00DA62AB" w:rsidRPr="00E873C4" w:rsidRDefault="00DA62AB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bookmarkEnd w:id="0"/>
    <w:bookmarkEnd w:id="1"/>
    <w:p w:rsidR="00AE6B79" w:rsidRDefault="00AE6B79" w:rsidP="00AE6B79">
      <w:pPr>
        <w:tabs>
          <w:tab w:val="left" w:pos="2835"/>
        </w:tabs>
        <w:spacing w:line="240" w:lineRule="auto"/>
        <w:jc w:val="center"/>
      </w:pPr>
      <w:r>
        <w:rPr>
          <w:rFonts w:cs="Arial"/>
          <w:b/>
          <w:sz w:val="32"/>
          <w:szCs w:val="32"/>
        </w:rPr>
        <w:t>Poddziałanie 3</w:t>
      </w:r>
      <w:r w:rsidRPr="00F270CB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3</w:t>
      </w:r>
      <w:r w:rsidRPr="00F270CB">
        <w:rPr>
          <w:rFonts w:cs="Arial"/>
          <w:b/>
          <w:sz w:val="32"/>
          <w:szCs w:val="32"/>
        </w:rPr>
        <w:t xml:space="preserve">.1 </w:t>
      </w:r>
      <w:r w:rsidRPr="005A3E84">
        <w:rPr>
          <w:rFonts w:cs="Arial"/>
          <w:b/>
          <w:sz w:val="32"/>
          <w:szCs w:val="32"/>
        </w:rPr>
        <w:t>Efektywność energetyczna w budynkach użyteczności publicznej i sektorze mieszkaniowym</w:t>
      </w:r>
    </w:p>
    <w:p w:rsidR="00E873C4" w:rsidRDefault="00BB14E2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BB14E2">
        <w:rPr>
          <w:rFonts w:cs="Arial"/>
          <w:b/>
          <w:sz w:val="32"/>
          <w:szCs w:val="32"/>
        </w:rPr>
        <w:t>- konkursy horyzontalne</w:t>
      </w:r>
    </w:p>
    <w:p w:rsidR="0006751C" w:rsidRDefault="0006751C" w:rsidP="004F70CD">
      <w:pPr>
        <w:pStyle w:val="Nagwek"/>
        <w:spacing w:before="120" w:after="120"/>
        <w:jc w:val="center"/>
      </w:pPr>
    </w:p>
    <w:p w:rsidR="000B0AC6" w:rsidRDefault="000B0AC6" w:rsidP="004F70CD">
      <w:pPr>
        <w:pStyle w:val="Nagwek"/>
        <w:spacing w:before="120" w:after="120"/>
        <w:jc w:val="center"/>
      </w:pPr>
    </w:p>
    <w:p w:rsidR="000B0AC6" w:rsidRDefault="000B0AC6" w:rsidP="004F70CD">
      <w:pPr>
        <w:pStyle w:val="Nagwek"/>
        <w:spacing w:before="120" w:after="120"/>
        <w:jc w:val="center"/>
      </w:pPr>
    </w:p>
    <w:p w:rsidR="00AE6B79" w:rsidRPr="00390D9C" w:rsidRDefault="00390D9C" w:rsidP="00AE6B79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AE6B79" w:rsidRPr="00FA09B2">
        <w:rPr>
          <w:b/>
          <w:sz w:val="28"/>
          <w:szCs w:val="28"/>
        </w:rPr>
        <w:t>RPDS.03.03.01-IZ.00-02-062/16</w:t>
      </w:r>
    </w:p>
    <w:p w:rsidR="00E873C4" w:rsidRPr="00390D9C" w:rsidRDefault="00E873C4" w:rsidP="004F70CD">
      <w:pPr>
        <w:spacing w:line="240" w:lineRule="auto"/>
        <w:jc w:val="center"/>
        <w:rPr>
          <w:b/>
          <w:sz w:val="28"/>
          <w:szCs w:val="28"/>
        </w:rPr>
      </w:pPr>
    </w:p>
    <w:p w:rsidR="00E873C4" w:rsidRDefault="00E873C4" w:rsidP="004F70CD">
      <w:pPr>
        <w:spacing w:line="240" w:lineRule="auto"/>
      </w:pPr>
    </w:p>
    <w:p w:rsidR="001070F6" w:rsidRDefault="001070F6" w:rsidP="004F70CD">
      <w:pPr>
        <w:spacing w:line="240" w:lineRule="auto"/>
      </w:pPr>
    </w:p>
    <w:p w:rsidR="00424DF6" w:rsidRDefault="00424DF6" w:rsidP="004F70CD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9E7233" w:rsidP="004F70CD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F6203" w:rsidRDefault="009E7233" w:rsidP="00E5633C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E5633C">
              <w:rPr>
                <w:rFonts w:cs="Arial"/>
              </w:rPr>
              <w:t>3</w:t>
            </w:r>
            <w:r w:rsidR="00FD6EC7" w:rsidRPr="007F7945">
              <w:rPr>
                <w:rFonts w:cs="Arial"/>
              </w:rPr>
              <w:t xml:space="preserve"> </w:t>
            </w:r>
            <w:r w:rsidR="00E5633C">
              <w:rPr>
                <w:rFonts w:cs="Arial"/>
              </w:rPr>
              <w:t xml:space="preserve">Gospodarka niskoemisyjna </w:t>
            </w:r>
            <w:r w:rsidR="00E5633C" w:rsidRPr="00E5633C">
              <w:rPr>
                <w:rFonts w:cs="Arial"/>
              </w:rPr>
              <w:t>Działanie 3.3 Efektywność energetyczna w budynkach użyteczności publicznej i sektorze mieszkaniowym</w:t>
            </w:r>
            <w:r w:rsidR="00E5633C">
              <w:rPr>
                <w:rFonts w:cs="Arial"/>
              </w:rPr>
              <w:t xml:space="preserve">, </w:t>
            </w:r>
            <w:r w:rsidR="00E5633C" w:rsidRPr="00E5633C">
              <w:rPr>
                <w:rFonts w:cs="Arial"/>
              </w:rPr>
              <w:t>Poddziałanie 3.3.1 Efektywność energetyczna w budynkach użyteczności publicznej i sektorze mieszkaniowym – konkursy horyzontalne</w:t>
            </w:r>
          </w:p>
          <w:p w:rsidR="00FB53DA" w:rsidRPr="00E5633C" w:rsidRDefault="00E5633C" w:rsidP="00E5633C">
            <w:pPr>
              <w:spacing w:after="0" w:line="240" w:lineRule="auto"/>
              <w:jc w:val="both"/>
            </w:pPr>
            <w:r>
              <w:t>Przez konkurs horyzontalny rozumie się prowadzony w trybie konkursowym nabór wniosków o dofinansowanie ogłaszany na projekty o znaczeniu/zasięgu wykraczającym poza obszar ZIT lub poza obszar OSI.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F70C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F70C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F70CD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22E42" w:rsidRPr="00B474CB" w:rsidRDefault="00922E42" w:rsidP="0092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4DF6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>jest</w:t>
            </w:r>
            <w:r w:rsidRPr="00424DF6">
              <w:rPr>
                <w:rFonts w:cs="Calibri"/>
                <w:color w:val="000000"/>
              </w:rPr>
              <w:t xml:space="preserve"> typ</w:t>
            </w:r>
            <w:r>
              <w:rPr>
                <w:rFonts w:cs="Calibri"/>
                <w:color w:val="000000"/>
              </w:rPr>
              <w:t xml:space="preserve"> projektu określony</w:t>
            </w:r>
            <w:r w:rsidRPr="00424DF6">
              <w:rPr>
                <w:rFonts w:cs="Calibri"/>
                <w:color w:val="000000"/>
              </w:rPr>
              <w:t xml:space="preserve"> dla działania</w:t>
            </w:r>
            <w:r>
              <w:rPr>
                <w:rFonts w:cs="Calibri"/>
                <w:color w:val="000000"/>
              </w:rPr>
              <w:t xml:space="preserve"> 3.3</w:t>
            </w:r>
            <w:r w:rsidRPr="00B474CB">
              <w:rPr>
                <w:rFonts w:cs="Calibri"/>
                <w:color w:val="000000"/>
              </w:rPr>
              <w:t xml:space="preserve"> </w:t>
            </w:r>
            <w:r w:rsidRPr="00C52BEB">
              <w:rPr>
                <w:rFonts w:cs="Arial"/>
              </w:rPr>
              <w:t>Efektywność energetyczna w budynkach użyteczności publicznej i sektorze mieszkaniowym</w:t>
            </w:r>
            <w:r w:rsidRPr="00B474CB">
              <w:rPr>
                <w:rFonts w:cs="Calibri"/>
                <w:color w:val="000000"/>
              </w:rPr>
              <w:t xml:space="preserve"> </w:t>
            </w:r>
            <w:r w:rsidR="002712C9">
              <w:rPr>
                <w:rFonts w:cs="Calibri"/>
                <w:color w:val="000000"/>
              </w:rPr>
              <w:br/>
            </w:r>
            <w:bookmarkStart w:id="2" w:name="_GoBack"/>
            <w:bookmarkEnd w:id="2"/>
            <w:r w:rsidRPr="00B474CB">
              <w:rPr>
                <w:rFonts w:cs="Calibri"/>
                <w:color w:val="000000"/>
              </w:rPr>
              <w:t xml:space="preserve">w osi priorytetowej </w:t>
            </w:r>
            <w:r>
              <w:rPr>
                <w:rFonts w:cs="Calibri"/>
                <w:color w:val="000000"/>
              </w:rPr>
              <w:t>3</w:t>
            </w:r>
            <w:r w:rsidRPr="00B474C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Gospodarka niskoemisyjna w trybie konkursowym</w:t>
            </w:r>
            <w:r w:rsidRPr="00B474CB">
              <w:rPr>
                <w:rFonts w:cs="Calibri"/>
                <w:color w:val="000000"/>
              </w:rPr>
              <w:t>, tj.:</w:t>
            </w:r>
          </w:p>
          <w:p w:rsidR="00922E42" w:rsidRPr="00B474CB" w:rsidRDefault="00922E42" w:rsidP="0092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22E42" w:rsidRDefault="00922E42" w:rsidP="00922E4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D1B55">
              <w:rPr>
                <w:rFonts w:asciiTheme="minorHAnsi" w:hAnsiTheme="minorHAnsi" w:cs="Arial"/>
                <w:color w:val="auto"/>
                <w:sz w:val="22"/>
                <w:szCs w:val="22"/>
              </w:rPr>
              <w:t>Typ 3.3 A Projekty związane z kompleksową modernizacją energetyczną budynków użyteczności publicznej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922E42" w:rsidRDefault="00922E42" w:rsidP="00922E4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922E42" w:rsidRDefault="00922E42" w:rsidP="00922E4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Budynki użyteczności publicznej - z</w:t>
            </w:r>
            <w:r w:rsidRPr="00747B6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godnie z definicją ujętą w Rozporządzeniu Ministra Infrastruktury z dnia 12 kwietnia 2002 r. w sprawie warunków technicznych, jakim powinny odpowiadać budynki i ich usytuowanie (Dz. U. </w:t>
            </w:r>
            <w:r w:rsidR="001802F2"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</w:r>
            <w:r w:rsidRPr="00747B6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z dnia 15 czerwca 2002 r. z </w:t>
            </w:r>
            <w:proofErr w:type="spellStart"/>
            <w:r w:rsidRPr="00747B66">
              <w:rPr>
                <w:rFonts w:asciiTheme="minorHAnsi" w:hAnsiTheme="minorHAnsi" w:cs="Arial"/>
                <w:color w:val="auto"/>
                <w:sz w:val="22"/>
                <w:szCs w:val="22"/>
              </w:rPr>
              <w:t>poźn</w:t>
            </w:r>
            <w:proofErr w:type="spellEnd"/>
            <w:r w:rsidRPr="00747B66">
              <w:rPr>
                <w:rFonts w:asciiTheme="minorHAnsi" w:hAnsiTheme="minorHAnsi" w:cs="Arial"/>
                <w:color w:val="auto"/>
                <w:sz w:val="22"/>
                <w:szCs w:val="22"/>
              </w:rPr>
              <w:t>. zm.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).</w:t>
            </w:r>
            <w:r w:rsidRPr="00747B6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Jeśli budynek zamieszkania zbiorowego spełnia jednocześnie definicję budynku użyteczności publicznej, również może być przedmiotem projektu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922E42" w:rsidRDefault="00922E42" w:rsidP="00922E4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2368A3" w:rsidRPr="002368A3" w:rsidRDefault="00922E42" w:rsidP="0092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674F8">
              <w:rPr>
                <w:rFonts w:cs="Arial"/>
              </w:rPr>
              <w:t>Kategorią interwencji dla niniejszego konkursu jest kategoria</w:t>
            </w:r>
            <w:r>
              <w:rPr>
                <w:rFonts w:cs="Arial"/>
              </w:rPr>
              <w:t xml:space="preserve"> </w:t>
            </w:r>
            <w:r w:rsidRPr="007934AA">
              <w:rPr>
                <w:rFonts w:cs="Arial"/>
              </w:rPr>
              <w:t>013 Renowacja infrastruktury publicznej dla celów efektywności energetycznej, projekty demonstracyjne i środki wsparcia</w:t>
            </w:r>
            <w:r>
              <w:rPr>
                <w:rFonts w:cs="Arial"/>
              </w:rPr>
              <w:t>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22E42" w:rsidRPr="00424DF6" w:rsidRDefault="00922E42" w:rsidP="0092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4DF6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263FAB">
              <w:rPr>
                <w:rFonts w:asciiTheme="minorHAnsi" w:eastAsia="TTE1ABE920t00" w:hAnsiTheme="minorHAnsi" w:cs="Arial"/>
              </w:rPr>
              <w:t xml:space="preserve">jednostki samorządu terytorialnego, ich związki i stowarzyszenia; 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>
              <w:rPr>
                <w:rFonts w:asciiTheme="minorHAnsi" w:eastAsia="TTE1ABE920t00" w:hAnsiTheme="minorHAnsi" w:cs="Arial"/>
              </w:rPr>
              <w:t>podmioty publiczne,</w:t>
            </w:r>
            <w:r w:rsidRPr="00263FAB">
              <w:rPr>
                <w:rFonts w:asciiTheme="minorHAnsi" w:eastAsia="TTE1ABE920t00" w:hAnsiTheme="minorHAnsi" w:cs="Arial"/>
              </w:rPr>
              <w:t xml:space="preserve"> których właścicielem jest JST lub dla których podmiotem założycielskim jest JST; 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263FAB">
              <w:rPr>
                <w:rFonts w:asciiTheme="minorHAnsi" w:eastAsia="TTE1ABE920t00" w:hAnsiTheme="minorHAnsi" w:cs="Arial"/>
              </w:rPr>
              <w:t xml:space="preserve">jednostki organizacyjne JST; 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263FAB">
              <w:rPr>
                <w:rFonts w:asciiTheme="minorHAnsi" w:eastAsia="TTE1ABE920t00" w:hAnsiTheme="minorHAnsi" w:cs="Arial"/>
              </w:rPr>
              <w:t xml:space="preserve">spółdzielnie mieszkaniowe i wspólnoty mieszkaniowe (z wyjątkiem spółdzielni i wspólnot z obszaru ZIT </w:t>
            </w:r>
            <w:proofErr w:type="spellStart"/>
            <w:r w:rsidRPr="00263FAB">
              <w:rPr>
                <w:rFonts w:asciiTheme="minorHAnsi" w:eastAsia="TTE1ABE920t00" w:hAnsiTheme="minorHAnsi" w:cs="Arial"/>
              </w:rPr>
              <w:t>WrOF</w:t>
            </w:r>
            <w:proofErr w:type="spellEnd"/>
            <w:r w:rsidRPr="00263FAB">
              <w:rPr>
                <w:rFonts w:asciiTheme="minorHAnsi" w:eastAsia="TTE1ABE920t00" w:hAnsiTheme="minorHAnsi" w:cs="Arial"/>
              </w:rPr>
              <w:t xml:space="preserve"> dla których przewidziano </w:t>
            </w:r>
            <w:r w:rsidRPr="00263FAB">
              <w:rPr>
                <w:rFonts w:asciiTheme="minorHAnsi" w:eastAsia="TTE1ABE920t00" w:hAnsiTheme="minorHAnsi" w:cs="Arial"/>
              </w:rPr>
              <w:lastRenderedPageBreak/>
              <w:t xml:space="preserve">wsparcie w programie krajowym); 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263FAB">
              <w:rPr>
                <w:rFonts w:asciiTheme="minorHAnsi" w:eastAsia="TTE1ABE920t00" w:hAnsiTheme="minorHAnsi" w:cs="Arial"/>
              </w:rPr>
              <w:t>towarzystwa budownictwa społecznego;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263FAB">
              <w:rPr>
                <w:rFonts w:asciiTheme="minorHAnsi" w:eastAsia="TTE1ABE920t00" w:hAnsiTheme="minorHAnsi" w:cs="Arial"/>
              </w:rPr>
              <w:t xml:space="preserve">organizacje pozarządowe; 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263FAB">
              <w:rPr>
                <w:rFonts w:asciiTheme="minorHAnsi" w:eastAsia="TTE1ABE920t00" w:hAnsiTheme="minorHAnsi" w:cs="Arial"/>
              </w:rPr>
              <w:t xml:space="preserve">PGL Lasy Państwowe i jego jednostki organizacyjne; </w:t>
            </w:r>
          </w:p>
          <w:p w:rsidR="00922E42" w:rsidRPr="00263FAB" w:rsidRDefault="00922E42" w:rsidP="00922E4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263FAB">
              <w:rPr>
                <w:rFonts w:asciiTheme="minorHAnsi" w:eastAsia="TTE1ABE920t00" w:hAnsiTheme="minorHAnsi" w:cs="Arial"/>
              </w:rPr>
              <w:t>kościoły, związki wyznaniowe oraz osoby prawne koś</w:t>
            </w:r>
            <w:r>
              <w:rPr>
                <w:rFonts w:asciiTheme="minorHAnsi" w:eastAsia="TTE1ABE920t00" w:hAnsiTheme="minorHAnsi" w:cs="Arial"/>
              </w:rPr>
              <w:t>ciołów i związków wyznaniowych.</w:t>
            </w:r>
          </w:p>
          <w:p w:rsidR="00922E42" w:rsidRDefault="00922E42" w:rsidP="00922E42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eastAsia="TTE1ABE920t00" w:cs="Arial"/>
              </w:rPr>
            </w:pPr>
          </w:p>
          <w:p w:rsidR="004640F4" w:rsidRPr="00922E42" w:rsidRDefault="00922E42" w:rsidP="001802F2">
            <w:pPr>
              <w:spacing w:line="240" w:lineRule="auto"/>
              <w:ind w:left="33"/>
              <w:contextualSpacing/>
              <w:jc w:val="both"/>
              <w:rPr>
                <w:rFonts w:eastAsia="TTE1ABE920t00" w:cs="Arial"/>
              </w:rPr>
            </w:pPr>
            <w:r w:rsidRPr="00922E42">
              <w:rPr>
                <w:rFonts w:eastAsia="TTE1ABE920t00" w:cs="Arial"/>
              </w:rPr>
              <w:t xml:space="preserve">Do identyfikacji podmiotu publicznego należy stosować definicję zapisaną </w:t>
            </w:r>
            <w:r w:rsidRPr="00922E42">
              <w:rPr>
                <w:rFonts w:eastAsia="TTE1ABE920t00" w:cs="Arial"/>
              </w:rPr>
              <w:br/>
              <w:t>w ustawie z dnia 19 grudnia 2008 r. o partnerstwie publiczno-prywatnym. Podmioty publiczne mogą realizować projekt w zakresie budynków użyteczności publicznej.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4F70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2E5CE1" w:rsidRPr="002E5CE1" w:rsidRDefault="002E5CE1" w:rsidP="002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E5CE1">
              <w:rPr>
                <w:rFonts w:ascii="Calibri" w:hAnsi="Calibri" w:cs="Calibri"/>
                <w:color w:val="000000"/>
              </w:rPr>
              <w:t>Konkurs będzie miał charakter horyzontalny:</w:t>
            </w:r>
          </w:p>
          <w:p w:rsidR="002E5CE1" w:rsidRPr="002E5CE1" w:rsidRDefault="002E5CE1" w:rsidP="002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2E5CE1" w:rsidRPr="00A84380" w:rsidRDefault="002E5CE1" w:rsidP="002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E5CE1">
              <w:rPr>
                <w:rFonts w:ascii="Calibri" w:hAnsi="Calibri" w:cs="Calibri"/>
                <w:color w:val="000000"/>
              </w:rPr>
              <w:t xml:space="preserve">ogółem alokacja przeznaczona na konkurs wynosi </w:t>
            </w:r>
            <w:r w:rsidRPr="00A84380">
              <w:rPr>
                <w:rFonts w:ascii="Calibri" w:hAnsi="Calibri" w:cs="Calibri"/>
                <w:b/>
                <w:color w:val="000000"/>
              </w:rPr>
              <w:t>7 457 381 EUR</w:t>
            </w:r>
            <w:r w:rsidRPr="002E5CE1">
              <w:rPr>
                <w:rFonts w:ascii="Calibri" w:hAnsi="Calibri" w:cs="Calibri"/>
                <w:color w:val="000000"/>
              </w:rPr>
              <w:t xml:space="preserve"> tj. </w:t>
            </w:r>
            <w:r w:rsidRPr="00A84380">
              <w:rPr>
                <w:rFonts w:ascii="Calibri" w:hAnsi="Calibri" w:cs="Calibri"/>
                <w:b/>
                <w:color w:val="000000"/>
              </w:rPr>
              <w:t>31 619 295,44 PLN</w:t>
            </w:r>
          </w:p>
          <w:p w:rsidR="002E5CE1" w:rsidRPr="002E5CE1" w:rsidRDefault="002E5CE1" w:rsidP="002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E5CE1">
              <w:rPr>
                <w:rFonts w:ascii="Calibri" w:hAnsi="Calibri" w:cs="Calibri"/>
                <w:color w:val="000000"/>
              </w:rPr>
              <w:t>Alokacja przeliczona po kursie Europejskiego Banku Centralnego (EBC) obowiązującym w styczniu 2016 r</w:t>
            </w:r>
            <w:r w:rsidRPr="00A84380">
              <w:rPr>
                <w:rFonts w:ascii="Calibri" w:hAnsi="Calibri" w:cs="Calibri"/>
                <w:b/>
                <w:color w:val="000000"/>
              </w:rPr>
              <w:t>.,  1 EUR = 4,2400 PLN</w:t>
            </w:r>
            <w:r w:rsidRPr="002E5CE1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2E5CE1" w:rsidRPr="002E5CE1" w:rsidRDefault="002E5CE1" w:rsidP="002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2872B3" w:rsidRPr="00D11923" w:rsidRDefault="002E5CE1" w:rsidP="002E5CE1">
            <w:pPr>
              <w:spacing w:after="0" w:line="240" w:lineRule="auto"/>
              <w:jc w:val="both"/>
            </w:pPr>
            <w:r w:rsidRPr="002E5CE1">
              <w:rPr>
                <w:rFonts w:ascii="Calibri" w:hAnsi="Calibri" w:cs="Calibri"/>
                <w:color w:val="000000"/>
              </w:rPr>
              <w:t>Ze względu na kurs euro limit dostępnych środków może ulec zmianie. Z tego powodu dokładna kwota dofinansowania zostanie określona na etapie wyboru projektów przez Zarząd Województwa Dolnośląskiego.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766EE" w:rsidRPr="002E4F07" w:rsidRDefault="0096151E" w:rsidP="002E5CE1">
            <w:pPr>
              <w:spacing w:before="120" w:after="120" w:line="240" w:lineRule="auto"/>
              <w:jc w:val="both"/>
              <w:rPr>
                <w:rFonts w:cs="Arial"/>
                <w:color w:val="FF0000"/>
              </w:rPr>
            </w:pPr>
            <w:r w:rsidRPr="00E14E11">
              <w:rPr>
                <w:rFonts w:ascii="Calibri" w:hAnsi="Calibri" w:cs="Calibri"/>
                <w:color w:val="000000"/>
              </w:rPr>
              <w:t xml:space="preserve">Minimalna </w:t>
            </w:r>
            <w:r w:rsidR="00283F9F">
              <w:rPr>
                <w:color w:val="000000"/>
              </w:rPr>
              <w:t>całkowita</w:t>
            </w:r>
            <w:r w:rsidR="00283F9F" w:rsidRPr="00E14E11">
              <w:rPr>
                <w:rFonts w:ascii="Calibri" w:hAnsi="Calibri" w:cs="Calibri"/>
                <w:color w:val="000000"/>
              </w:rPr>
              <w:t xml:space="preserve"> </w:t>
            </w:r>
            <w:r w:rsidRPr="00E14E11">
              <w:rPr>
                <w:rFonts w:ascii="Calibri" w:hAnsi="Calibri" w:cs="Calibri"/>
                <w:color w:val="000000"/>
              </w:rPr>
              <w:t>wartość projektu: 50 000 PLN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7B0A0A" w:rsidRPr="002E4F07" w:rsidRDefault="00B41F86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Nie dotyczy</w:t>
            </w:r>
            <w:r w:rsidRPr="002E4F07">
              <w:rPr>
                <w:rFonts w:cs="Arial"/>
                <w:color w:val="FF0000"/>
              </w:rPr>
              <w:t xml:space="preserve"> </w:t>
            </w:r>
          </w:p>
        </w:tc>
      </w:tr>
      <w:tr w:rsidR="002E5CE1" w:rsidRPr="002E5CE1" w:rsidTr="006D7C1A">
        <w:tc>
          <w:tcPr>
            <w:tcW w:w="534" w:type="dxa"/>
          </w:tcPr>
          <w:p w:rsidR="00424DF6" w:rsidRPr="001C70A0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C70A0">
              <w:rPr>
                <w:rFonts w:cs="Calibri"/>
                <w:b/>
                <w:bCs/>
              </w:rPr>
              <w:t>8</w:t>
            </w:r>
            <w:r w:rsidR="0089254A" w:rsidRPr="001C70A0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1C70A0" w:rsidRDefault="0089254A" w:rsidP="004F70C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70A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1C70A0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1C70A0" w:rsidRPr="005F7652" w:rsidRDefault="001C70A0" w:rsidP="001C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7652">
              <w:rPr>
                <w:rFonts w:ascii="Calibri" w:hAnsi="Calibri" w:cs="Calibri"/>
              </w:rPr>
              <w:t xml:space="preserve">Maksymalny poziom dofinansowania UE na poziomie projektu wynosi: </w:t>
            </w:r>
          </w:p>
          <w:p w:rsidR="001C70A0" w:rsidRPr="005F7652" w:rsidRDefault="001C70A0" w:rsidP="001C70A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5F7652">
              <w:rPr>
                <w:rFonts w:ascii="Calibri" w:hAnsi="Calibri" w:cs="Calibri"/>
              </w:rPr>
              <w:t>w przypadku projektów nie generujących dochodu oraz nie objętych regułami pomocy publicznej – 85%</w:t>
            </w:r>
            <w:r>
              <w:rPr>
                <w:rFonts w:ascii="Calibri" w:hAnsi="Calibri" w:cs="Calibri"/>
              </w:rPr>
              <w:t>;</w:t>
            </w:r>
          </w:p>
          <w:p w:rsidR="001C70A0" w:rsidRPr="005F7652" w:rsidRDefault="001C70A0" w:rsidP="001C70A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5F7652">
              <w:rPr>
                <w:rFonts w:ascii="Calibri" w:hAnsi="Calibri" w:cs="Calibri"/>
              </w:rPr>
              <w:t xml:space="preserve">w przypadku projektów nieobjętych regułami pomocy publicznej </w:t>
            </w:r>
            <w:r>
              <w:rPr>
                <w:rFonts w:ascii="Calibri" w:hAnsi="Calibri" w:cs="Calibri"/>
              </w:rPr>
              <w:t xml:space="preserve">ale </w:t>
            </w:r>
            <w:r w:rsidRPr="005F7652">
              <w:rPr>
                <w:rFonts w:ascii="Calibri" w:hAnsi="Calibri" w:cs="Calibri"/>
              </w:rPr>
              <w:t>generujących dochód – zgodnie z wyliczeniami luki finansowej ale nie więcej niż 85%;</w:t>
            </w:r>
          </w:p>
          <w:p w:rsidR="001C70A0" w:rsidRPr="007035D8" w:rsidRDefault="001C70A0" w:rsidP="001C70A0">
            <w:pPr>
              <w:pStyle w:val="Akapitzlist"/>
              <w:numPr>
                <w:ilvl w:val="0"/>
                <w:numId w:val="25"/>
              </w:numPr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7035D8"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więcej niż 85%;</w:t>
            </w:r>
          </w:p>
          <w:p w:rsidR="001C70A0" w:rsidRPr="007035D8" w:rsidRDefault="001C70A0" w:rsidP="001C70A0">
            <w:pPr>
              <w:pStyle w:val="Akapitzlist"/>
              <w:numPr>
                <w:ilvl w:val="0"/>
                <w:numId w:val="25"/>
              </w:numPr>
              <w:spacing w:before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7035D8"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więcej niż 85%</w:t>
            </w:r>
            <w:r>
              <w:rPr>
                <w:rFonts w:ascii="Calibri" w:hAnsi="Calibri" w:cs="Calibri"/>
              </w:rPr>
              <w:t>.</w:t>
            </w:r>
          </w:p>
          <w:p w:rsidR="00424DF6" w:rsidRPr="002E5CE1" w:rsidRDefault="001C70A0" w:rsidP="001C70A0">
            <w:pPr>
              <w:spacing w:line="240" w:lineRule="auto"/>
              <w:contextualSpacing/>
              <w:jc w:val="both"/>
              <w:rPr>
                <w:rFonts w:cs="Calibri"/>
                <w:color w:val="FF0000"/>
              </w:rPr>
            </w:pPr>
            <w:r w:rsidRPr="00967C1C">
              <w:rPr>
                <w:rFonts w:ascii="Calibri" w:hAnsi="Calibri" w:cs="Calibri"/>
              </w:rPr>
              <w:t>W przypadku projektów częściowo objętych pomocą publiczną powyższe zasady stosuje się do każdej z części, co oznacza, że poziom dofinansowania projektu określa s</w:t>
            </w:r>
            <w:r>
              <w:rPr>
                <w:rFonts w:ascii="Calibri" w:hAnsi="Calibri" w:cs="Calibri"/>
              </w:rPr>
              <w:t>ię oddzielnie dla każdej części. W takim przypadku łączny poziom maksymalnego dofinansowania w projekcie może być wyższy niż wynikający z reguł pomocy publicznej (ale nie więcej niż 85%).</w:t>
            </w:r>
          </w:p>
        </w:tc>
      </w:tr>
      <w:tr w:rsidR="002E5CE1" w:rsidRPr="002E5CE1" w:rsidTr="006D7C1A">
        <w:tc>
          <w:tcPr>
            <w:tcW w:w="534" w:type="dxa"/>
          </w:tcPr>
          <w:p w:rsidR="0089254A" w:rsidRPr="001C70A0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C70A0">
              <w:rPr>
                <w:rFonts w:cs="Calibri"/>
                <w:b/>
                <w:bCs/>
              </w:rPr>
              <w:t>9</w:t>
            </w:r>
            <w:r w:rsidR="0089254A" w:rsidRPr="001C70A0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1C70A0" w:rsidRDefault="00DA4A3C" w:rsidP="004F70C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70A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</w:t>
            </w:r>
            <w:r w:rsidR="0089254A" w:rsidRPr="001C70A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C70A0" w:rsidRDefault="0089254A" w:rsidP="004F70C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1C70A0" w:rsidRPr="00D87A02" w:rsidRDefault="001C70A0" w:rsidP="001C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87A02">
              <w:rPr>
                <w:rFonts w:ascii="Calibri" w:hAnsi="Calibri" w:cs="Calibri"/>
              </w:rPr>
              <w:t xml:space="preserve">Minimalny wkład własny beneficjenta na poziomie projektu wynosi: </w:t>
            </w:r>
          </w:p>
          <w:p w:rsidR="001C70A0" w:rsidRPr="00D87A02" w:rsidRDefault="001C70A0" w:rsidP="001C70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D87A02">
              <w:rPr>
                <w:rFonts w:ascii="Calibri" w:hAnsi="Calibri" w:cs="Calibri"/>
              </w:rPr>
              <w:t>w przypadku projektów nie generujących dochodu oraz nie objętych regułami pomocy publicznej – 15%;</w:t>
            </w:r>
          </w:p>
          <w:p w:rsidR="001C70A0" w:rsidRPr="00D87A02" w:rsidRDefault="001C70A0" w:rsidP="001C70A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D87A02"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mniej niż 15%;</w:t>
            </w:r>
          </w:p>
          <w:p w:rsidR="001C70A0" w:rsidRPr="00D87A02" w:rsidRDefault="001C70A0" w:rsidP="001C70A0">
            <w:pPr>
              <w:pStyle w:val="Akapitzlist"/>
              <w:numPr>
                <w:ilvl w:val="0"/>
                <w:numId w:val="26"/>
              </w:numPr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D87A02">
              <w:rPr>
                <w:rFonts w:ascii="Calibri" w:hAnsi="Calibri" w:cs="Calibri"/>
              </w:rPr>
              <w:t xml:space="preserve">w przypadku projektów objętych regułami pomocy publicznej i </w:t>
            </w:r>
            <w:r w:rsidRPr="00D87A02">
              <w:rPr>
                <w:rFonts w:ascii="Calibri" w:hAnsi="Calibri" w:cs="Calibri"/>
              </w:rPr>
              <w:lastRenderedPageBreak/>
              <w:t>generujących dochód – w wysokości wynikającej z reguł pomocy publicznej ale nie mniej niż 15%;</w:t>
            </w:r>
          </w:p>
          <w:p w:rsidR="005F3E73" w:rsidRPr="001C70A0" w:rsidRDefault="001C70A0" w:rsidP="001C70A0">
            <w:pPr>
              <w:pStyle w:val="Akapitzlist"/>
              <w:numPr>
                <w:ilvl w:val="0"/>
                <w:numId w:val="26"/>
              </w:numPr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D87A02"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mniej niż 15%.</w:t>
            </w:r>
          </w:p>
        </w:tc>
      </w:tr>
      <w:tr w:rsidR="006D373C" w:rsidRPr="00151119" w:rsidTr="006D7C1A">
        <w:tc>
          <w:tcPr>
            <w:tcW w:w="534" w:type="dxa"/>
          </w:tcPr>
          <w:p w:rsidR="006D373C" w:rsidRPr="00151119" w:rsidRDefault="006D373C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6D373C" w:rsidRPr="00151119" w:rsidRDefault="006D373C" w:rsidP="004F70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6D373C" w:rsidRPr="00151119" w:rsidRDefault="006D373C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153EE" w:rsidRDefault="00C153EE" w:rsidP="00C153EE">
            <w:pPr>
              <w:spacing w:before="120" w:after="120" w:line="100" w:lineRule="atLeast"/>
              <w:jc w:val="both"/>
            </w:pPr>
            <w:r w:rsidRPr="001D2576">
              <w:t xml:space="preserve">Wnioskodawca wypełnia wniosek o dofinansowanie za pośrednictwem aplikacji – generator wniosków o dofinansowanie EFRR - dostępny na stronie snow-umwd.dolnyslask.pl i przesyła do IOK w ramach </w:t>
            </w:r>
            <w:r>
              <w:t>niniejszego konkursu w terminie:</w:t>
            </w:r>
          </w:p>
          <w:p w:rsidR="00C153EE" w:rsidRDefault="00C153EE" w:rsidP="00C153EE">
            <w:pPr>
              <w:spacing w:before="120" w:after="120" w:line="10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od godz. 8.00 dnia 6 maja 2016 r. do godz. 15.00 dnia 25 maja 2016 r.</w:t>
            </w:r>
          </w:p>
          <w:p w:rsidR="006D373C" w:rsidRDefault="00C153EE" w:rsidP="00C153EE">
            <w:pPr>
              <w:spacing w:before="120" w:after="120" w:line="100" w:lineRule="atLeast"/>
              <w:jc w:val="both"/>
              <w:rPr>
                <w:rFonts w:cs="Arial"/>
              </w:rPr>
            </w:pPr>
            <w:r w:rsidRPr="00423EF8">
              <w:rPr>
                <w:rFonts w:cs="Arial"/>
              </w:rPr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423EF8">
              <w:rPr>
                <w:rFonts w:cs="Arial"/>
              </w:rPr>
              <w:t>ami</w:t>
            </w:r>
            <w:proofErr w:type="spellEnd"/>
            <w:r w:rsidRPr="00423EF8">
              <w:rPr>
                <w:rFonts w:cs="Arial"/>
              </w:rPr>
              <w:t xml:space="preserve"> lub parafą i z pieczęcią imienną osoby/</w:t>
            </w:r>
            <w:proofErr w:type="spellStart"/>
            <w:r w:rsidRPr="00423EF8">
              <w:rPr>
                <w:rFonts w:cs="Arial"/>
              </w:rPr>
              <w:t>ób</w:t>
            </w:r>
            <w:proofErr w:type="spellEnd"/>
            <w:r w:rsidRPr="00423EF8">
              <w:rPr>
                <w:rFonts w:cs="Arial"/>
              </w:rPr>
              <w:t xml:space="preserve"> uprawnionej/</w:t>
            </w:r>
            <w:proofErr w:type="spellStart"/>
            <w:r w:rsidRPr="00423EF8">
              <w:rPr>
                <w:rFonts w:cs="Arial"/>
              </w:rPr>
              <w:t>ych</w:t>
            </w:r>
            <w:proofErr w:type="spellEnd"/>
            <w:r w:rsidRPr="00423EF8">
              <w:rPr>
                <w:rFonts w:cs="Arial"/>
              </w:rPr>
              <w:t xml:space="preserve"> do reprezentowania Wnioskodawcy (wraz z podpisanymi załącznikami) w terminie do godz. 15.00 dnia </w:t>
            </w:r>
            <w:r>
              <w:rPr>
                <w:rFonts w:cs="Arial"/>
              </w:rPr>
              <w:t>25</w:t>
            </w:r>
            <w:r w:rsidRPr="00423EF8">
              <w:rPr>
                <w:rFonts w:cs="Arial"/>
              </w:rPr>
              <w:t xml:space="preserve"> maja 2016 r. Jednocześnie, wymaganą analizę finansową (w postaci arkuszy kalkulacyjnych w formacie Excel z aktywnymi formułami) przedłożyć należy na nośniku CD.</w:t>
            </w:r>
          </w:p>
        </w:tc>
      </w:tr>
      <w:tr w:rsidR="005F3E73" w:rsidRPr="00151119" w:rsidTr="006D7C1A">
        <w:tc>
          <w:tcPr>
            <w:tcW w:w="534" w:type="dxa"/>
          </w:tcPr>
          <w:p w:rsidR="005F3E73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5F3E73" w:rsidRPr="00151119" w:rsidRDefault="00DA62AB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2E4F07" w:rsidRDefault="005F3E73" w:rsidP="004F70CD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  <w:color w:val="FF0000"/>
              </w:rPr>
            </w:pPr>
            <w:r w:rsidRPr="00E57348">
              <w:rPr>
                <w:rFonts w:cs="Calibri"/>
              </w:rPr>
              <w:t>Wszystkie kwestie d</w:t>
            </w:r>
            <w:r w:rsidR="00DA62AB" w:rsidRPr="00E57348">
              <w:rPr>
                <w:rFonts w:cs="Calibri"/>
              </w:rPr>
              <w:t xml:space="preserve">otyczące naboru opisane zostały w </w:t>
            </w:r>
            <w:r w:rsidRPr="00E57348">
              <w:rPr>
                <w:rFonts w:cs="Calibri"/>
              </w:rPr>
              <w:t>Regulamin</w:t>
            </w:r>
            <w:r w:rsidR="00DA62AB" w:rsidRPr="00E57348">
              <w:rPr>
                <w:rFonts w:cs="Calibri"/>
              </w:rPr>
              <w:t xml:space="preserve">ie, który dostępny jest </w:t>
            </w:r>
            <w:r w:rsidRPr="00E57348">
              <w:rPr>
                <w:rFonts w:cs="Calibri"/>
              </w:rPr>
              <w:t xml:space="preserve">wraz z załącznikami </w:t>
            </w:r>
            <w:r w:rsidR="00DA62AB" w:rsidRPr="00E57348">
              <w:rPr>
                <w:rFonts w:cs="Calibri"/>
              </w:rPr>
              <w:t xml:space="preserve">na stronie internetowej </w:t>
            </w:r>
            <w:hyperlink r:id="rId10" w:history="1">
              <w:r w:rsidR="00DA62AB" w:rsidRPr="00E57348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E57348">
              <w:rPr>
                <w:rFonts w:cs="Calibri"/>
              </w:rPr>
              <w:t xml:space="preserve">  oraz na portalu Funduszy Europejskich (</w:t>
            </w:r>
            <w:hyperlink r:id="rId11" w:history="1">
              <w:r w:rsidR="00DA62AB" w:rsidRPr="00E57348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E57348">
              <w:rPr>
                <w:rFonts w:cs="Calibri"/>
              </w:rPr>
              <w:t>)</w:t>
            </w:r>
            <w:r w:rsidR="00DA62AB" w:rsidRPr="00E57348">
              <w:t>.</w:t>
            </w:r>
            <w:hyperlink r:id="rId12" w:history="1"/>
          </w:p>
        </w:tc>
      </w:tr>
    </w:tbl>
    <w:p w:rsidR="000F329D" w:rsidRDefault="000F329D" w:rsidP="004F70CD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7E" w:rsidRDefault="00EB017E" w:rsidP="00E873C4">
      <w:pPr>
        <w:spacing w:after="0" w:line="240" w:lineRule="auto"/>
      </w:pPr>
      <w:r>
        <w:separator/>
      </w:r>
    </w:p>
  </w:endnote>
  <w:endnote w:type="continuationSeparator" w:id="0">
    <w:p w:rsidR="00EB017E" w:rsidRDefault="00EB017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7E" w:rsidRDefault="00EB017E" w:rsidP="00E873C4">
      <w:pPr>
        <w:spacing w:after="0" w:line="240" w:lineRule="auto"/>
      </w:pPr>
      <w:r>
        <w:separator/>
      </w:r>
    </w:p>
  </w:footnote>
  <w:footnote w:type="continuationSeparator" w:id="0">
    <w:p w:rsidR="00EB017E" w:rsidRDefault="00EB017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13F283DC"/>
    <w:lvl w:ilvl="0" w:tplc="2BA6E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802F2"/>
    <w:rsid w:val="001C70A0"/>
    <w:rsid w:val="00203AEB"/>
    <w:rsid w:val="002049F3"/>
    <w:rsid w:val="00213267"/>
    <w:rsid w:val="00216D57"/>
    <w:rsid w:val="002366CF"/>
    <w:rsid w:val="002368A3"/>
    <w:rsid w:val="002479B3"/>
    <w:rsid w:val="00263D0C"/>
    <w:rsid w:val="002712C9"/>
    <w:rsid w:val="002771D8"/>
    <w:rsid w:val="00283F9F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F07"/>
    <w:rsid w:val="002E5B1F"/>
    <w:rsid w:val="002E5CE1"/>
    <w:rsid w:val="00300E2C"/>
    <w:rsid w:val="00320901"/>
    <w:rsid w:val="00331C42"/>
    <w:rsid w:val="00333239"/>
    <w:rsid w:val="00336315"/>
    <w:rsid w:val="00344EF4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2A96"/>
    <w:rsid w:val="003E45DC"/>
    <w:rsid w:val="003F1BA7"/>
    <w:rsid w:val="003F45B8"/>
    <w:rsid w:val="003F59D8"/>
    <w:rsid w:val="00422B95"/>
    <w:rsid w:val="00424D6B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373C"/>
    <w:rsid w:val="006D7C1A"/>
    <w:rsid w:val="00701A7D"/>
    <w:rsid w:val="0071078C"/>
    <w:rsid w:val="00715262"/>
    <w:rsid w:val="007556F0"/>
    <w:rsid w:val="007564BC"/>
    <w:rsid w:val="007625CF"/>
    <w:rsid w:val="007A06B8"/>
    <w:rsid w:val="007A4BBD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C6B7B"/>
    <w:rsid w:val="008E35D3"/>
    <w:rsid w:val="008E5657"/>
    <w:rsid w:val="008F1B6D"/>
    <w:rsid w:val="008F4AAF"/>
    <w:rsid w:val="00916F84"/>
    <w:rsid w:val="00922E42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250F2"/>
    <w:rsid w:val="00A52334"/>
    <w:rsid w:val="00A57BD5"/>
    <w:rsid w:val="00A60962"/>
    <w:rsid w:val="00A675F0"/>
    <w:rsid w:val="00A84380"/>
    <w:rsid w:val="00A87906"/>
    <w:rsid w:val="00AA421A"/>
    <w:rsid w:val="00AB1C98"/>
    <w:rsid w:val="00AB4FBA"/>
    <w:rsid w:val="00AB5956"/>
    <w:rsid w:val="00AC43B1"/>
    <w:rsid w:val="00AD3892"/>
    <w:rsid w:val="00AD417D"/>
    <w:rsid w:val="00AE05B6"/>
    <w:rsid w:val="00AE6B79"/>
    <w:rsid w:val="00AF490F"/>
    <w:rsid w:val="00AF520B"/>
    <w:rsid w:val="00B06D91"/>
    <w:rsid w:val="00B10D48"/>
    <w:rsid w:val="00B303B4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E0AD4"/>
    <w:rsid w:val="00BE5EED"/>
    <w:rsid w:val="00C04E00"/>
    <w:rsid w:val="00C153EE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5B9"/>
    <w:rsid w:val="00E5371F"/>
    <w:rsid w:val="00E5633C"/>
    <w:rsid w:val="00E57348"/>
    <w:rsid w:val="00E60F16"/>
    <w:rsid w:val="00E630E4"/>
    <w:rsid w:val="00E766EE"/>
    <w:rsid w:val="00E820F5"/>
    <w:rsid w:val="00E873C4"/>
    <w:rsid w:val="00EB017E"/>
    <w:rsid w:val="00ED3F6F"/>
    <w:rsid w:val="00ED56A0"/>
    <w:rsid w:val="00EF1150"/>
    <w:rsid w:val="00EF1A6F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rsid w:val="006D3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rsid w:val="006D3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1CCA-7B00-47C6-8EE7-FB2A2EE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Filip  Baranowski</cp:lastModifiedBy>
  <cp:revision>34</cp:revision>
  <cp:lastPrinted>2015-11-04T12:38:00Z</cp:lastPrinted>
  <dcterms:created xsi:type="dcterms:W3CDTF">2015-11-17T09:31:00Z</dcterms:created>
  <dcterms:modified xsi:type="dcterms:W3CDTF">2016-04-27T10:22:00Z</dcterms:modified>
</cp:coreProperties>
</file>