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25" w:rsidRPr="00080CD2" w:rsidRDefault="00751135" w:rsidP="00080CD2">
      <w:pPr>
        <w:pStyle w:val="Akapitzlist"/>
        <w:ind w:left="142"/>
        <w:jc w:val="both"/>
        <w:rPr>
          <w:rFonts w:asciiTheme="minorHAnsi" w:hAnsiTheme="minorHAnsi"/>
          <w:b/>
        </w:rPr>
      </w:pPr>
      <w:r w:rsidRPr="00080CD2">
        <w:rPr>
          <w:rFonts w:asciiTheme="minorHAnsi" w:hAnsiTheme="minorHAnsi"/>
          <w:b/>
        </w:rPr>
        <w:t>Sprostowanie do odpowiedzi na pytanie 18 z dnia 03.02.2016</w:t>
      </w:r>
    </w:p>
    <w:p w:rsidR="00EA61BF" w:rsidRPr="00080CD2" w:rsidRDefault="00572A81" w:rsidP="00080CD2">
      <w:pPr>
        <w:pStyle w:val="Akapitzlist"/>
        <w:numPr>
          <w:ilvl w:val="0"/>
          <w:numId w:val="9"/>
        </w:numPr>
        <w:ind w:left="142"/>
        <w:jc w:val="both"/>
        <w:rPr>
          <w:rFonts w:asciiTheme="minorHAnsi" w:hAnsiTheme="minorHAnsi"/>
          <w:b/>
        </w:rPr>
      </w:pPr>
      <w:r w:rsidRPr="00080CD2">
        <w:rPr>
          <w:rFonts w:asciiTheme="minorHAnsi" w:hAnsiTheme="minorHAnsi"/>
          <w:b/>
        </w:rPr>
        <w:t xml:space="preserve">Czy </w:t>
      </w:r>
      <w:r w:rsidR="008E7FC3" w:rsidRPr="00080CD2">
        <w:rPr>
          <w:rFonts w:asciiTheme="minorHAnsi" w:hAnsiTheme="minorHAnsi"/>
          <w:b/>
        </w:rPr>
        <w:t xml:space="preserve">placówka </w:t>
      </w:r>
      <w:r w:rsidRPr="00080CD2">
        <w:rPr>
          <w:rFonts w:asciiTheme="minorHAnsi" w:hAnsiTheme="minorHAnsi"/>
          <w:b/>
        </w:rPr>
        <w:t>POZ, któr</w:t>
      </w:r>
      <w:r w:rsidR="008E7FC3" w:rsidRPr="00080CD2">
        <w:rPr>
          <w:rFonts w:asciiTheme="minorHAnsi" w:hAnsiTheme="minorHAnsi"/>
          <w:b/>
        </w:rPr>
        <w:t>a</w:t>
      </w:r>
      <w:r w:rsidR="001D047A" w:rsidRPr="00080CD2">
        <w:rPr>
          <w:rFonts w:asciiTheme="minorHAnsi" w:hAnsiTheme="minorHAnsi"/>
          <w:b/>
        </w:rPr>
        <w:t xml:space="preserve"> jest w strukturze szpitala</w:t>
      </w:r>
      <w:r w:rsidR="00EA51E2" w:rsidRPr="00080CD2">
        <w:rPr>
          <w:rFonts w:asciiTheme="minorHAnsi" w:hAnsiTheme="minorHAnsi"/>
          <w:b/>
        </w:rPr>
        <w:t xml:space="preserve">, a w </w:t>
      </w:r>
      <w:r w:rsidRPr="00080CD2">
        <w:rPr>
          <w:rFonts w:asciiTheme="minorHAnsi" w:hAnsiTheme="minorHAnsi"/>
          <w:b/>
        </w:rPr>
        <w:t xml:space="preserve">projekcie </w:t>
      </w:r>
      <w:r w:rsidR="00EA51E2" w:rsidRPr="00080CD2">
        <w:rPr>
          <w:rFonts w:asciiTheme="minorHAnsi" w:hAnsiTheme="minorHAnsi"/>
          <w:b/>
        </w:rPr>
        <w:t xml:space="preserve">zamierza </w:t>
      </w:r>
      <w:r w:rsidR="008E7FC3" w:rsidRPr="00080CD2">
        <w:rPr>
          <w:rFonts w:asciiTheme="minorHAnsi" w:hAnsiTheme="minorHAnsi"/>
          <w:b/>
        </w:rPr>
        <w:t>pełnić</w:t>
      </w:r>
      <w:r w:rsidR="00EA51E2" w:rsidRPr="00080CD2">
        <w:rPr>
          <w:rFonts w:asciiTheme="minorHAnsi" w:hAnsiTheme="minorHAnsi"/>
          <w:b/>
        </w:rPr>
        <w:t xml:space="preserve"> funkcję </w:t>
      </w:r>
      <w:r w:rsidRPr="00080CD2">
        <w:rPr>
          <w:rFonts w:asciiTheme="minorHAnsi" w:hAnsiTheme="minorHAnsi"/>
          <w:b/>
        </w:rPr>
        <w:t xml:space="preserve"> </w:t>
      </w:r>
      <w:r w:rsidR="00EA51E2" w:rsidRPr="00080CD2">
        <w:rPr>
          <w:rFonts w:asciiTheme="minorHAnsi" w:hAnsiTheme="minorHAnsi"/>
          <w:b/>
        </w:rPr>
        <w:t>R</w:t>
      </w:r>
      <w:r w:rsidRPr="00080CD2">
        <w:rPr>
          <w:rFonts w:asciiTheme="minorHAnsi" w:hAnsiTheme="minorHAnsi"/>
          <w:b/>
        </w:rPr>
        <w:t>ealizator</w:t>
      </w:r>
      <w:r w:rsidR="00EA51E2" w:rsidRPr="00080CD2">
        <w:rPr>
          <w:rFonts w:asciiTheme="minorHAnsi" w:hAnsiTheme="minorHAnsi"/>
          <w:b/>
        </w:rPr>
        <w:t>a</w:t>
      </w:r>
      <w:r w:rsidRPr="00080CD2">
        <w:rPr>
          <w:rFonts w:asciiTheme="minorHAnsi" w:hAnsiTheme="minorHAnsi"/>
          <w:b/>
        </w:rPr>
        <w:t>, spełnia kryterium dostępu</w:t>
      </w:r>
      <w:r w:rsidR="008E7FC3" w:rsidRPr="00080CD2">
        <w:rPr>
          <w:rFonts w:asciiTheme="minorHAnsi" w:hAnsiTheme="minorHAnsi"/>
          <w:b/>
        </w:rPr>
        <w:t xml:space="preserve"> nr 6</w:t>
      </w:r>
      <w:r w:rsidRPr="00080CD2">
        <w:rPr>
          <w:rFonts w:asciiTheme="minorHAnsi" w:hAnsiTheme="minorHAnsi"/>
          <w:b/>
        </w:rPr>
        <w:t>: „</w:t>
      </w:r>
      <w:r w:rsidR="00EA51E2" w:rsidRPr="00080CD2">
        <w:rPr>
          <w:rFonts w:asciiTheme="minorHAnsi" w:hAnsiTheme="minorHAnsi"/>
          <w:b/>
        </w:rPr>
        <w:t>Czy Wnioskodawcą lub partnerem w projekcie jest placówka POZ?”</w:t>
      </w:r>
      <w:r w:rsidRPr="00080CD2">
        <w:rPr>
          <w:rFonts w:asciiTheme="minorHAnsi" w:hAnsiTheme="minorHAnsi"/>
          <w:b/>
        </w:rPr>
        <w:t>?</w:t>
      </w:r>
    </w:p>
    <w:p w:rsidR="00E074BF" w:rsidRPr="00080CD2" w:rsidRDefault="00E074BF" w:rsidP="00080CD2">
      <w:pPr>
        <w:pStyle w:val="Akapitzlist"/>
        <w:ind w:left="142"/>
        <w:jc w:val="both"/>
        <w:rPr>
          <w:rFonts w:asciiTheme="minorHAnsi" w:hAnsiTheme="minorHAnsi"/>
        </w:rPr>
      </w:pPr>
    </w:p>
    <w:p w:rsidR="00EA61BF" w:rsidRPr="00080CD2" w:rsidRDefault="00E05C6F" w:rsidP="00080CD2">
      <w:pPr>
        <w:pStyle w:val="Akapitzlist"/>
        <w:ind w:left="142"/>
        <w:jc w:val="both"/>
        <w:rPr>
          <w:rFonts w:asciiTheme="minorHAnsi" w:hAnsiTheme="minorHAnsi" w:cs="Arial"/>
        </w:rPr>
      </w:pPr>
      <w:r w:rsidRPr="00080CD2">
        <w:rPr>
          <w:rFonts w:asciiTheme="minorHAnsi" w:hAnsiTheme="minorHAnsi"/>
        </w:rPr>
        <w:t>Ad.</w:t>
      </w:r>
      <w:r w:rsidR="009D6F81" w:rsidRPr="00080CD2">
        <w:rPr>
          <w:rFonts w:asciiTheme="minorHAnsi" w:hAnsiTheme="minorHAnsi"/>
        </w:rPr>
        <w:t xml:space="preserve"> </w:t>
      </w:r>
      <w:r w:rsidR="00120FCF" w:rsidRPr="00080CD2">
        <w:rPr>
          <w:rFonts w:asciiTheme="minorHAnsi" w:hAnsiTheme="minorHAnsi"/>
        </w:rPr>
        <w:t>18</w:t>
      </w:r>
      <w:r w:rsidR="00A74E7E" w:rsidRPr="00080CD2">
        <w:rPr>
          <w:rFonts w:asciiTheme="minorHAnsi" w:hAnsiTheme="minorHAnsi"/>
        </w:rPr>
        <w:t>.</w:t>
      </w:r>
      <w:r w:rsidRPr="00080CD2">
        <w:rPr>
          <w:rFonts w:asciiTheme="minorHAnsi" w:hAnsiTheme="minorHAnsi"/>
        </w:rPr>
        <w:t xml:space="preserve"> </w:t>
      </w:r>
      <w:r w:rsidR="0029707B" w:rsidRPr="00080CD2">
        <w:rPr>
          <w:rFonts w:asciiTheme="minorHAnsi" w:hAnsiTheme="minorHAnsi" w:cs="Arial"/>
        </w:rPr>
        <w:t>Kryterium będzie spełnione w sytuacji, jeśli Wnioskodawcą lub partnerem będzie podmiot posiadający osobowość prawną, będący jednocześnie placówką podstawowej opieki zdrowotnej.</w:t>
      </w:r>
      <w:r w:rsidR="00EA61BF" w:rsidRPr="00080CD2">
        <w:rPr>
          <w:rFonts w:asciiTheme="minorHAnsi" w:hAnsiTheme="minorHAnsi" w:cs="Arial"/>
        </w:rPr>
        <w:t xml:space="preserve"> </w:t>
      </w:r>
      <w:r w:rsidR="00A74E7E" w:rsidRPr="00080CD2">
        <w:rPr>
          <w:rFonts w:asciiTheme="minorHAnsi" w:hAnsiTheme="minorHAnsi" w:cs="Arial"/>
        </w:rPr>
        <w:t>Zakładając, że placówka POZ</w:t>
      </w:r>
      <w:r w:rsidR="008E7FC3" w:rsidRPr="00080CD2">
        <w:rPr>
          <w:rFonts w:asciiTheme="minorHAnsi" w:hAnsiTheme="minorHAnsi" w:cs="Arial"/>
        </w:rPr>
        <w:t xml:space="preserve"> </w:t>
      </w:r>
      <w:r w:rsidR="00A74E7E" w:rsidRPr="00080CD2">
        <w:rPr>
          <w:rFonts w:asciiTheme="minorHAnsi" w:hAnsiTheme="minorHAnsi" w:cs="Arial"/>
        </w:rPr>
        <w:t>nie posiada osobowości prawnej</w:t>
      </w:r>
      <w:r w:rsidR="00AF795E" w:rsidRPr="00080CD2">
        <w:rPr>
          <w:rFonts w:asciiTheme="minorHAnsi" w:hAnsiTheme="minorHAnsi" w:cs="Arial"/>
        </w:rPr>
        <w:t>,</w:t>
      </w:r>
      <w:r w:rsidR="00A74E7E" w:rsidRPr="00080CD2">
        <w:rPr>
          <w:rFonts w:asciiTheme="minorHAnsi" w:hAnsiTheme="minorHAnsi" w:cs="Arial"/>
        </w:rPr>
        <w:t xml:space="preserve"> w </w:t>
      </w:r>
      <w:r w:rsidR="008E7FC3" w:rsidRPr="00080CD2">
        <w:rPr>
          <w:rFonts w:asciiTheme="minorHAnsi" w:hAnsiTheme="minorHAnsi" w:cs="Arial"/>
        </w:rPr>
        <w:t>opisanym przypadku to szpital byłby Wnioskodawcą</w:t>
      </w:r>
      <w:r w:rsidR="0029707B" w:rsidRPr="00080CD2">
        <w:rPr>
          <w:rFonts w:asciiTheme="minorHAnsi" w:hAnsiTheme="minorHAnsi" w:cs="Arial"/>
        </w:rPr>
        <w:t>.</w:t>
      </w:r>
      <w:r w:rsidR="00314B68" w:rsidRPr="00080CD2">
        <w:rPr>
          <w:rFonts w:asciiTheme="minorHAnsi" w:hAnsiTheme="minorHAnsi" w:cs="Arial"/>
        </w:rPr>
        <w:t xml:space="preserve"> Szpital nie jest placówką POZ, więc jako Wnioskodawca nie spełni tego kryterium. Ponieważ POZ jest placówką zależną od szpitala, nie może być wykazana jako partner</w:t>
      </w:r>
      <w:r w:rsidR="003A5B04">
        <w:rPr>
          <w:rFonts w:asciiTheme="minorHAnsi" w:hAnsiTheme="minorHAnsi" w:cs="Arial"/>
        </w:rPr>
        <w:t xml:space="preserve">    </w:t>
      </w:r>
      <w:r w:rsidR="00314B68" w:rsidRPr="00080CD2">
        <w:rPr>
          <w:rFonts w:asciiTheme="minorHAnsi" w:hAnsiTheme="minorHAnsi" w:cs="Arial"/>
        </w:rPr>
        <w:t xml:space="preserve"> w projekcie. </w:t>
      </w:r>
    </w:p>
    <w:p w:rsidR="00F31B22" w:rsidRPr="00080CD2" w:rsidRDefault="00F31B22" w:rsidP="00080CD2">
      <w:pPr>
        <w:pStyle w:val="Akapitzlist"/>
        <w:ind w:left="142"/>
        <w:jc w:val="both"/>
        <w:rPr>
          <w:rFonts w:asciiTheme="minorHAnsi" w:hAnsiTheme="minorHAnsi" w:cs="Arial"/>
        </w:rPr>
      </w:pPr>
    </w:p>
    <w:p w:rsidR="001D047A" w:rsidRPr="00080CD2" w:rsidRDefault="00996934" w:rsidP="00080CD2">
      <w:pPr>
        <w:pStyle w:val="Akapitzlist"/>
        <w:autoSpaceDE w:val="0"/>
        <w:autoSpaceDN w:val="0"/>
        <w:adjustRightInd w:val="0"/>
        <w:ind w:left="142"/>
        <w:jc w:val="both"/>
        <w:rPr>
          <w:rFonts w:asciiTheme="minorHAnsi" w:hAnsiTheme="minorHAnsi"/>
          <w:i/>
        </w:rPr>
      </w:pPr>
      <w:r w:rsidRPr="00080CD2">
        <w:rPr>
          <w:rFonts w:asciiTheme="minorHAnsi" w:hAnsiTheme="minorHAnsi"/>
          <w:i/>
        </w:rPr>
        <w:t>Sprostowanie</w:t>
      </w:r>
      <w:r w:rsidR="001D047A" w:rsidRPr="00080CD2">
        <w:rPr>
          <w:rFonts w:asciiTheme="minorHAnsi" w:hAnsiTheme="minorHAnsi"/>
          <w:i/>
        </w:rPr>
        <w:t>:</w:t>
      </w:r>
    </w:p>
    <w:p w:rsidR="00996934" w:rsidRPr="00080CD2" w:rsidRDefault="00996934" w:rsidP="00080CD2">
      <w:pPr>
        <w:ind w:left="142"/>
        <w:jc w:val="both"/>
        <w:rPr>
          <w:rFonts w:asciiTheme="minorHAnsi" w:hAnsiTheme="minorHAnsi"/>
          <w:bCs/>
          <w:i/>
        </w:rPr>
      </w:pPr>
      <w:r w:rsidRPr="00080CD2">
        <w:rPr>
          <w:rFonts w:asciiTheme="minorHAnsi" w:hAnsiTheme="minorHAnsi" w:cs="Arial"/>
        </w:rPr>
        <w:t xml:space="preserve">AD. 18. Kryterium będzie spełnione w sytuacji opisanej w pytaniu pod warunkiem, że w realizację zadań w ramach projektu będzie zaangażowana placówka POZ. </w:t>
      </w:r>
    </w:p>
    <w:p w:rsidR="00F31B22" w:rsidRPr="00080CD2" w:rsidRDefault="00F31B22" w:rsidP="00080CD2">
      <w:pPr>
        <w:pStyle w:val="Akapitzlist"/>
        <w:ind w:left="142"/>
        <w:jc w:val="both"/>
        <w:rPr>
          <w:rFonts w:asciiTheme="minorHAnsi" w:hAnsiTheme="minorHAnsi"/>
        </w:rPr>
      </w:pPr>
    </w:p>
    <w:p w:rsidR="00EA61BF" w:rsidRPr="00080CD2" w:rsidRDefault="001D047A" w:rsidP="00080CD2">
      <w:pPr>
        <w:ind w:left="142"/>
        <w:jc w:val="both"/>
        <w:rPr>
          <w:rFonts w:asciiTheme="minorHAnsi" w:hAnsiTheme="minorHAnsi"/>
          <w:b/>
        </w:rPr>
      </w:pPr>
      <w:r w:rsidRPr="00080CD2">
        <w:rPr>
          <w:rFonts w:asciiTheme="minorHAnsi" w:hAnsiTheme="minorHAnsi"/>
          <w:b/>
        </w:rPr>
        <w:t xml:space="preserve">Sprostowanie do </w:t>
      </w:r>
      <w:r w:rsidR="00C04B6F" w:rsidRPr="00080CD2">
        <w:rPr>
          <w:rFonts w:asciiTheme="minorHAnsi" w:hAnsiTheme="minorHAnsi"/>
          <w:b/>
        </w:rPr>
        <w:t>odpowiedzi na pytanie</w:t>
      </w:r>
      <w:r w:rsidRPr="00080CD2">
        <w:rPr>
          <w:rFonts w:asciiTheme="minorHAnsi" w:hAnsiTheme="minorHAnsi"/>
          <w:b/>
        </w:rPr>
        <w:t xml:space="preserve"> 22 z dnia 03.02.2016</w:t>
      </w:r>
    </w:p>
    <w:p w:rsidR="00572A81" w:rsidRPr="00080CD2" w:rsidRDefault="00572A81" w:rsidP="00080CD2">
      <w:pPr>
        <w:pStyle w:val="Akapitzlist"/>
        <w:numPr>
          <w:ilvl w:val="0"/>
          <w:numId w:val="8"/>
        </w:numPr>
        <w:ind w:left="142"/>
        <w:jc w:val="both"/>
        <w:rPr>
          <w:rStyle w:val="Pogrubienie"/>
          <w:rFonts w:asciiTheme="minorHAnsi" w:hAnsiTheme="minorHAnsi"/>
        </w:rPr>
      </w:pPr>
      <w:r w:rsidRPr="00080CD2">
        <w:rPr>
          <w:rStyle w:val="Pogrubienie"/>
          <w:rFonts w:asciiTheme="minorHAnsi" w:hAnsiTheme="minorHAnsi"/>
        </w:rPr>
        <w:t>Czy zakłady opieki zdrowotnej</w:t>
      </w:r>
      <w:r w:rsidR="002544BD" w:rsidRPr="00080CD2">
        <w:rPr>
          <w:rStyle w:val="Pogrubienie"/>
          <w:rFonts w:asciiTheme="minorHAnsi" w:hAnsiTheme="minorHAnsi"/>
        </w:rPr>
        <w:t>,</w:t>
      </w:r>
      <w:r w:rsidRPr="00080CD2">
        <w:rPr>
          <w:rStyle w:val="Pogrubienie"/>
          <w:rFonts w:asciiTheme="minorHAnsi" w:hAnsiTheme="minorHAnsi"/>
        </w:rPr>
        <w:t xml:space="preserve"> które prowadzą leczenie \ terapię lekową\ diagnostykę chorób nowotworowych w ramach kontraktów z NFZ a do chwili obecnej nie realizowały kontraktów NFZ na profilaktykę</w:t>
      </w:r>
      <w:r w:rsidRPr="00080CD2">
        <w:rPr>
          <w:rStyle w:val="Pogrubienie"/>
          <w:rFonts w:asciiTheme="minorHAnsi" w:hAnsiTheme="minorHAnsi"/>
          <w:bCs w:val="0"/>
        </w:rPr>
        <w:t xml:space="preserve">  </w:t>
      </w:r>
      <w:r w:rsidRPr="00080CD2">
        <w:rPr>
          <w:rFonts w:asciiTheme="minorHAnsi" w:hAnsiTheme="minorHAnsi"/>
          <w:bCs/>
        </w:rPr>
        <w:t>raka jelita grubego (również raka piersi i raka szyjki macicy) są uprawnione</w:t>
      </w:r>
      <w:r w:rsidR="003A5B04">
        <w:rPr>
          <w:rFonts w:asciiTheme="minorHAnsi" w:hAnsiTheme="minorHAnsi"/>
          <w:bCs/>
        </w:rPr>
        <w:t xml:space="preserve">            </w:t>
      </w:r>
      <w:r w:rsidRPr="00080CD2">
        <w:rPr>
          <w:rFonts w:asciiTheme="minorHAnsi" w:hAnsiTheme="minorHAnsi"/>
          <w:bCs/>
        </w:rPr>
        <w:t xml:space="preserve"> do ubiegania się o środki w ramach przedmiotowego konkursu</w:t>
      </w:r>
      <w:r w:rsidR="002544BD" w:rsidRPr="00080CD2">
        <w:rPr>
          <w:rFonts w:asciiTheme="minorHAnsi" w:hAnsiTheme="minorHAnsi"/>
          <w:bCs/>
        </w:rPr>
        <w:t>?</w:t>
      </w:r>
    </w:p>
    <w:p w:rsidR="00E05C6F" w:rsidRPr="00080CD2" w:rsidRDefault="00E05C6F" w:rsidP="00080CD2">
      <w:pPr>
        <w:ind w:left="142"/>
        <w:jc w:val="both"/>
        <w:rPr>
          <w:rStyle w:val="Pogrubienie"/>
          <w:rFonts w:asciiTheme="minorHAnsi" w:hAnsiTheme="minorHAnsi"/>
          <w:b w:val="0"/>
        </w:rPr>
      </w:pPr>
    </w:p>
    <w:p w:rsidR="00D56B81" w:rsidRPr="00080CD2" w:rsidRDefault="00E05C6F" w:rsidP="00080CD2">
      <w:pPr>
        <w:ind w:left="142"/>
        <w:jc w:val="both"/>
        <w:rPr>
          <w:rStyle w:val="Pogrubienie"/>
          <w:rFonts w:asciiTheme="minorHAnsi" w:hAnsiTheme="minorHAnsi"/>
          <w:b w:val="0"/>
        </w:rPr>
      </w:pPr>
      <w:r w:rsidRPr="00080CD2">
        <w:rPr>
          <w:rStyle w:val="Pogrubienie"/>
          <w:rFonts w:asciiTheme="minorHAnsi" w:hAnsiTheme="minorHAnsi"/>
          <w:b w:val="0"/>
        </w:rPr>
        <w:t>Ad.</w:t>
      </w:r>
      <w:r w:rsidR="00AF795E" w:rsidRPr="00080CD2">
        <w:rPr>
          <w:rStyle w:val="Pogrubienie"/>
          <w:rFonts w:asciiTheme="minorHAnsi" w:hAnsiTheme="minorHAnsi"/>
          <w:b w:val="0"/>
        </w:rPr>
        <w:t xml:space="preserve"> </w:t>
      </w:r>
      <w:r w:rsidR="00101F7C" w:rsidRPr="00080CD2">
        <w:rPr>
          <w:rStyle w:val="Pogrubienie"/>
          <w:rFonts w:asciiTheme="minorHAnsi" w:hAnsiTheme="minorHAnsi"/>
          <w:b w:val="0"/>
        </w:rPr>
        <w:t>22.</w:t>
      </w:r>
      <w:r w:rsidRPr="00080CD2">
        <w:rPr>
          <w:rStyle w:val="Pogrubienie"/>
          <w:rFonts w:asciiTheme="minorHAnsi" w:hAnsiTheme="minorHAnsi"/>
          <w:b w:val="0"/>
        </w:rPr>
        <w:t xml:space="preserve"> </w:t>
      </w:r>
      <w:r w:rsidR="00660C5C" w:rsidRPr="00080CD2">
        <w:rPr>
          <w:rStyle w:val="Pogrubienie"/>
          <w:rFonts w:asciiTheme="minorHAnsi" w:hAnsiTheme="minorHAnsi"/>
          <w:b w:val="0"/>
        </w:rPr>
        <w:t xml:space="preserve">Zgodnie z kryterium dostępu </w:t>
      </w:r>
      <w:r w:rsidR="002544BD" w:rsidRPr="00080CD2">
        <w:rPr>
          <w:rStyle w:val="Pogrubienie"/>
          <w:rFonts w:asciiTheme="minorHAnsi" w:hAnsiTheme="minorHAnsi"/>
          <w:b w:val="0"/>
        </w:rPr>
        <w:t xml:space="preserve">nr 4 </w:t>
      </w:r>
      <w:r w:rsidR="00660C5C" w:rsidRPr="00080CD2">
        <w:rPr>
          <w:rStyle w:val="Pogrubienie"/>
          <w:rFonts w:asciiTheme="minorHAnsi" w:hAnsiTheme="minorHAnsi"/>
          <w:b w:val="0"/>
        </w:rPr>
        <w:t xml:space="preserve">w zakresie </w:t>
      </w:r>
      <w:r w:rsidR="00224097" w:rsidRPr="00080CD2">
        <w:rPr>
          <w:rStyle w:val="Pogrubienie"/>
          <w:rFonts w:asciiTheme="minorHAnsi" w:hAnsiTheme="minorHAnsi"/>
          <w:b w:val="0"/>
        </w:rPr>
        <w:t xml:space="preserve">profilaktyki </w:t>
      </w:r>
      <w:r w:rsidR="00660C5C" w:rsidRPr="00080CD2">
        <w:rPr>
          <w:rStyle w:val="Pogrubienie"/>
          <w:rFonts w:asciiTheme="minorHAnsi" w:hAnsiTheme="minorHAnsi"/>
          <w:b w:val="0"/>
        </w:rPr>
        <w:t>raka piersi i raka szyjki macicy posiadanie kontraktu z NFZ w tym zakresie jest niezbędne na etapie podpis</w:t>
      </w:r>
      <w:r w:rsidR="002544BD" w:rsidRPr="00080CD2">
        <w:rPr>
          <w:rStyle w:val="Pogrubienie"/>
          <w:rFonts w:asciiTheme="minorHAnsi" w:hAnsiTheme="minorHAnsi"/>
          <w:b w:val="0"/>
        </w:rPr>
        <w:t>ywa</w:t>
      </w:r>
      <w:r w:rsidR="00660C5C" w:rsidRPr="00080CD2">
        <w:rPr>
          <w:rStyle w:val="Pogrubienie"/>
          <w:rFonts w:asciiTheme="minorHAnsi" w:hAnsiTheme="minorHAnsi"/>
          <w:b w:val="0"/>
        </w:rPr>
        <w:t>nia umowy</w:t>
      </w:r>
      <w:r w:rsidR="003A5B04">
        <w:rPr>
          <w:rStyle w:val="Pogrubienie"/>
          <w:rFonts w:asciiTheme="minorHAnsi" w:hAnsiTheme="minorHAnsi"/>
          <w:b w:val="0"/>
        </w:rPr>
        <w:t xml:space="preserve">                </w:t>
      </w:r>
      <w:r w:rsidR="00660C5C" w:rsidRPr="00080CD2">
        <w:rPr>
          <w:rStyle w:val="Pogrubienie"/>
          <w:rFonts w:asciiTheme="minorHAnsi" w:hAnsiTheme="minorHAnsi"/>
          <w:b w:val="0"/>
        </w:rPr>
        <w:t xml:space="preserve"> o dofinansowanie projektu.</w:t>
      </w:r>
      <w:r w:rsidR="00343720" w:rsidRPr="00080CD2">
        <w:rPr>
          <w:rStyle w:val="Pogrubienie"/>
          <w:rFonts w:asciiTheme="minorHAnsi" w:hAnsiTheme="minorHAnsi"/>
          <w:b w:val="0"/>
        </w:rPr>
        <w:t xml:space="preserve"> Kryterium jest weryfikowane</w:t>
      </w:r>
      <w:r w:rsidR="00D56B81" w:rsidRPr="00080CD2">
        <w:rPr>
          <w:rStyle w:val="Pogrubienie"/>
          <w:rFonts w:asciiTheme="minorHAnsi" w:hAnsiTheme="minorHAnsi"/>
          <w:b w:val="0"/>
        </w:rPr>
        <w:t xml:space="preserve"> dwukrotnie, tj.</w:t>
      </w:r>
      <w:r w:rsidR="00343720" w:rsidRPr="00080CD2">
        <w:rPr>
          <w:rStyle w:val="Pogrubienie"/>
          <w:rFonts w:asciiTheme="minorHAnsi" w:hAnsiTheme="minorHAnsi"/>
          <w:b w:val="0"/>
        </w:rPr>
        <w:t xml:space="preserve"> na podstawie deklaracji</w:t>
      </w:r>
      <w:r w:rsidR="00120FCF" w:rsidRPr="00080CD2">
        <w:rPr>
          <w:rStyle w:val="Pogrubienie"/>
          <w:rFonts w:asciiTheme="minorHAnsi" w:hAnsiTheme="minorHAnsi"/>
          <w:b w:val="0"/>
        </w:rPr>
        <w:t xml:space="preserve">  w</w:t>
      </w:r>
      <w:r w:rsidR="00343720" w:rsidRPr="00080CD2">
        <w:rPr>
          <w:rStyle w:val="Pogrubienie"/>
          <w:rFonts w:asciiTheme="minorHAnsi" w:hAnsiTheme="minorHAnsi"/>
          <w:b w:val="0"/>
        </w:rPr>
        <w:t>e wniosku o dofinansowanie</w:t>
      </w:r>
      <w:r w:rsidR="00D56B81" w:rsidRPr="00080CD2">
        <w:rPr>
          <w:rStyle w:val="Pogrubienie"/>
          <w:rFonts w:asciiTheme="minorHAnsi" w:hAnsiTheme="minorHAnsi"/>
          <w:b w:val="0"/>
        </w:rPr>
        <w:t xml:space="preserve"> oraz w momencie podpisywania umowy o dofinansowanie</w:t>
      </w:r>
      <w:r w:rsidR="00224097" w:rsidRPr="00080CD2">
        <w:rPr>
          <w:rStyle w:val="Pogrubienie"/>
          <w:rFonts w:asciiTheme="minorHAnsi" w:hAnsiTheme="minorHAnsi"/>
          <w:b w:val="0"/>
        </w:rPr>
        <w:t xml:space="preserve">. </w:t>
      </w:r>
    </w:p>
    <w:p w:rsidR="00224097" w:rsidRPr="00080CD2" w:rsidRDefault="00D56B81" w:rsidP="00080CD2">
      <w:pPr>
        <w:ind w:left="142"/>
        <w:jc w:val="both"/>
        <w:rPr>
          <w:rStyle w:val="Pogrubienie"/>
          <w:rFonts w:asciiTheme="minorHAnsi" w:hAnsiTheme="minorHAnsi"/>
          <w:b w:val="0"/>
        </w:rPr>
      </w:pPr>
      <w:r w:rsidRPr="00080CD2">
        <w:rPr>
          <w:rStyle w:val="Pogrubienie"/>
          <w:rFonts w:asciiTheme="minorHAnsi" w:hAnsiTheme="minorHAnsi"/>
          <w:b w:val="0"/>
        </w:rPr>
        <w:t xml:space="preserve">Pierwsza weryfikacja kryterium odbywa się na poziomie zapisów wniosków. </w:t>
      </w:r>
      <w:r w:rsidR="00224097" w:rsidRPr="00080CD2">
        <w:rPr>
          <w:rStyle w:val="Pogrubienie"/>
          <w:rFonts w:asciiTheme="minorHAnsi" w:hAnsiTheme="minorHAnsi"/>
          <w:b w:val="0"/>
        </w:rPr>
        <w:t>Deklaracja w treści WND jednoznacznie ma wskazywać</w:t>
      </w:r>
      <w:r w:rsidRPr="00080CD2">
        <w:rPr>
          <w:rStyle w:val="Pogrubienie"/>
          <w:rFonts w:asciiTheme="minorHAnsi" w:hAnsiTheme="minorHAnsi"/>
          <w:b w:val="0"/>
        </w:rPr>
        <w:t xml:space="preserve"> czy</w:t>
      </w:r>
      <w:r w:rsidR="00224097" w:rsidRPr="00080CD2">
        <w:rPr>
          <w:rStyle w:val="Pogrubienie"/>
          <w:rFonts w:asciiTheme="minorHAnsi" w:hAnsiTheme="minorHAnsi"/>
          <w:b w:val="0"/>
        </w:rPr>
        <w:t>:</w:t>
      </w:r>
    </w:p>
    <w:p w:rsidR="00224097" w:rsidRPr="00080CD2" w:rsidRDefault="00224097" w:rsidP="00080CD2">
      <w:pPr>
        <w:pStyle w:val="Akapitzlist"/>
        <w:numPr>
          <w:ilvl w:val="0"/>
          <w:numId w:val="5"/>
        </w:numPr>
        <w:ind w:left="567"/>
        <w:jc w:val="both"/>
        <w:rPr>
          <w:rStyle w:val="Pogrubienie"/>
          <w:rFonts w:asciiTheme="minorHAnsi" w:hAnsiTheme="minorHAnsi"/>
          <w:b w:val="0"/>
        </w:rPr>
      </w:pPr>
      <w:r w:rsidRPr="00080CD2">
        <w:rPr>
          <w:rStyle w:val="Pogrubienie"/>
          <w:rFonts w:asciiTheme="minorHAnsi" w:hAnsiTheme="minorHAnsi"/>
          <w:b w:val="0"/>
        </w:rPr>
        <w:t xml:space="preserve">podmiot na dzień składania wniosku o dofinansowanie posiada umowę z NFZ </w:t>
      </w:r>
      <w:r w:rsidR="002544BD" w:rsidRPr="00080CD2">
        <w:rPr>
          <w:rStyle w:val="Pogrubienie"/>
          <w:rFonts w:asciiTheme="minorHAnsi" w:hAnsiTheme="minorHAnsi"/>
          <w:b w:val="0"/>
        </w:rPr>
        <w:t>zawartą na okres realizacji</w:t>
      </w:r>
      <w:r w:rsidR="00D56B81" w:rsidRPr="00080CD2">
        <w:rPr>
          <w:rStyle w:val="Pogrubienie"/>
          <w:rFonts w:asciiTheme="minorHAnsi" w:hAnsiTheme="minorHAnsi"/>
          <w:b w:val="0"/>
        </w:rPr>
        <w:t xml:space="preserve"> projektu w ramach Działania 8.7</w:t>
      </w:r>
      <w:r w:rsidR="002544BD" w:rsidRPr="00080CD2">
        <w:rPr>
          <w:rStyle w:val="Pogrubienie"/>
          <w:rFonts w:asciiTheme="minorHAnsi" w:hAnsiTheme="minorHAnsi"/>
          <w:b w:val="0"/>
        </w:rPr>
        <w:t xml:space="preserve"> albo</w:t>
      </w:r>
    </w:p>
    <w:p w:rsidR="002544BD" w:rsidRPr="00080CD2" w:rsidRDefault="00224097" w:rsidP="00080CD2">
      <w:pPr>
        <w:pStyle w:val="Akapitzlist"/>
        <w:numPr>
          <w:ilvl w:val="0"/>
          <w:numId w:val="5"/>
        </w:numPr>
        <w:ind w:left="567"/>
        <w:jc w:val="both"/>
        <w:rPr>
          <w:rStyle w:val="Pogrubienie"/>
          <w:rFonts w:asciiTheme="minorHAnsi" w:hAnsiTheme="minorHAnsi"/>
          <w:b w:val="0"/>
        </w:rPr>
      </w:pPr>
      <w:r w:rsidRPr="00080CD2">
        <w:rPr>
          <w:rStyle w:val="Pogrubienie"/>
          <w:rFonts w:asciiTheme="minorHAnsi" w:hAnsiTheme="minorHAnsi"/>
          <w:b w:val="0"/>
        </w:rPr>
        <w:t>podmiot</w:t>
      </w:r>
      <w:r w:rsidR="002544BD" w:rsidRPr="00080CD2">
        <w:rPr>
          <w:rStyle w:val="Pogrubienie"/>
          <w:rFonts w:asciiTheme="minorHAnsi" w:hAnsiTheme="minorHAnsi"/>
          <w:b w:val="0"/>
        </w:rPr>
        <w:t xml:space="preserve"> na dzień składania wniosku o dofinansowanie nie posiada umowy z NFZ zawartej na okres realizacji projektu w ramach Działania 8.7, ale deklaruje, że</w:t>
      </w:r>
      <w:r w:rsidR="00D56B81" w:rsidRPr="00080CD2">
        <w:rPr>
          <w:rStyle w:val="Pogrubienie"/>
          <w:rFonts w:asciiTheme="minorHAnsi" w:hAnsiTheme="minorHAnsi"/>
          <w:b w:val="0"/>
        </w:rPr>
        <w:t xml:space="preserve"> przed za</w:t>
      </w:r>
      <w:r w:rsidR="002544BD" w:rsidRPr="00080CD2">
        <w:rPr>
          <w:rStyle w:val="Pogrubienie"/>
          <w:rFonts w:asciiTheme="minorHAnsi" w:hAnsiTheme="minorHAnsi"/>
          <w:b w:val="0"/>
        </w:rPr>
        <w:t>warciem umowy</w:t>
      </w:r>
      <w:r w:rsidR="003A5B04">
        <w:rPr>
          <w:rStyle w:val="Pogrubienie"/>
          <w:rFonts w:asciiTheme="minorHAnsi" w:hAnsiTheme="minorHAnsi"/>
          <w:b w:val="0"/>
        </w:rPr>
        <w:t xml:space="preserve">       </w:t>
      </w:r>
      <w:r w:rsidR="002544BD" w:rsidRPr="00080CD2">
        <w:rPr>
          <w:rStyle w:val="Pogrubienie"/>
          <w:rFonts w:asciiTheme="minorHAnsi" w:hAnsiTheme="minorHAnsi"/>
          <w:b w:val="0"/>
        </w:rPr>
        <w:t xml:space="preserve"> o dofinansowanie</w:t>
      </w:r>
      <w:r w:rsidR="00D56B81" w:rsidRPr="00080CD2">
        <w:rPr>
          <w:rStyle w:val="Pogrubienie"/>
          <w:rFonts w:asciiTheme="minorHAnsi" w:hAnsiTheme="minorHAnsi"/>
          <w:b w:val="0"/>
        </w:rPr>
        <w:t xml:space="preserve"> </w:t>
      </w:r>
      <w:r w:rsidRPr="00080CD2">
        <w:rPr>
          <w:rStyle w:val="Pogrubienie"/>
          <w:rFonts w:asciiTheme="minorHAnsi" w:hAnsiTheme="minorHAnsi"/>
          <w:b w:val="0"/>
        </w:rPr>
        <w:t xml:space="preserve">będzie </w:t>
      </w:r>
      <w:r w:rsidR="002D2F72" w:rsidRPr="00080CD2">
        <w:rPr>
          <w:rStyle w:val="Pogrubienie"/>
          <w:rFonts w:asciiTheme="minorHAnsi" w:hAnsiTheme="minorHAnsi"/>
          <w:b w:val="0"/>
        </w:rPr>
        <w:t>posiadał</w:t>
      </w:r>
      <w:r w:rsidRPr="00080CD2">
        <w:rPr>
          <w:rStyle w:val="Pogrubienie"/>
          <w:rFonts w:asciiTheme="minorHAnsi" w:hAnsiTheme="minorHAnsi"/>
          <w:b w:val="0"/>
        </w:rPr>
        <w:t xml:space="preserve"> </w:t>
      </w:r>
      <w:r w:rsidR="002D2F72" w:rsidRPr="00080CD2">
        <w:rPr>
          <w:rStyle w:val="Pogrubienie"/>
          <w:rFonts w:asciiTheme="minorHAnsi" w:hAnsiTheme="minorHAnsi"/>
          <w:b w:val="0"/>
        </w:rPr>
        <w:t>umowę</w:t>
      </w:r>
      <w:r w:rsidRPr="00080CD2">
        <w:rPr>
          <w:rStyle w:val="Pogrubienie"/>
          <w:rFonts w:asciiTheme="minorHAnsi" w:hAnsiTheme="minorHAnsi"/>
          <w:b w:val="0"/>
        </w:rPr>
        <w:t xml:space="preserve"> z N</w:t>
      </w:r>
      <w:r w:rsidR="00D56B81" w:rsidRPr="00080CD2">
        <w:rPr>
          <w:rStyle w:val="Pogrubienie"/>
          <w:rFonts w:asciiTheme="minorHAnsi" w:hAnsiTheme="minorHAnsi"/>
          <w:b w:val="0"/>
        </w:rPr>
        <w:t xml:space="preserve">FZ na </w:t>
      </w:r>
      <w:r w:rsidR="002544BD" w:rsidRPr="00080CD2">
        <w:rPr>
          <w:rStyle w:val="Pogrubienie"/>
          <w:rFonts w:asciiTheme="minorHAnsi" w:hAnsiTheme="minorHAnsi"/>
          <w:b w:val="0"/>
        </w:rPr>
        <w:t xml:space="preserve">świadczenie usług na </w:t>
      </w:r>
      <w:r w:rsidR="00D56B81" w:rsidRPr="00080CD2">
        <w:rPr>
          <w:rStyle w:val="Pogrubienie"/>
          <w:rFonts w:asciiTheme="minorHAnsi" w:hAnsiTheme="minorHAnsi"/>
          <w:b w:val="0"/>
        </w:rPr>
        <w:t>okres realizacji projektu</w:t>
      </w:r>
      <w:r w:rsidR="00AF795E" w:rsidRPr="00080CD2">
        <w:rPr>
          <w:rStyle w:val="Pogrubienie"/>
          <w:rFonts w:asciiTheme="minorHAnsi" w:hAnsiTheme="minorHAnsi"/>
          <w:b w:val="0"/>
        </w:rPr>
        <w:t>.</w:t>
      </w:r>
      <w:r w:rsidR="002544BD" w:rsidRPr="00080CD2">
        <w:rPr>
          <w:rStyle w:val="Pogrubienie"/>
          <w:rFonts w:asciiTheme="minorHAnsi" w:hAnsiTheme="minorHAnsi"/>
          <w:b w:val="0"/>
        </w:rPr>
        <w:t xml:space="preserve"> </w:t>
      </w:r>
    </w:p>
    <w:p w:rsidR="002544BD" w:rsidRPr="00080CD2" w:rsidRDefault="002544BD" w:rsidP="00080CD2">
      <w:pPr>
        <w:ind w:left="567"/>
        <w:jc w:val="both"/>
        <w:rPr>
          <w:rStyle w:val="Pogrubienie"/>
          <w:rFonts w:asciiTheme="minorHAnsi" w:hAnsiTheme="minorHAnsi"/>
          <w:b w:val="0"/>
        </w:rPr>
      </w:pPr>
      <w:r w:rsidRPr="00080CD2">
        <w:rPr>
          <w:rStyle w:val="Pogrubienie"/>
          <w:rFonts w:asciiTheme="minorHAnsi" w:hAnsiTheme="minorHAnsi"/>
          <w:b w:val="0"/>
        </w:rPr>
        <w:t xml:space="preserve">Zgodnie z zapisem Regulaminu konkursu, pkt. VII Postanowienia końcowe, IOK planuje zakończenie procedury oceny i podpisanie umów na czerwiec 2016 r. </w:t>
      </w:r>
      <w:r w:rsidR="00F72152" w:rsidRPr="00080CD2">
        <w:rPr>
          <w:rStyle w:val="Pogrubienie"/>
          <w:rFonts w:asciiTheme="minorHAnsi" w:hAnsiTheme="minorHAnsi"/>
          <w:b w:val="0"/>
        </w:rPr>
        <w:t>Do tego czasu Wnioskodawca</w:t>
      </w:r>
      <w:r w:rsidRPr="00080CD2">
        <w:rPr>
          <w:rStyle w:val="Pogrubienie"/>
          <w:rFonts w:asciiTheme="minorHAnsi" w:hAnsiTheme="minorHAnsi"/>
          <w:b w:val="0"/>
        </w:rPr>
        <w:t xml:space="preserve"> jest zobowiązany do posiadania wymaganego kontraktu, którego kserokopia stanowi </w:t>
      </w:r>
      <w:r w:rsidR="00F72152" w:rsidRPr="00080CD2">
        <w:rPr>
          <w:rStyle w:val="Pogrubienie"/>
          <w:rFonts w:asciiTheme="minorHAnsi" w:hAnsiTheme="minorHAnsi"/>
          <w:b w:val="0"/>
        </w:rPr>
        <w:t xml:space="preserve">załącznik do umowy o dofinansowanie. </w:t>
      </w:r>
    </w:p>
    <w:p w:rsidR="00A076D7" w:rsidRPr="00080CD2" w:rsidRDefault="00A076D7" w:rsidP="00080CD2">
      <w:pPr>
        <w:ind w:left="142"/>
        <w:jc w:val="both"/>
        <w:rPr>
          <w:rStyle w:val="Pogrubienie"/>
          <w:rFonts w:asciiTheme="minorHAnsi" w:hAnsiTheme="minorHAnsi"/>
          <w:b w:val="0"/>
        </w:rPr>
      </w:pPr>
    </w:p>
    <w:p w:rsidR="00F31B22" w:rsidRPr="00080CD2" w:rsidRDefault="00224097" w:rsidP="00080CD2">
      <w:pPr>
        <w:ind w:left="142"/>
        <w:jc w:val="both"/>
        <w:rPr>
          <w:rStyle w:val="Pogrubienie"/>
          <w:rFonts w:asciiTheme="minorHAnsi" w:hAnsiTheme="minorHAnsi"/>
          <w:b w:val="0"/>
        </w:rPr>
      </w:pPr>
      <w:r w:rsidRPr="00080CD2">
        <w:rPr>
          <w:rStyle w:val="Pogrubienie"/>
          <w:rFonts w:asciiTheme="minorHAnsi" w:hAnsiTheme="minorHAnsi"/>
          <w:b w:val="0"/>
        </w:rPr>
        <w:t>Warunek ten nie obowiązuje w zakresie profilaktyki raka jelita grubego.</w:t>
      </w:r>
    </w:p>
    <w:p w:rsidR="001D047A" w:rsidRPr="00080CD2" w:rsidRDefault="001D047A" w:rsidP="00080CD2">
      <w:pPr>
        <w:ind w:left="142" w:firstLine="709"/>
        <w:jc w:val="both"/>
        <w:rPr>
          <w:rStyle w:val="Pogrubienie"/>
          <w:rFonts w:asciiTheme="minorHAnsi" w:hAnsiTheme="minorHAnsi"/>
          <w:b w:val="0"/>
        </w:rPr>
      </w:pPr>
    </w:p>
    <w:p w:rsidR="001D047A" w:rsidRPr="00080CD2" w:rsidRDefault="001D047A" w:rsidP="00080CD2">
      <w:pPr>
        <w:ind w:firstLine="142"/>
        <w:jc w:val="both"/>
        <w:rPr>
          <w:rStyle w:val="Pogrubienie"/>
          <w:rFonts w:asciiTheme="minorHAnsi" w:hAnsiTheme="minorHAnsi"/>
          <w:b w:val="0"/>
          <w:i/>
        </w:rPr>
      </w:pPr>
      <w:r w:rsidRPr="00080CD2">
        <w:rPr>
          <w:rStyle w:val="Pogrubienie"/>
          <w:rFonts w:asciiTheme="minorHAnsi" w:hAnsiTheme="minorHAnsi"/>
          <w:b w:val="0"/>
          <w:i/>
        </w:rPr>
        <w:t>Dodatkowe wyjaśnienie:</w:t>
      </w:r>
    </w:p>
    <w:p w:rsidR="00F31B22" w:rsidRPr="00080CD2" w:rsidRDefault="00996934" w:rsidP="00080CD2">
      <w:pPr>
        <w:ind w:left="142"/>
        <w:jc w:val="both"/>
        <w:rPr>
          <w:rFonts w:asciiTheme="minorHAnsi" w:hAnsiTheme="minorHAnsi"/>
          <w:bCs/>
          <w:i/>
        </w:rPr>
      </w:pPr>
      <w:r w:rsidRPr="00080CD2">
        <w:rPr>
          <w:rFonts w:asciiTheme="minorHAnsi" w:hAnsiTheme="minorHAnsi" w:cs="Arial"/>
          <w:i/>
        </w:rPr>
        <w:t xml:space="preserve">Jeżeli zakres czasowy umowy z NFZ nie pokrywa się z okresem realizacji projektu wówczas beneficjent zobowiązany jest do przedkładania kserokopii kolejnych umów z NFZ pod rygorem natychmiastowego zatrzymania działań w projekcie i rozwiązania umowy. W ramach projektu przez cały jego realizacji musi zostać </w:t>
      </w:r>
      <w:r w:rsidR="00B47E9F" w:rsidRPr="00080CD2">
        <w:rPr>
          <w:rFonts w:asciiTheme="minorHAnsi" w:hAnsiTheme="minorHAnsi" w:cs="Arial"/>
          <w:i/>
        </w:rPr>
        <w:t>zachowany warunek posiadania</w:t>
      </w:r>
      <w:r w:rsidRPr="00080CD2">
        <w:rPr>
          <w:rFonts w:asciiTheme="minorHAnsi" w:hAnsiTheme="minorHAnsi" w:cs="Arial"/>
          <w:i/>
        </w:rPr>
        <w:t xml:space="preserve"> umowy z NFZ.</w:t>
      </w:r>
    </w:p>
    <w:p w:rsidR="00F31B22" w:rsidRPr="00080CD2" w:rsidRDefault="00F31B22" w:rsidP="00080CD2">
      <w:pPr>
        <w:ind w:left="142" w:firstLine="709"/>
        <w:jc w:val="both"/>
        <w:rPr>
          <w:rStyle w:val="Pogrubienie"/>
          <w:rFonts w:asciiTheme="minorHAnsi" w:hAnsiTheme="minorHAnsi"/>
          <w:b w:val="0"/>
        </w:rPr>
      </w:pPr>
    </w:p>
    <w:p w:rsidR="00DB3EED" w:rsidRPr="00080CD2" w:rsidRDefault="00BE0668" w:rsidP="00080CD2">
      <w:pPr>
        <w:ind w:left="142"/>
        <w:jc w:val="both"/>
        <w:rPr>
          <w:rStyle w:val="Pogrubienie"/>
          <w:rFonts w:asciiTheme="minorHAnsi" w:hAnsiTheme="minorHAnsi"/>
          <w:b w:val="0"/>
          <w:i/>
        </w:rPr>
      </w:pPr>
      <w:r w:rsidRPr="00080CD2">
        <w:rPr>
          <w:rStyle w:val="Pogrubienie"/>
          <w:rFonts w:asciiTheme="minorHAnsi" w:hAnsiTheme="minorHAnsi"/>
          <w:b w:val="0"/>
          <w:i/>
        </w:rPr>
        <w:t>Dodatkowe pytanie:</w:t>
      </w:r>
    </w:p>
    <w:p w:rsidR="00F31B22" w:rsidRPr="00080CD2" w:rsidRDefault="00F31B22" w:rsidP="00080CD2">
      <w:pPr>
        <w:pStyle w:val="Akapitzlist"/>
        <w:numPr>
          <w:ilvl w:val="0"/>
          <w:numId w:val="10"/>
        </w:numPr>
        <w:ind w:left="142"/>
        <w:jc w:val="both"/>
        <w:rPr>
          <w:rFonts w:asciiTheme="minorHAnsi" w:hAnsiTheme="minorHAnsi"/>
          <w:b/>
          <w:i/>
        </w:rPr>
      </w:pPr>
      <w:r w:rsidRPr="00080CD2">
        <w:rPr>
          <w:rFonts w:asciiTheme="minorHAnsi" w:hAnsiTheme="minorHAnsi"/>
          <w:b/>
          <w:i/>
        </w:rPr>
        <w:t>Czy jest możliwe uzyskanie d</w:t>
      </w:r>
      <w:r w:rsidR="00050D88" w:rsidRPr="00080CD2">
        <w:rPr>
          <w:rFonts w:asciiTheme="minorHAnsi" w:hAnsiTheme="minorHAnsi"/>
          <w:b/>
          <w:i/>
        </w:rPr>
        <w:t>ofinansowania na zakup m</w:t>
      </w:r>
      <w:r w:rsidRPr="00080CD2">
        <w:rPr>
          <w:rFonts w:asciiTheme="minorHAnsi" w:hAnsiTheme="minorHAnsi"/>
          <w:b/>
          <w:i/>
        </w:rPr>
        <w:t>ammografu?</w:t>
      </w:r>
    </w:p>
    <w:p w:rsidR="00F31B22" w:rsidRPr="00080CD2" w:rsidRDefault="00F31B22" w:rsidP="00080CD2">
      <w:pPr>
        <w:pStyle w:val="Akapitzlist"/>
        <w:ind w:left="142"/>
        <w:jc w:val="both"/>
        <w:rPr>
          <w:rFonts w:asciiTheme="minorHAnsi" w:hAnsiTheme="minorHAnsi"/>
          <w:i/>
        </w:rPr>
      </w:pPr>
    </w:p>
    <w:p w:rsidR="003B4EFC" w:rsidRPr="00080CD2" w:rsidRDefault="00F31B22" w:rsidP="00080CD2">
      <w:pPr>
        <w:pStyle w:val="Akapitzlist"/>
        <w:ind w:left="142"/>
        <w:jc w:val="both"/>
        <w:rPr>
          <w:rFonts w:asciiTheme="minorHAnsi" w:hAnsiTheme="minorHAnsi"/>
          <w:i/>
        </w:rPr>
      </w:pPr>
      <w:r w:rsidRPr="00080CD2">
        <w:rPr>
          <w:rFonts w:asciiTheme="minorHAnsi" w:hAnsiTheme="minorHAnsi"/>
          <w:i/>
        </w:rPr>
        <w:t xml:space="preserve">Ad </w:t>
      </w:r>
      <w:r w:rsidR="00C04B6F" w:rsidRPr="00080CD2">
        <w:rPr>
          <w:rFonts w:asciiTheme="minorHAnsi" w:hAnsiTheme="minorHAnsi"/>
          <w:i/>
        </w:rPr>
        <w:t>27</w:t>
      </w:r>
      <w:r w:rsidRPr="00080CD2">
        <w:rPr>
          <w:rFonts w:asciiTheme="minorHAnsi" w:hAnsiTheme="minorHAnsi"/>
          <w:i/>
        </w:rPr>
        <w:t xml:space="preserve">. </w:t>
      </w:r>
      <w:r w:rsidR="00B47E9F" w:rsidRPr="00080CD2">
        <w:rPr>
          <w:rFonts w:asciiTheme="minorHAnsi" w:hAnsiTheme="minorHAnsi"/>
          <w:i/>
        </w:rPr>
        <w:t>W regulaminie konkursu nie wskazano wprost zakazu możliwości zakupu mammografu. Jednak biorąc pod uwagę fakt, że z</w:t>
      </w:r>
      <w:r w:rsidR="003B4EFC" w:rsidRPr="00080CD2">
        <w:rPr>
          <w:rFonts w:asciiTheme="minorHAnsi" w:hAnsiTheme="minorHAnsi"/>
          <w:i/>
        </w:rPr>
        <w:t>godnie z</w:t>
      </w:r>
      <w:r w:rsidR="00020DBF" w:rsidRPr="00080CD2">
        <w:rPr>
          <w:rFonts w:asciiTheme="minorHAnsi" w:hAnsiTheme="minorHAnsi"/>
          <w:i/>
        </w:rPr>
        <w:t>e standardem realizacji</w:t>
      </w:r>
      <w:r w:rsidR="003B4EFC" w:rsidRPr="00080CD2">
        <w:rPr>
          <w:rFonts w:asciiTheme="minorHAnsi" w:hAnsiTheme="minorHAnsi"/>
          <w:i/>
        </w:rPr>
        <w:t xml:space="preserve"> </w:t>
      </w:r>
      <w:r w:rsidR="00020DBF" w:rsidRPr="00080CD2">
        <w:rPr>
          <w:rFonts w:asciiTheme="minorHAnsi" w:hAnsiTheme="minorHAnsi"/>
          <w:i/>
        </w:rPr>
        <w:t>p</w:t>
      </w:r>
      <w:r w:rsidR="0085617F" w:rsidRPr="00080CD2">
        <w:rPr>
          <w:rFonts w:asciiTheme="minorHAnsi" w:hAnsiTheme="minorHAnsi"/>
          <w:i/>
        </w:rPr>
        <w:t>rogramu</w:t>
      </w:r>
      <w:r w:rsidR="003B4EFC" w:rsidRPr="00080CD2">
        <w:rPr>
          <w:rFonts w:asciiTheme="minorHAnsi" w:hAnsiTheme="minorHAnsi"/>
          <w:i/>
        </w:rPr>
        <w:t xml:space="preserve"> </w:t>
      </w:r>
      <w:r w:rsidR="0085617F" w:rsidRPr="00080CD2">
        <w:rPr>
          <w:rFonts w:asciiTheme="minorHAnsi" w:hAnsiTheme="minorHAnsi"/>
          <w:i/>
        </w:rPr>
        <w:t xml:space="preserve">zawartym </w:t>
      </w:r>
      <w:r w:rsidR="003A5B04">
        <w:rPr>
          <w:rFonts w:asciiTheme="minorHAnsi" w:hAnsiTheme="minorHAnsi"/>
          <w:i/>
        </w:rPr>
        <w:t xml:space="preserve">                   </w:t>
      </w:r>
      <w:r w:rsidR="0085617F" w:rsidRPr="00080CD2">
        <w:rPr>
          <w:rFonts w:asciiTheme="minorHAnsi" w:hAnsiTheme="minorHAnsi"/>
          <w:i/>
        </w:rPr>
        <w:lastRenderedPageBreak/>
        <w:t xml:space="preserve">w </w:t>
      </w:r>
      <w:r w:rsidR="003B4EFC" w:rsidRPr="00080CD2">
        <w:rPr>
          <w:rFonts w:asciiTheme="minorHAnsi" w:hAnsiTheme="minorHAnsi"/>
          <w:i/>
        </w:rPr>
        <w:t xml:space="preserve">wytycznych </w:t>
      </w:r>
      <w:r w:rsidR="0085617F" w:rsidRPr="00080CD2">
        <w:rPr>
          <w:rFonts w:asciiTheme="minorHAnsi" w:hAnsiTheme="minorHAnsi"/>
          <w:i/>
        </w:rPr>
        <w:t xml:space="preserve">w obszarze zdrowia </w:t>
      </w:r>
      <w:r w:rsidR="00020DBF" w:rsidRPr="00080CD2">
        <w:rPr>
          <w:rFonts w:asciiTheme="minorHAnsi" w:hAnsiTheme="minorHAnsi"/>
          <w:i/>
        </w:rPr>
        <w:t xml:space="preserve">mammograf </w:t>
      </w:r>
      <w:r w:rsidR="003B4EFC" w:rsidRPr="00080CD2">
        <w:rPr>
          <w:rFonts w:asciiTheme="minorHAnsi" w:hAnsiTheme="minorHAnsi"/>
          <w:i/>
        </w:rPr>
        <w:t xml:space="preserve">musi być w posiadaniu </w:t>
      </w:r>
      <w:r w:rsidR="00B47E9F" w:rsidRPr="00080CD2">
        <w:rPr>
          <w:rFonts w:asciiTheme="minorHAnsi" w:hAnsiTheme="minorHAnsi"/>
          <w:i/>
        </w:rPr>
        <w:t>W</w:t>
      </w:r>
      <w:r w:rsidR="003B4EFC" w:rsidRPr="00080CD2">
        <w:rPr>
          <w:rFonts w:asciiTheme="minorHAnsi" w:hAnsiTheme="minorHAnsi"/>
          <w:i/>
        </w:rPr>
        <w:t>nioskodawcy</w:t>
      </w:r>
      <w:r w:rsidR="00B47E9F" w:rsidRPr="00080CD2">
        <w:rPr>
          <w:rFonts w:asciiTheme="minorHAnsi" w:hAnsiTheme="minorHAnsi"/>
          <w:i/>
        </w:rPr>
        <w:t xml:space="preserve"> należy uznać, że koszt zakupu nowego urządzenia nie jest niezbędny do realizacji projektu i na etapie oceny wniosku może zostać uznany za niekwalifikowalny</w:t>
      </w:r>
      <w:r w:rsidR="00C04B6F" w:rsidRPr="00080CD2">
        <w:rPr>
          <w:rFonts w:asciiTheme="minorHAnsi" w:hAnsiTheme="minorHAnsi"/>
          <w:i/>
        </w:rPr>
        <w:t>. Podkreślić należy, iż</w:t>
      </w:r>
      <w:r w:rsidR="003B4EFC" w:rsidRPr="00080CD2">
        <w:rPr>
          <w:rFonts w:asciiTheme="minorHAnsi" w:hAnsiTheme="minorHAnsi"/>
          <w:i/>
        </w:rPr>
        <w:t xml:space="preserve"> celem </w:t>
      </w:r>
      <w:r w:rsidR="00020DBF" w:rsidRPr="00080CD2">
        <w:rPr>
          <w:rFonts w:asciiTheme="minorHAnsi" w:hAnsiTheme="minorHAnsi"/>
          <w:i/>
        </w:rPr>
        <w:t xml:space="preserve">wsparcia </w:t>
      </w:r>
      <w:r w:rsidR="003B4EFC" w:rsidRPr="00080CD2">
        <w:rPr>
          <w:rFonts w:asciiTheme="minorHAnsi" w:hAnsiTheme="minorHAnsi"/>
          <w:i/>
        </w:rPr>
        <w:t>nie jest doposażenie</w:t>
      </w:r>
      <w:r w:rsidR="00C04B6F" w:rsidRPr="00080CD2">
        <w:rPr>
          <w:rFonts w:asciiTheme="minorHAnsi" w:hAnsiTheme="minorHAnsi"/>
          <w:i/>
        </w:rPr>
        <w:t>,</w:t>
      </w:r>
      <w:r w:rsidR="003B4EFC" w:rsidRPr="00080CD2">
        <w:rPr>
          <w:rFonts w:asciiTheme="minorHAnsi" w:hAnsiTheme="minorHAnsi"/>
          <w:i/>
        </w:rPr>
        <w:t xml:space="preserve"> tylko zwiększa</w:t>
      </w:r>
      <w:bookmarkStart w:id="0" w:name="_GoBack"/>
      <w:bookmarkEnd w:id="0"/>
      <w:r w:rsidR="003B4EFC" w:rsidRPr="00080CD2">
        <w:rPr>
          <w:rFonts w:asciiTheme="minorHAnsi" w:hAnsiTheme="minorHAnsi"/>
          <w:i/>
        </w:rPr>
        <w:t>ni</w:t>
      </w:r>
      <w:r w:rsidR="00020DBF" w:rsidRPr="00080CD2">
        <w:rPr>
          <w:rFonts w:asciiTheme="minorHAnsi" w:hAnsiTheme="minorHAnsi"/>
          <w:i/>
        </w:rPr>
        <w:t>e</w:t>
      </w:r>
      <w:r w:rsidR="003B4EFC" w:rsidRPr="00080CD2">
        <w:rPr>
          <w:rFonts w:asciiTheme="minorHAnsi" w:hAnsiTheme="minorHAnsi"/>
          <w:i/>
        </w:rPr>
        <w:t xml:space="preserve"> </w:t>
      </w:r>
      <w:r w:rsidR="00020DBF" w:rsidRPr="00080CD2">
        <w:rPr>
          <w:rFonts w:asciiTheme="minorHAnsi" w:hAnsiTheme="minorHAnsi"/>
          <w:i/>
        </w:rPr>
        <w:t>zgłaszalności na badania profilaktyczne.</w:t>
      </w:r>
    </w:p>
    <w:p w:rsidR="00F31B22" w:rsidRPr="00080CD2" w:rsidRDefault="00F31B22" w:rsidP="00080CD2">
      <w:pPr>
        <w:pStyle w:val="Akapitzlist"/>
        <w:ind w:left="142"/>
        <w:jc w:val="both"/>
        <w:rPr>
          <w:rFonts w:asciiTheme="minorHAnsi" w:hAnsiTheme="minorHAnsi"/>
        </w:rPr>
      </w:pPr>
    </w:p>
    <w:p w:rsidR="007F1946" w:rsidRPr="00080CD2" w:rsidRDefault="007F1946" w:rsidP="00080CD2">
      <w:pPr>
        <w:ind w:left="142"/>
        <w:jc w:val="both"/>
        <w:rPr>
          <w:rFonts w:asciiTheme="minorHAnsi" w:hAnsiTheme="minorHAnsi"/>
        </w:rPr>
      </w:pPr>
    </w:p>
    <w:sectPr w:rsidR="007F1946" w:rsidRPr="00080CD2" w:rsidSect="0089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8C4" w:rsidRDefault="004868C4" w:rsidP="00C072C1">
      <w:r>
        <w:separator/>
      </w:r>
    </w:p>
  </w:endnote>
  <w:endnote w:type="continuationSeparator" w:id="0">
    <w:p w:rsidR="004868C4" w:rsidRDefault="004868C4" w:rsidP="00C07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8C4" w:rsidRDefault="004868C4" w:rsidP="00C072C1">
      <w:r>
        <w:separator/>
      </w:r>
    </w:p>
  </w:footnote>
  <w:footnote w:type="continuationSeparator" w:id="0">
    <w:p w:rsidR="004868C4" w:rsidRDefault="004868C4" w:rsidP="00C07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9FC"/>
    <w:multiLevelType w:val="hybridMultilevel"/>
    <w:tmpl w:val="8B0811C4"/>
    <w:lvl w:ilvl="0" w:tplc="0415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1">
    <w:nsid w:val="262C2455"/>
    <w:multiLevelType w:val="hybridMultilevel"/>
    <w:tmpl w:val="0A62CBAA"/>
    <w:lvl w:ilvl="0" w:tplc="AC0822A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7566B"/>
    <w:multiLevelType w:val="hybridMultilevel"/>
    <w:tmpl w:val="0E52CE24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1666F"/>
    <w:multiLevelType w:val="hybridMultilevel"/>
    <w:tmpl w:val="1D465462"/>
    <w:lvl w:ilvl="0" w:tplc="9E48C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C02C2A"/>
    <w:multiLevelType w:val="hybridMultilevel"/>
    <w:tmpl w:val="6E80A2FA"/>
    <w:lvl w:ilvl="0" w:tplc="5A40E360">
      <w:start w:val="2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8DB4937"/>
    <w:multiLevelType w:val="multilevel"/>
    <w:tmpl w:val="FDC2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81A86"/>
    <w:multiLevelType w:val="hybridMultilevel"/>
    <w:tmpl w:val="5D7A89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02047"/>
    <w:multiLevelType w:val="hybridMultilevel"/>
    <w:tmpl w:val="F304A352"/>
    <w:lvl w:ilvl="0" w:tplc="60A2B8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57D74AD"/>
    <w:multiLevelType w:val="multilevel"/>
    <w:tmpl w:val="D9B211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0E1E87"/>
    <w:multiLevelType w:val="hybridMultilevel"/>
    <w:tmpl w:val="8FBA50D6"/>
    <w:lvl w:ilvl="0" w:tplc="60A2B8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DDC41F3"/>
    <w:multiLevelType w:val="hybridMultilevel"/>
    <w:tmpl w:val="E0465F28"/>
    <w:lvl w:ilvl="0" w:tplc="0415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A81"/>
    <w:rsid w:val="00020DBF"/>
    <w:rsid w:val="00027A27"/>
    <w:rsid w:val="00030C03"/>
    <w:rsid w:val="00034EB8"/>
    <w:rsid w:val="00050D88"/>
    <w:rsid w:val="00080CD2"/>
    <w:rsid w:val="000B3093"/>
    <w:rsid w:val="000B36FA"/>
    <w:rsid w:val="00100256"/>
    <w:rsid w:val="00101F7C"/>
    <w:rsid w:val="001028D9"/>
    <w:rsid w:val="001031B5"/>
    <w:rsid w:val="00120FCF"/>
    <w:rsid w:val="001921F3"/>
    <w:rsid w:val="001D047A"/>
    <w:rsid w:val="00224097"/>
    <w:rsid w:val="00234A73"/>
    <w:rsid w:val="0024184F"/>
    <w:rsid w:val="002544BD"/>
    <w:rsid w:val="0026660C"/>
    <w:rsid w:val="0029707B"/>
    <w:rsid w:val="002D2F72"/>
    <w:rsid w:val="0030312E"/>
    <w:rsid w:val="00314B68"/>
    <w:rsid w:val="00315E55"/>
    <w:rsid w:val="00343720"/>
    <w:rsid w:val="0036533F"/>
    <w:rsid w:val="00384FAD"/>
    <w:rsid w:val="003864F0"/>
    <w:rsid w:val="003A527F"/>
    <w:rsid w:val="003A5B04"/>
    <w:rsid w:val="003B4EFC"/>
    <w:rsid w:val="003B7E09"/>
    <w:rsid w:val="003D16A1"/>
    <w:rsid w:val="004868C4"/>
    <w:rsid w:val="004C14FD"/>
    <w:rsid w:val="004D1044"/>
    <w:rsid w:val="00514062"/>
    <w:rsid w:val="00522C67"/>
    <w:rsid w:val="00572A81"/>
    <w:rsid w:val="00586955"/>
    <w:rsid w:val="006111D6"/>
    <w:rsid w:val="00644425"/>
    <w:rsid w:val="00656F42"/>
    <w:rsid w:val="00660C5C"/>
    <w:rsid w:val="006A21D6"/>
    <w:rsid w:val="006B16F0"/>
    <w:rsid w:val="006C41A7"/>
    <w:rsid w:val="006E3625"/>
    <w:rsid w:val="0071223C"/>
    <w:rsid w:val="00741886"/>
    <w:rsid w:val="00751135"/>
    <w:rsid w:val="00767004"/>
    <w:rsid w:val="007F1946"/>
    <w:rsid w:val="00810B7D"/>
    <w:rsid w:val="0085617F"/>
    <w:rsid w:val="00890BEF"/>
    <w:rsid w:val="008D333C"/>
    <w:rsid w:val="008E3B5B"/>
    <w:rsid w:val="008E7FC3"/>
    <w:rsid w:val="008F5C87"/>
    <w:rsid w:val="008F7C18"/>
    <w:rsid w:val="009760CE"/>
    <w:rsid w:val="0098267C"/>
    <w:rsid w:val="00983978"/>
    <w:rsid w:val="00996934"/>
    <w:rsid w:val="009A2F6E"/>
    <w:rsid w:val="009D6F81"/>
    <w:rsid w:val="009E4F47"/>
    <w:rsid w:val="009F57B6"/>
    <w:rsid w:val="00A076D7"/>
    <w:rsid w:val="00A53465"/>
    <w:rsid w:val="00A64D1D"/>
    <w:rsid w:val="00A74E7E"/>
    <w:rsid w:val="00A75309"/>
    <w:rsid w:val="00AE33A4"/>
    <w:rsid w:val="00AE46FE"/>
    <w:rsid w:val="00AE7380"/>
    <w:rsid w:val="00AF779C"/>
    <w:rsid w:val="00AF795E"/>
    <w:rsid w:val="00B47E9F"/>
    <w:rsid w:val="00B519AC"/>
    <w:rsid w:val="00B72545"/>
    <w:rsid w:val="00B91731"/>
    <w:rsid w:val="00BD57E4"/>
    <w:rsid w:val="00BE0668"/>
    <w:rsid w:val="00C04B6F"/>
    <w:rsid w:val="00C072C1"/>
    <w:rsid w:val="00C265C8"/>
    <w:rsid w:val="00C96BD7"/>
    <w:rsid w:val="00CF1379"/>
    <w:rsid w:val="00D56B81"/>
    <w:rsid w:val="00D728F0"/>
    <w:rsid w:val="00DA6D42"/>
    <w:rsid w:val="00DB3BCA"/>
    <w:rsid w:val="00DB3EED"/>
    <w:rsid w:val="00DC08D7"/>
    <w:rsid w:val="00DE5BAB"/>
    <w:rsid w:val="00E05C6F"/>
    <w:rsid w:val="00E074BF"/>
    <w:rsid w:val="00E85E4D"/>
    <w:rsid w:val="00EA51E2"/>
    <w:rsid w:val="00EA61BF"/>
    <w:rsid w:val="00EE1AD9"/>
    <w:rsid w:val="00F004B0"/>
    <w:rsid w:val="00F20D37"/>
    <w:rsid w:val="00F31B22"/>
    <w:rsid w:val="00F31C38"/>
    <w:rsid w:val="00F35A09"/>
    <w:rsid w:val="00F61D56"/>
    <w:rsid w:val="00F63F36"/>
    <w:rsid w:val="00F72152"/>
    <w:rsid w:val="00F9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A81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16A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C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A81"/>
    <w:pPr>
      <w:ind w:left="720"/>
    </w:pPr>
  </w:style>
  <w:style w:type="character" w:styleId="Uwydatnienie">
    <w:name w:val="Emphasis"/>
    <w:basedOn w:val="Domylnaczcionkaakapitu"/>
    <w:uiPriority w:val="20"/>
    <w:qFormat/>
    <w:rsid w:val="00572A81"/>
    <w:rPr>
      <w:i/>
      <w:iCs/>
    </w:rPr>
  </w:style>
  <w:style w:type="character" w:styleId="Pogrubienie">
    <w:name w:val="Strong"/>
    <w:basedOn w:val="Domylnaczcionkaakapitu"/>
    <w:uiPriority w:val="22"/>
    <w:qFormat/>
    <w:rsid w:val="00572A8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72A81"/>
    <w:rPr>
      <w:color w:val="0000FF"/>
      <w:u w:val="single"/>
    </w:rPr>
  </w:style>
  <w:style w:type="paragraph" w:customStyle="1" w:styleId="Default">
    <w:name w:val="Default"/>
    <w:basedOn w:val="Normalny"/>
    <w:rsid w:val="00572A81"/>
    <w:pPr>
      <w:autoSpaceDE w:val="0"/>
      <w:autoSpaceDN w:val="0"/>
    </w:pPr>
    <w:rPr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6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6A1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6A1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6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6A1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3D16A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3D16A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C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2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2C1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2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jkowalczyk</dc:creator>
  <cp:lastModifiedBy>jkowalczyk</cp:lastModifiedBy>
  <cp:revision>4</cp:revision>
  <dcterms:created xsi:type="dcterms:W3CDTF">2016-02-17T08:44:00Z</dcterms:created>
  <dcterms:modified xsi:type="dcterms:W3CDTF">2016-02-17T08:55:00Z</dcterms:modified>
</cp:coreProperties>
</file>