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E873C4" w:rsidRPr="00E873C4" w:rsidRDefault="00E873C4" w:rsidP="00E873C4"/>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E873C4" w:rsidP="00DA4A3C">
      <w:pPr>
        <w:pStyle w:val="Nagwek"/>
        <w:spacing w:before="120" w:after="120"/>
        <w:jc w:val="center"/>
        <w:rPr>
          <w:rFonts w:cs="Arial"/>
          <w:b/>
          <w:sz w:val="32"/>
          <w:szCs w:val="32"/>
        </w:rPr>
      </w:pPr>
      <w:r w:rsidRPr="00E873C4">
        <w:rPr>
          <w:rFonts w:cs="Arial"/>
          <w:b/>
          <w:sz w:val="32"/>
          <w:szCs w:val="32"/>
        </w:rPr>
        <w:t>Oś priorytetowa 4</w:t>
      </w:r>
      <w:r w:rsidR="00DA4A3C">
        <w:rPr>
          <w:rFonts w:cs="Arial"/>
          <w:b/>
          <w:sz w:val="32"/>
          <w:szCs w:val="32"/>
        </w:rPr>
        <w:t xml:space="preserve"> </w:t>
      </w:r>
      <w:r w:rsidRPr="00E873C4">
        <w:rPr>
          <w:rFonts w:cs="Arial"/>
          <w:b/>
          <w:sz w:val="32"/>
          <w:szCs w:val="32"/>
        </w:rPr>
        <w:t>Środowisko i zasoby</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E873C4" w:rsidP="00DA4A3C">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Pr="00E873C4">
        <w:rPr>
          <w:rFonts w:cs="Arial"/>
          <w:b/>
          <w:sz w:val="32"/>
          <w:szCs w:val="32"/>
          <w:u w:val="single"/>
        </w:rPr>
        <w:t>4.3</w:t>
      </w:r>
      <w:r w:rsidR="00DA4A3C">
        <w:rPr>
          <w:rFonts w:cs="Arial"/>
          <w:b/>
          <w:sz w:val="32"/>
          <w:szCs w:val="32"/>
          <w:u w:val="single"/>
        </w:rPr>
        <w:t xml:space="preserve"> </w:t>
      </w:r>
      <w:r w:rsidRPr="00E873C4">
        <w:rPr>
          <w:rFonts w:cs="Arial"/>
          <w:b/>
          <w:sz w:val="32"/>
          <w:szCs w:val="32"/>
          <w:u w:val="single"/>
        </w:rPr>
        <w:t>Dziedzictwo kulturowe</w:t>
      </w:r>
    </w:p>
    <w:p w:rsidR="00E873C4" w:rsidRPr="00863524" w:rsidRDefault="00805E31" w:rsidP="00863524">
      <w:pPr>
        <w:pStyle w:val="Nagwek"/>
        <w:spacing w:before="120" w:after="120"/>
        <w:jc w:val="center"/>
        <w:rPr>
          <w:rFonts w:cs="Arial"/>
          <w:b/>
          <w:sz w:val="32"/>
          <w:szCs w:val="32"/>
        </w:rPr>
      </w:pPr>
      <w:r w:rsidRPr="000C47BE">
        <w:rPr>
          <w:rFonts w:cs="Arial"/>
          <w:b/>
          <w:sz w:val="32"/>
          <w:szCs w:val="32"/>
        </w:rPr>
        <w:t xml:space="preserve">Poddziałanie 4.3.1 </w:t>
      </w:r>
      <w:r w:rsidR="00863524" w:rsidRPr="00863524">
        <w:rPr>
          <w:rFonts w:cs="Arial"/>
          <w:b/>
          <w:sz w:val="32"/>
          <w:szCs w:val="32"/>
        </w:rPr>
        <w:t xml:space="preserve">Dziedzictwo kulturowe – </w:t>
      </w:r>
      <w:r w:rsidR="00863524">
        <w:rPr>
          <w:rFonts w:cs="Arial"/>
          <w:b/>
          <w:sz w:val="32"/>
          <w:szCs w:val="32"/>
        </w:rPr>
        <w:br/>
      </w:r>
      <w:r w:rsidR="00182231">
        <w:rPr>
          <w:rFonts w:cs="Arial"/>
          <w:b/>
          <w:sz w:val="32"/>
          <w:szCs w:val="32"/>
        </w:rPr>
        <w:t>konkurs</w:t>
      </w:r>
      <w:r w:rsidR="00863524" w:rsidRPr="00863524">
        <w:rPr>
          <w:rFonts w:cs="Arial"/>
          <w:b/>
          <w:sz w:val="32"/>
          <w:szCs w:val="32"/>
        </w:rPr>
        <w:t xml:space="preserve"> h</w:t>
      </w:r>
      <w:r w:rsidR="00182231">
        <w:rPr>
          <w:rFonts w:cs="Arial"/>
          <w:b/>
          <w:sz w:val="32"/>
          <w:szCs w:val="32"/>
        </w:rPr>
        <w:t>oryzontalny</w:t>
      </w:r>
      <w:r w:rsidR="00863524" w:rsidRPr="00863524">
        <w:rPr>
          <w:rFonts w:cs="Arial"/>
          <w:b/>
          <w:sz w:val="32"/>
          <w:szCs w:val="32"/>
        </w:rPr>
        <w:t xml:space="preserve"> </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4E1A59" w:rsidRPr="004E1A59">
        <w:rPr>
          <w:b/>
          <w:sz w:val="28"/>
          <w:szCs w:val="28"/>
        </w:rPr>
        <w:t>RPDS.04.03.01-IZ.00-02-031/15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Wrocław, listopad 2015</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8F4AAF">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7B7525">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MIiR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182231" w:rsidP="008F4AAF">
            <w:pPr>
              <w:autoSpaceDE w:val="0"/>
              <w:autoSpaceDN w:val="0"/>
              <w:adjustRightInd w:val="0"/>
              <w:spacing w:after="0" w:line="240" w:lineRule="auto"/>
              <w:rPr>
                <w:rFonts w:ascii="Calibri" w:hAnsi="Calibri" w:cs="Calibri"/>
                <w:color w:val="000000"/>
              </w:rPr>
            </w:pPr>
            <w:r>
              <w:rPr>
                <w:rFonts w:ascii="Calibri" w:hAnsi="Calibri" w:cs="Calibri"/>
                <w:color w:val="000000"/>
              </w:rPr>
              <w:t>POIiŚ</w:t>
            </w:r>
          </w:p>
        </w:tc>
        <w:tc>
          <w:tcPr>
            <w:tcW w:w="7796" w:type="dxa"/>
          </w:tcPr>
          <w:p w:rsidR="00182231" w:rsidRPr="008F4AAF" w:rsidRDefault="0018223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 Operacyjny Infrastruktura i Środowisko</w:t>
            </w:r>
            <w:r w:rsidR="00532F07">
              <w:rPr>
                <w:rFonts w:ascii="Calibri" w:hAnsi="Calibri" w:cs="Calibri"/>
                <w:color w:val="000000"/>
              </w:rPr>
              <w:t xml:space="preserve">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530F60">
              <w:rPr>
                <w:rFonts w:ascii="Calibri" w:hAnsi="Calibri" w:cs="Calibri"/>
                <w:color w:val="000000"/>
              </w:rPr>
              <w:t>Uooś</w:t>
            </w:r>
            <w:r w:rsidRPr="008F4AAF">
              <w:rPr>
                <w:rFonts w:ascii="Calibri" w:hAnsi="Calibri" w:cs="Calibri"/>
                <w:color w:val="000000"/>
              </w:rPr>
              <w:t xml:space="preserv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151119">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151119">
            <w:pPr>
              <w:autoSpaceDE w:val="0"/>
              <w:autoSpaceDN w:val="0"/>
              <w:adjustRightInd w:val="0"/>
              <w:spacing w:after="0" w:line="240" w:lineRule="auto"/>
              <w:rPr>
                <w:rFonts w:cs="Calibri"/>
                <w:b/>
                <w:bCs/>
                <w:color w:val="000000"/>
              </w:rPr>
            </w:pPr>
          </w:p>
        </w:tc>
        <w:tc>
          <w:tcPr>
            <w:tcW w:w="7494" w:type="dxa"/>
          </w:tcPr>
          <w:p w:rsidR="00FD6EC7" w:rsidRPr="007F7945" w:rsidRDefault="00805E31" w:rsidP="00FD6EC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sidR="00FD6EC7" w:rsidRPr="007F7945">
              <w:rPr>
                <w:rFonts w:cs="Arial"/>
              </w:rPr>
              <w:t xml:space="preserve">4 Środowisko i zasoby Działania 4.3 Dziedzictwo kulturowe - Poddziałanie 4.3.1 </w:t>
            </w:r>
            <w:r w:rsidR="00DF5F45" w:rsidRPr="00382440">
              <w:rPr>
                <w:rFonts w:cs="Arial"/>
              </w:rPr>
              <w:t xml:space="preserve">Dziedzictwo kulturowe </w:t>
            </w:r>
            <w:r w:rsidR="00DF5F45">
              <w:rPr>
                <w:rFonts w:cs="Arial"/>
              </w:rPr>
              <w:t xml:space="preserve">– konkurs </w:t>
            </w:r>
            <w:r w:rsidR="00BE7BF6">
              <w:rPr>
                <w:rFonts w:cs="Arial"/>
              </w:rPr>
              <w:t>horyzontalny</w:t>
            </w:r>
            <w:r w:rsidR="00FD6EC7" w:rsidRPr="007F7945">
              <w:rPr>
                <w:rFonts w:cs="Arial"/>
              </w:rPr>
              <w:t>.</w:t>
            </w:r>
          </w:p>
          <w:p w:rsidR="00A60962" w:rsidRPr="007F7945" w:rsidRDefault="00A60962" w:rsidP="00FD6EC7">
            <w:pPr>
              <w:pStyle w:val="Nagwek"/>
              <w:spacing w:before="120" w:after="120"/>
              <w:jc w:val="both"/>
              <w:rPr>
                <w:rFonts w:cs="Arial"/>
                <w:b/>
                <w:u w:val="single"/>
              </w:rPr>
            </w:pPr>
            <w:r w:rsidRPr="007F7945">
              <w:rPr>
                <w:rFonts w:cs="Calibri"/>
                <w:b/>
                <w:color w:val="000000"/>
                <w:u w:val="single"/>
              </w:rPr>
              <w:t xml:space="preserve">Nabór w trybie konkursowym </w:t>
            </w:r>
            <w:r w:rsidR="00791DB1">
              <w:rPr>
                <w:rFonts w:cs="Calibri"/>
                <w:b/>
                <w:color w:val="000000"/>
                <w:u w:val="single"/>
              </w:rPr>
              <w:t>–</w:t>
            </w:r>
            <w:r w:rsidRPr="007F7945">
              <w:rPr>
                <w:rFonts w:cs="Calibri"/>
                <w:b/>
                <w:color w:val="000000"/>
                <w:u w:val="single"/>
              </w:rPr>
              <w:t xml:space="preserve"> </w:t>
            </w:r>
            <w:r w:rsidR="00791DB1">
              <w:rPr>
                <w:rFonts w:cs="Calibri"/>
                <w:b/>
                <w:color w:val="000000"/>
                <w:u w:val="single"/>
              </w:rPr>
              <w:t>dot. Instytucji kultury prowadzonych lub współprowadzonych przez SWD.</w:t>
            </w:r>
          </w:p>
          <w:p w:rsidR="007F7945" w:rsidRDefault="007F7945" w:rsidP="00805E31">
            <w:pPr>
              <w:autoSpaceDE w:val="0"/>
              <w:autoSpaceDN w:val="0"/>
              <w:adjustRightInd w:val="0"/>
              <w:spacing w:before="120" w:after="120" w:line="240" w:lineRule="auto"/>
              <w:jc w:val="both"/>
              <w:rPr>
                <w:rFonts w:cs="Arial"/>
              </w:rPr>
            </w:pPr>
          </w:p>
          <w:p w:rsidR="00805E31" w:rsidRPr="00805E31" w:rsidRDefault="00805E31" w:rsidP="00805E3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805E3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FD6EC7">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FB53DA">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FB53DA">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151119">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D560BA">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151119">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151119">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E766EE">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lastRenderedPageBreak/>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FD6EC7" w:rsidRP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00DF0941" w:rsidRPr="00DF0941">
              <w:rPr>
                <w:rFonts w:asciiTheme="minorHAnsi" w:hAnsiTheme="minorHAnsi"/>
                <w:bCs/>
                <w:szCs w:val="22"/>
              </w:rPr>
              <w:t xml:space="preserve"> </w:t>
            </w:r>
            <w:r w:rsidR="00DF0941">
              <w:rPr>
                <w:rFonts w:asciiTheme="minorHAnsi" w:hAnsiTheme="minorHAnsi"/>
                <w:bCs/>
                <w:szCs w:val="22"/>
              </w:rPr>
              <w:t>(</w:t>
            </w:r>
            <w:r w:rsidR="00DF0941" w:rsidRPr="00DF0941">
              <w:rPr>
                <w:rFonts w:asciiTheme="minorHAnsi" w:hAnsiTheme="minorHAnsi"/>
                <w:bCs/>
                <w:szCs w:val="22"/>
              </w:rPr>
              <w:t>Dz.U. 2003 Nr 162 poz. 1568 z późn.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141276" w:rsidRPr="00141276"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sidR="00DF0941">
              <w:rPr>
                <w:rFonts w:asciiTheme="minorHAnsi" w:eastAsiaTheme="minorHAnsi" w:hAnsiTheme="minorHAnsi"/>
                <w:bCs/>
                <w:color w:val="000000"/>
                <w:szCs w:val="22"/>
                <w:lang w:eastAsia="en-US"/>
              </w:rPr>
              <w:t xml:space="preserve"> </w:t>
            </w:r>
            <w:r w:rsidR="00DF0941">
              <w:rPr>
                <w:rFonts w:asciiTheme="minorHAnsi" w:hAnsiTheme="minorHAnsi"/>
                <w:bCs/>
                <w:szCs w:val="22"/>
              </w:rPr>
              <w:t>(</w:t>
            </w:r>
            <w:r w:rsidR="00DF0941" w:rsidRPr="00DF0941">
              <w:rPr>
                <w:rFonts w:asciiTheme="minorHAnsi" w:hAnsiTheme="minorHAnsi"/>
                <w:bCs/>
                <w:szCs w:val="22"/>
              </w:rPr>
              <w:t xml:space="preserve">Dz.U. </w:t>
            </w:r>
            <w:r w:rsidR="00DF0941">
              <w:rPr>
                <w:rFonts w:asciiTheme="minorHAnsi" w:hAnsiTheme="minorHAnsi"/>
                <w:bCs/>
                <w:szCs w:val="22"/>
              </w:rPr>
              <w:t>1991</w:t>
            </w:r>
            <w:r w:rsidR="00DF0941" w:rsidRPr="00DF0941">
              <w:rPr>
                <w:rFonts w:asciiTheme="minorHAnsi" w:hAnsiTheme="minorHAnsi"/>
                <w:bCs/>
                <w:szCs w:val="22"/>
              </w:rPr>
              <w:t xml:space="preserve"> Nr 1</w:t>
            </w:r>
            <w:r w:rsidR="00DF0941">
              <w:rPr>
                <w:rFonts w:asciiTheme="minorHAnsi" w:hAnsiTheme="minorHAnsi"/>
                <w:bCs/>
                <w:szCs w:val="22"/>
              </w:rPr>
              <w:t>14</w:t>
            </w:r>
            <w:r w:rsidR="00DF0941" w:rsidRPr="00DF0941">
              <w:rPr>
                <w:rFonts w:asciiTheme="minorHAnsi" w:hAnsiTheme="minorHAnsi"/>
                <w:bCs/>
                <w:szCs w:val="22"/>
              </w:rPr>
              <w:t xml:space="preserve"> poz. </w:t>
            </w:r>
            <w:r w:rsidR="00DF0941">
              <w:rPr>
                <w:rFonts w:asciiTheme="minorHAnsi" w:hAnsiTheme="minorHAnsi"/>
                <w:bCs/>
                <w:szCs w:val="22"/>
              </w:rPr>
              <w:t>493</w:t>
            </w:r>
            <w:r w:rsidR="00DF0941" w:rsidRPr="00DF0941">
              <w:rPr>
                <w:rFonts w:asciiTheme="minorHAnsi" w:hAnsiTheme="minorHAnsi"/>
                <w:bCs/>
                <w:szCs w:val="22"/>
              </w:rPr>
              <w:t xml:space="preserve"> z późn.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FD6EC7" w:rsidRPr="00AD6E10"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szCs w:val="22"/>
                <w:lang w:eastAsia="en-US"/>
              </w:rPr>
            </w:pPr>
            <w:r w:rsidRPr="00AD6E10">
              <w:rPr>
                <w:rFonts w:asciiTheme="minorHAnsi" w:hAnsiTheme="minorHAnsi"/>
                <w:szCs w:val="22"/>
              </w:rPr>
              <w:lastRenderedPageBreak/>
              <w:t>U</w:t>
            </w:r>
            <w:r w:rsidRPr="00AD6E10">
              <w:rPr>
                <w:rFonts w:asciiTheme="minorHAnsi" w:hAnsiTheme="minorHAnsi"/>
                <w:bCs/>
                <w:szCs w:val="22"/>
              </w:rPr>
              <w:t>stawa z dnia 16 kwietnia 2004 r. o ochronie przyrody</w:t>
            </w:r>
            <w:r w:rsidR="00141276" w:rsidRPr="00AD6E10">
              <w:rPr>
                <w:rFonts w:asciiTheme="minorHAnsi" w:hAnsiTheme="minorHAnsi" w:cs="MS Sans Serif"/>
                <w:szCs w:val="22"/>
              </w:rPr>
              <w:t xml:space="preserve"> (Dz.U. z 2004 nr 92 poz. 880 z p</w:t>
            </w:r>
            <w:r w:rsidR="00141276" w:rsidRPr="00AD6E10">
              <w:rPr>
                <w:rFonts w:asciiTheme="minorHAnsi" w:hAnsiTheme="minorHAnsi" w:cs="Tahoma"/>
                <w:szCs w:val="22"/>
              </w:rPr>
              <w:t>óźn. zm.)</w:t>
            </w:r>
            <w:r w:rsidR="00AD6E10">
              <w:rPr>
                <w:rFonts w:asciiTheme="minorHAnsi" w:hAnsiTheme="minorHAnsi" w:cs="Tahoma"/>
                <w:szCs w:val="22"/>
              </w:rPr>
              <w:t>;</w:t>
            </w:r>
          </w:p>
          <w:p w:rsidR="004905C3" w:rsidRPr="00AD6E10" w:rsidRDefault="004D07A7" w:rsidP="00DF0941">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minimis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916F84" w:rsidRDefault="00A60962"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916F84">
              <w:rPr>
                <w:rFonts w:asciiTheme="minorHAnsi" w:hAnsiTheme="minorHAnsi"/>
                <w:szCs w:val="22"/>
              </w:rPr>
              <w:t xml:space="preserve">Rozporządzenie Ministra Infrastruktury i Rozwoju </w:t>
            </w:r>
            <w:r w:rsidRPr="00916F84">
              <w:rPr>
                <w:rFonts w:asciiTheme="minorHAnsi" w:eastAsia="TimesNewRoman" w:hAnsiTheme="minorHAnsi" w:cs="TimesNewRoman"/>
                <w:szCs w:val="22"/>
              </w:rPr>
              <w:t xml:space="preserve">z dnia 28 sierpnia 2015 r. </w:t>
            </w:r>
            <w:r w:rsidRPr="00916F84">
              <w:rPr>
                <w:rFonts w:asciiTheme="minorHAnsi" w:hAnsiTheme="minorHAnsi"/>
                <w:szCs w:val="22"/>
              </w:rPr>
              <w:t>w sprawie udzielania pomocy inwestycyjnej na kulturę i zachowanie dziedzictwa kulturowego w ramach regionalnych programów operacyjnych na lata 2014-2020;</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61F6F">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 xml:space="preserve"> </w:t>
            </w:r>
            <w:r w:rsidR="00DD13E8" w:rsidRPr="00B61F6F">
              <w:rPr>
                <w:rFonts w:asciiTheme="minorHAnsi" w:eastAsiaTheme="minorHAnsi" w:hAnsiTheme="minorHAnsi" w:cs="Calibri"/>
                <w:color w:val="000000"/>
                <w:szCs w:val="22"/>
                <w:lang w:eastAsia="en-US"/>
              </w:rPr>
              <w:t>listopada</w:t>
            </w:r>
            <w:r w:rsidRPr="00B61F6F">
              <w:rPr>
                <w:rFonts w:asciiTheme="minorHAnsi" w:eastAsiaTheme="minorHAnsi" w:hAnsiTheme="minorHAnsi" w:cs="Calibri"/>
                <w:color w:val="000000"/>
                <w:szCs w:val="22"/>
                <w:lang w:eastAsia="en-US"/>
              </w:rPr>
              <w:t xml:space="preserve"> 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F0941" w:rsidRDefault="00DF0941"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151119">
              <w:rPr>
                <w:rFonts w:asciiTheme="minorHAnsi" w:hAnsiTheme="minorHAnsi"/>
                <w:szCs w:val="22"/>
              </w:rPr>
              <w:t xml:space="preserve">Wytyczne </w:t>
            </w:r>
            <w:r w:rsidRPr="00151119">
              <w:rPr>
                <w:rFonts w:asciiTheme="minorHAnsi" w:eastAsiaTheme="minorHAnsi" w:hAnsiTheme="minorHAnsi" w:cs="Calibri"/>
                <w:color w:val="000000"/>
                <w:szCs w:val="22"/>
                <w:lang w:eastAsia="en-US"/>
              </w:rPr>
              <w:t xml:space="preserve">Ministra Infrastruktury i Rozwoju </w:t>
            </w:r>
            <w:r w:rsidRPr="00151119">
              <w:rPr>
                <w:rFonts w:asciiTheme="minorHAnsi" w:hAnsiTheme="minorHAnsi"/>
                <w:szCs w:val="22"/>
              </w:rPr>
              <w:t>w zakresie</w:t>
            </w:r>
            <w:r>
              <w:rPr>
                <w:rFonts w:asciiTheme="minorHAnsi" w:hAnsiTheme="minorHAnsi"/>
                <w:szCs w:val="22"/>
              </w:rPr>
              <w:t xml:space="preserve"> rewitalizacji </w:t>
            </w:r>
            <w:r w:rsidR="002F2511">
              <w:rPr>
                <w:rFonts w:asciiTheme="minorHAnsi" w:hAnsiTheme="minorHAnsi"/>
                <w:szCs w:val="22"/>
              </w:rPr>
              <w:br/>
            </w:r>
            <w:r>
              <w:rPr>
                <w:rFonts w:asciiTheme="minorHAnsi" w:hAnsiTheme="minorHAnsi"/>
                <w:szCs w:val="22"/>
              </w:rPr>
              <w:t>w programach operacyjnych na lata 2014-2020;</w:t>
            </w:r>
          </w:p>
          <w:p w:rsidR="008373EE" w:rsidRPr="008373EE" w:rsidRDefault="008373EE"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8373EE">
              <w:rPr>
                <w:rFonts w:asciiTheme="minorHAnsi" w:hAnsiTheme="minorHAnsi" w:cs="Arial"/>
                <w:szCs w:val="22"/>
              </w:rPr>
              <w:t>Uchwała Sejmiku Województwa Dolnośląskiego z dnia</w:t>
            </w:r>
            <w:r w:rsidRPr="008373EE">
              <w:rPr>
                <w:rStyle w:val="TekstdymkaZnak"/>
                <w:rFonts w:asciiTheme="minorHAnsi" w:hAnsiTheme="minorHAnsi" w:cs="Arial"/>
                <w:b/>
                <w:color w:val="000000"/>
                <w:sz w:val="22"/>
                <w:szCs w:val="22"/>
              </w:rPr>
              <w:t xml:space="preserve"> </w:t>
            </w:r>
            <w:r w:rsidRPr="008373EE">
              <w:rPr>
                <w:rStyle w:val="Pogrubienie"/>
                <w:rFonts w:asciiTheme="minorHAnsi" w:hAnsiTheme="minorHAnsi" w:cs="Arial"/>
                <w:b w:val="0"/>
                <w:color w:val="000000"/>
                <w:szCs w:val="22"/>
              </w:rPr>
              <w:t>27 marca 2014 r</w:t>
            </w:r>
            <w:r w:rsidRPr="008373EE">
              <w:rPr>
                <w:rStyle w:val="Pogrubienie"/>
                <w:rFonts w:asciiTheme="minorHAnsi" w:hAnsiTheme="minorHAnsi" w:cs="Arial"/>
                <w:color w:val="000000"/>
                <w:szCs w:val="22"/>
              </w:rPr>
              <w:t>.</w:t>
            </w:r>
            <w:r w:rsidRPr="008373EE">
              <w:rPr>
                <w:rFonts w:asciiTheme="minorHAnsi" w:hAnsiTheme="minorHAnsi" w:cs="Arial"/>
                <w:color w:val="000000"/>
                <w:szCs w:val="22"/>
              </w:rPr>
              <w:t> w sprawie przyjęcia </w:t>
            </w:r>
            <w:r w:rsidRPr="008373EE">
              <w:rPr>
                <w:rStyle w:val="Pogrubienie"/>
                <w:rFonts w:asciiTheme="minorHAnsi" w:hAnsiTheme="minorHAnsi" w:cs="Arial"/>
                <w:b w:val="0"/>
                <w:color w:val="000000"/>
                <w:szCs w:val="22"/>
              </w:rPr>
              <w:t>Planu Zagospodarowania Przestrzennego Województwa Dolnośląskiego, Perspektywa 2020</w:t>
            </w:r>
            <w:r w:rsidRPr="008373EE">
              <w:rPr>
                <w:rFonts w:asciiTheme="minorHAnsi" w:hAnsiTheme="minorHAnsi" w:cs="Arial"/>
                <w:b/>
                <w:color w:val="000000"/>
                <w:szCs w:val="22"/>
              </w:rPr>
              <w:t> </w:t>
            </w:r>
            <w:r>
              <w:rPr>
                <w:rFonts w:asciiTheme="minorHAnsi" w:hAnsiTheme="minorHAnsi" w:cs="Arial"/>
                <w:color w:val="000000"/>
                <w:szCs w:val="22"/>
              </w:rPr>
              <w:t xml:space="preserve">(Uchwała Nr </w:t>
            </w:r>
            <w:r w:rsidRPr="008373EE">
              <w:rPr>
                <w:rFonts w:asciiTheme="minorHAnsi" w:hAnsiTheme="minorHAnsi" w:cs="Arial"/>
                <w:color w:val="000000"/>
                <w:szCs w:val="22"/>
              </w:rPr>
              <w:t>XLVIII/1622/2014);</w:t>
            </w:r>
          </w:p>
          <w:p w:rsidR="008373EE" w:rsidRPr="008373EE" w:rsidRDefault="008373EE"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8373EE">
              <w:rPr>
                <w:rFonts w:asciiTheme="minorHAnsi" w:hAnsiTheme="minorHAnsi" w:cs="Arial"/>
                <w:bCs/>
                <w:szCs w:val="22"/>
              </w:rPr>
              <w:t xml:space="preserve">Uchwała nr 3893/III/10 Zarządu Województwa Dolnośląskiego z dnia 19 stycznia 2010 r. w sprawie przyjęcia listy szlaków turystycznych </w:t>
            </w:r>
            <w:r w:rsidR="002F2511">
              <w:rPr>
                <w:rFonts w:asciiTheme="minorHAnsi" w:hAnsiTheme="minorHAnsi" w:cs="Arial"/>
                <w:bCs/>
                <w:szCs w:val="22"/>
              </w:rPr>
              <w:br/>
            </w:r>
            <w:r w:rsidRPr="008373EE">
              <w:rPr>
                <w:rFonts w:asciiTheme="minorHAnsi" w:hAnsiTheme="minorHAnsi" w:cs="Arial"/>
                <w:bCs/>
                <w:szCs w:val="22"/>
              </w:rPr>
              <w:t xml:space="preserve">o znaczeniu regionalnym dla Województwa Dolnośląskiego. </w:t>
            </w:r>
          </w:p>
          <w:p w:rsidR="00FD6EC7" w:rsidRPr="002F2511" w:rsidRDefault="00FD6EC7" w:rsidP="002F2511">
            <w:pPr>
              <w:autoSpaceDE w:val="0"/>
              <w:autoSpaceDN w:val="0"/>
              <w:adjustRightInd w:val="0"/>
              <w:spacing w:line="240" w:lineRule="auto"/>
              <w:jc w:val="both"/>
            </w:pPr>
            <w:r w:rsidRPr="008373EE">
              <w:t xml:space="preserve"> </w:t>
            </w:r>
          </w:p>
        </w:tc>
      </w:tr>
      <w:tr w:rsidR="00424DF6" w:rsidRPr="00151119" w:rsidTr="006D7C1A">
        <w:tc>
          <w:tcPr>
            <w:tcW w:w="534" w:type="dxa"/>
          </w:tcPr>
          <w:p w:rsidR="00424DF6" w:rsidRPr="00151119" w:rsidRDefault="00E766EE" w:rsidP="00151119">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151119">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C918E6" w:rsidRPr="00151119" w:rsidRDefault="00424DF6" w:rsidP="00151119">
            <w:pPr>
              <w:autoSpaceDE w:val="0"/>
              <w:autoSpaceDN w:val="0"/>
              <w:adjustRightInd w:val="0"/>
              <w:spacing w:after="0" w:line="240" w:lineRule="auto"/>
              <w:jc w:val="both"/>
              <w:rPr>
                <w:rFonts w:cs="Calibri"/>
                <w:color w:val="000000"/>
              </w:rPr>
            </w:pPr>
            <w:r w:rsidRPr="00151119">
              <w:rPr>
                <w:rFonts w:cs="Calibri"/>
                <w:color w:val="000000"/>
              </w:rPr>
              <w:t xml:space="preserve">Przedmiotem konkursu </w:t>
            </w:r>
            <w:r w:rsidR="00791DB1">
              <w:rPr>
                <w:rFonts w:cs="Calibri"/>
                <w:color w:val="000000"/>
              </w:rPr>
              <w:t xml:space="preserve">jest </w:t>
            </w:r>
            <w:r w:rsidRPr="00151119">
              <w:rPr>
                <w:rFonts w:cs="Calibri"/>
                <w:color w:val="000000"/>
              </w:rPr>
              <w:t>typ</w:t>
            </w:r>
            <w:r w:rsidR="00C918E6" w:rsidRPr="00151119">
              <w:rPr>
                <w:rFonts w:cs="Calibri"/>
                <w:color w:val="000000"/>
              </w:rPr>
              <w:t xml:space="preserve"> projekt</w:t>
            </w:r>
            <w:r w:rsidR="00791DB1">
              <w:rPr>
                <w:rFonts w:cs="Calibri"/>
                <w:color w:val="000000"/>
              </w:rPr>
              <w:t>u</w:t>
            </w:r>
            <w:r w:rsidR="00C918E6" w:rsidRPr="00151119">
              <w:rPr>
                <w:rFonts w:cs="Calibri"/>
                <w:color w:val="000000"/>
              </w:rPr>
              <w:t xml:space="preserve"> określon</w:t>
            </w:r>
            <w:r w:rsidR="00791DB1">
              <w:rPr>
                <w:rFonts w:cs="Calibri"/>
                <w:color w:val="000000"/>
              </w:rPr>
              <w:t>y</w:t>
            </w:r>
            <w:r w:rsidRPr="00151119">
              <w:rPr>
                <w:rFonts w:cs="Calibri"/>
                <w:color w:val="000000"/>
              </w:rPr>
              <w:t xml:space="preserve"> dla działania</w:t>
            </w:r>
            <w:r w:rsidR="00C918E6" w:rsidRPr="00151119">
              <w:rPr>
                <w:rFonts w:cs="Calibri"/>
                <w:color w:val="000000"/>
              </w:rPr>
              <w:t xml:space="preserve"> 4.3</w:t>
            </w:r>
            <w:r w:rsidR="00791DB1">
              <w:rPr>
                <w:rFonts w:cs="Calibri"/>
                <w:color w:val="000000"/>
              </w:rPr>
              <w:t>.B</w:t>
            </w:r>
            <w:r w:rsidR="00C918E6" w:rsidRPr="00151119">
              <w:rPr>
                <w:rFonts w:cs="Calibri"/>
                <w:color w:val="000000"/>
              </w:rPr>
              <w:t xml:space="preserve"> Dziedzictwo kulturowe w osi priorytetowej 4 Środowisko i zasoby, tj.:</w:t>
            </w:r>
          </w:p>
          <w:p w:rsidR="00C918E6" w:rsidRPr="00151119" w:rsidRDefault="00C918E6" w:rsidP="00151119">
            <w:pPr>
              <w:autoSpaceDE w:val="0"/>
              <w:autoSpaceDN w:val="0"/>
              <w:adjustRightInd w:val="0"/>
              <w:spacing w:after="0" w:line="240" w:lineRule="auto"/>
              <w:jc w:val="both"/>
              <w:rPr>
                <w:rFonts w:cs="Calibri"/>
                <w:color w:val="000000"/>
              </w:rPr>
            </w:pPr>
          </w:p>
          <w:p w:rsidR="00C918E6" w:rsidRPr="00151119" w:rsidRDefault="00C918E6" w:rsidP="00434B9B">
            <w:pPr>
              <w:pStyle w:val="Poprawka"/>
              <w:numPr>
                <w:ilvl w:val="0"/>
                <w:numId w:val="24"/>
              </w:numPr>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C918E6" w:rsidRPr="00151119" w:rsidRDefault="00C918E6" w:rsidP="00AF520B">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C918E6" w:rsidRPr="00151119" w:rsidRDefault="00C918E6" w:rsidP="00AF520B">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C918E6" w:rsidRPr="00151119" w:rsidRDefault="00C918E6" w:rsidP="00AF520B">
            <w:pPr>
              <w:numPr>
                <w:ilvl w:val="0"/>
                <w:numId w:val="4"/>
              </w:numPr>
              <w:spacing w:after="0" w:line="240" w:lineRule="auto"/>
              <w:jc w:val="both"/>
              <w:rPr>
                <w:rFonts w:cs="Arial"/>
              </w:rPr>
            </w:pPr>
            <w:r w:rsidRPr="00151119">
              <w:rPr>
                <w:rFonts w:cs="Arial"/>
              </w:rPr>
              <w:t>oprogramowania komputerowe ułatwiające wewnętrzne zarządzanie w instytucji.</w:t>
            </w:r>
          </w:p>
          <w:p w:rsidR="000552B0" w:rsidRPr="00151119" w:rsidRDefault="000552B0" w:rsidP="00151119">
            <w:pPr>
              <w:spacing w:after="0" w:line="240" w:lineRule="auto"/>
              <w:jc w:val="both"/>
              <w:rPr>
                <w:rFonts w:cs="Calibri"/>
                <w:color w:val="000000"/>
              </w:rPr>
            </w:pPr>
          </w:p>
          <w:p w:rsidR="000552B0" w:rsidRPr="00151119" w:rsidRDefault="000552B0" w:rsidP="00151119">
            <w:pPr>
              <w:autoSpaceDE w:val="0"/>
              <w:autoSpaceDN w:val="0"/>
              <w:adjustRightInd w:val="0"/>
              <w:spacing w:line="240" w:lineRule="auto"/>
              <w:rPr>
                <w:rFonts w:cs="Arial"/>
                <w:b/>
              </w:rPr>
            </w:pPr>
            <w:r w:rsidRPr="00151119">
              <w:rPr>
                <w:rFonts w:cs="Arial"/>
                <w:b/>
              </w:rPr>
              <w:t>Nie będą finansowane:</w:t>
            </w:r>
          </w:p>
          <w:p w:rsidR="000552B0" w:rsidRPr="00151119" w:rsidRDefault="000552B0" w:rsidP="00151119">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0552B0" w:rsidRPr="00151119" w:rsidRDefault="000552B0" w:rsidP="00151119">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387FDF" w:rsidRDefault="00387FDF" w:rsidP="00387FDF">
            <w:pPr>
              <w:pStyle w:val="Default"/>
              <w:jc w:val="both"/>
              <w:rPr>
                <w:rFonts w:asciiTheme="minorHAnsi" w:hAnsiTheme="minorHAnsi"/>
                <w:sz w:val="22"/>
                <w:szCs w:val="22"/>
              </w:rPr>
            </w:pPr>
          </w:p>
          <w:p w:rsidR="00387FDF" w:rsidRPr="00151119" w:rsidRDefault="00387FDF" w:rsidP="00151119">
            <w:pPr>
              <w:autoSpaceDE w:val="0"/>
              <w:autoSpaceDN w:val="0"/>
              <w:adjustRightInd w:val="0"/>
              <w:spacing w:after="0" w:line="240" w:lineRule="auto"/>
              <w:jc w:val="both"/>
              <w:rPr>
                <w:rFonts w:cs="Arial"/>
                <w:b/>
              </w:rPr>
            </w:pPr>
          </w:p>
          <w:p w:rsidR="00474A39" w:rsidRPr="00151119" w:rsidRDefault="00474A39" w:rsidP="00263D0C">
            <w:pPr>
              <w:autoSpaceDE w:val="0"/>
              <w:autoSpaceDN w:val="0"/>
              <w:adjustRightInd w:val="0"/>
              <w:spacing w:after="0" w:line="240" w:lineRule="auto"/>
              <w:jc w:val="both"/>
              <w:rPr>
                <w:rFonts w:cs="Arial"/>
                <w:b/>
              </w:rPr>
            </w:pPr>
            <w:r w:rsidRPr="00151119">
              <w:rPr>
                <w:rFonts w:cs="Arial"/>
                <w:b/>
              </w:rPr>
              <w:t>Podział interwencji pomiędzy RPO WD a PO IiŚ:</w:t>
            </w:r>
          </w:p>
          <w:p w:rsidR="00474A39" w:rsidRDefault="00474A39" w:rsidP="00263D0C">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00532F07" w:rsidRPr="00540EE1">
              <w:rPr>
                <w:rFonts w:cs="Arial"/>
                <w:b/>
                <w:u w:val="single"/>
              </w:rPr>
              <w:t>nie</w:t>
            </w:r>
            <w:r w:rsidR="00532F07" w:rsidRPr="00540EE1">
              <w:rPr>
                <w:rFonts w:cs="Arial"/>
                <w:u w:val="single"/>
              </w:rPr>
              <w:t xml:space="preserve"> </w:t>
            </w:r>
            <w:r w:rsidRPr="00540EE1">
              <w:rPr>
                <w:rFonts w:cs="Arial"/>
                <w:b/>
                <w:u w:val="single"/>
              </w:rPr>
              <w:t xml:space="preserve">mogą ubiegać się o dofinansowanie w ramach </w:t>
            </w:r>
            <w:r w:rsidR="00532F07" w:rsidRPr="00540EE1">
              <w:rPr>
                <w:rFonts w:cs="Arial"/>
                <w:b/>
                <w:u w:val="single"/>
              </w:rPr>
              <w:t>RPO WD.</w:t>
            </w:r>
            <w:r w:rsidRPr="00151119">
              <w:rPr>
                <w:rFonts w:cs="Arial"/>
              </w:rPr>
              <w:t xml:space="preserve"> </w:t>
            </w:r>
          </w:p>
          <w:p w:rsidR="00540EE1" w:rsidRPr="00151119" w:rsidRDefault="00540EE1" w:rsidP="00263D0C">
            <w:pPr>
              <w:autoSpaceDE w:val="0"/>
              <w:autoSpaceDN w:val="0"/>
              <w:adjustRightInd w:val="0"/>
              <w:spacing w:after="0" w:line="240" w:lineRule="auto"/>
              <w:jc w:val="both"/>
              <w:rPr>
                <w:rFonts w:cs="Arial"/>
              </w:rPr>
            </w:pPr>
          </w:p>
          <w:p w:rsidR="00532F07" w:rsidRDefault="00532F07" w:rsidP="00263D0C">
            <w:pPr>
              <w:spacing w:after="0" w:line="240" w:lineRule="auto"/>
              <w:jc w:val="both"/>
              <w:rPr>
                <w:rFonts w:cs="Arial"/>
              </w:rPr>
            </w:pPr>
            <w:r>
              <w:rPr>
                <w:rFonts w:cs="Arial"/>
              </w:rPr>
              <w:t>Projekty ww. beneficjentów mogą być realizowane tylko w ramach POIiŚ.</w:t>
            </w:r>
          </w:p>
          <w:p w:rsidR="00540EE1" w:rsidRDefault="00540EE1" w:rsidP="00263D0C">
            <w:pPr>
              <w:spacing w:after="0" w:line="240" w:lineRule="auto"/>
              <w:jc w:val="both"/>
              <w:rPr>
                <w:rFonts w:cs="Arial"/>
              </w:rPr>
            </w:pPr>
          </w:p>
          <w:p w:rsidR="00474A39" w:rsidRPr="00151119" w:rsidRDefault="00474A39" w:rsidP="00263D0C">
            <w:pPr>
              <w:spacing w:after="0" w:line="240" w:lineRule="auto"/>
              <w:jc w:val="both"/>
              <w:rPr>
                <w:rFonts w:cs="Arial"/>
              </w:rPr>
            </w:pPr>
            <w:r w:rsidRPr="00151119">
              <w:rPr>
                <w:rFonts w:cs="Arial"/>
              </w:rPr>
              <w:t>Projekty te będą mieścić się w kwotach 0,5-5 mln euro (10 mln euro dla obiektów UNESCO) kosztów całkowitych projektu i obejmować pełny zakres wsparcia kwalifikowalnego w ramach VIII osi priorytetowej PO IiŚ.</w:t>
            </w:r>
          </w:p>
          <w:p w:rsidR="00474A39" w:rsidRPr="00151119" w:rsidRDefault="00474A39" w:rsidP="00151119">
            <w:pPr>
              <w:spacing w:after="0" w:line="240" w:lineRule="auto"/>
              <w:jc w:val="both"/>
              <w:rPr>
                <w:rFonts w:cs="Arial"/>
              </w:rPr>
            </w:pPr>
          </w:p>
          <w:p w:rsidR="00474A39" w:rsidRPr="00151119" w:rsidRDefault="00474A39" w:rsidP="00151119">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474A39" w:rsidRPr="00151119" w:rsidRDefault="00474A39" w:rsidP="00151119">
            <w:pPr>
              <w:spacing w:after="0" w:line="240" w:lineRule="auto"/>
              <w:jc w:val="both"/>
              <w:rPr>
                <w:rFonts w:cs="Arial"/>
              </w:rPr>
            </w:pPr>
          </w:p>
          <w:p w:rsidR="00474A39" w:rsidRPr="00151119" w:rsidRDefault="00474A39" w:rsidP="00151119">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474A39" w:rsidRPr="00151119" w:rsidRDefault="00474A39" w:rsidP="00151119">
            <w:pPr>
              <w:spacing w:after="0" w:line="240" w:lineRule="auto"/>
              <w:jc w:val="both"/>
              <w:rPr>
                <w:rFonts w:cs="Arial"/>
              </w:rPr>
            </w:pPr>
            <w:r w:rsidRPr="00151119">
              <w:rPr>
                <w:rFonts w:cs="Arial"/>
              </w:rPr>
              <w:t>2) projekty mieszczące się w zakresie obszarów tematycznych:</w:t>
            </w:r>
          </w:p>
          <w:p w:rsidR="00474A39" w:rsidRPr="00151119" w:rsidRDefault="00474A39" w:rsidP="00151119">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474A39" w:rsidRPr="00151119" w:rsidRDefault="00474A39" w:rsidP="00151119">
            <w:pPr>
              <w:numPr>
                <w:ilvl w:val="0"/>
                <w:numId w:val="7"/>
              </w:numPr>
              <w:spacing w:after="0" w:line="240" w:lineRule="auto"/>
              <w:jc w:val="both"/>
              <w:rPr>
                <w:rFonts w:cs="Arial"/>
              </w:rPr>
            </w:pPr>
            <w:r w:rsidRPr="00151119">
              <w:rPr>
                <w:rFonts w:cs="Arial"/>
              </w:rPr>
              <w:t>projekty dotyczące rozwoju czytelnictwa w miastach wojewódzkich;</w:t>
            </w:r>
          </w:p>
          <w:p w:rsidR="00474A39" w:rsidRPr="00151119" w:rsidRDefault="00474A39" w:rsidP="00151119">
            <w:pPr>
              <w:numPr>
                <w:ilvl w:val="0"/>
                <w:numId w:val="7"/>
              </w:numPr>
              <w:spacing w:after="0" w:line="240" w:lineRule="auto"/>
              <w:jc w:val="both"/>
              <w:rPr>
                <w:rFonts w:cs="Arial"/>
              </w:rPr>
            </w:pPr>
            <w:r w:rsidRPr="00151119">
              <w:rPr>
                <w:rFonts w:cs="Arial"/>
              </w:rPr>
              <w:t>projekty dotyczące rozwoju sztuki współczesnej w miastach wojewódzkich;</w:t>
            </w:r>
          </w:p>
          <w:p w:rsidR="00474A39" w:rsidRPr="00151119" w:rsidRDefault="00474A39" w:rsidP="00151119">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474A39" w:rsidRPr="00151119" w:rsidRDefault="00474A39" w:rsidP="00151119">
            <w:pPr>
              <w:spacing w:after="0" w:line="240" w:lineRule="auto"/>
              <w:jc w:val="both"/>
              <w:rPr>
                <w:rFonts w:cs="Arial"/>
              </w:rPr>
            </w:pPr>
            <w:r w:rsidRPr="00151119">
              <w:rPr>
                <w:rFonts w:cs="Arial"/>
              </w:rPr>
              <w:t>3) projekty wynikające z Kontraktów Terytorialnych.</w:t>
            </w:r>
          </w:p>
          <w:p w:rsidR="00474A39" w:rsidRPr="00151119" w:rsidRDefault="00474A39" w:rsidP="00151119">
            <w:pPr>
              <w:spacing w:after="0" w:line="240" w:lineRule="auto"/>
              <w:jc w:val="both"/>
              <w:rPr>
                <w:rFonts w:cs="Arial"/>
              </w:rPr>
            </w:pPr>
          </w:p>
          <w:p w:rsidR="00474A39" w:rsidRPr="00151119" w:rsidRDefault="00474A39" w:rsidP="00151119">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IiŚ,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474A39" w:rsidRPr="00151119" w:rsidRDefault="00474A39" w:rsidP="00151119">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474A39" w:rsidRPr="00151119" w:rsidRDefault="00474A39" w:rsidP="00151119">
            <w:pPr>
              <w:autoSpaceDE w:val="0"/>
              <w:autoSpaceDN w:val="0"/>
              <w:adjustRightInd w:val="0"/>
              <w:spacing w:after="0" w:line="240" w:lineRule="auto"/>
              <w:jc w:val="both"/>
              <w:rPr>
                <w:rFonts w:cs="Arial"/>
                <w:b/>
              </w:rPr>
            </w:pPr>
          </w:p>
          <w:p w:rsidR="00474A39" w:rsidRPr="00151119" w:rsidRDefault="00474A39" w:rsidP="00151119">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474A39" w:rsidRPr="00151119" w:rsidRDefault="00474A39" w:rsidP="00151119">
            <w:pPr>
              <w:spacing w:after="0" w:line="240" w:lineRule="auto"/>
              <w:jc w:val="both"/>
              <w:rPr>
                <w:rFonts w:cs="Arial"/>
              </w:rPr>
            </w:pPr>
            <w:r w:rsidRPr="00151119">
              <w:rPr>
                <w:rFonts w:cs="Arial"/>
              </w:rPr>
              <w:t>- projekty beneficjentów wskazanych w pkt II, ale o innym zakresie niż stanowi pkt II,</w:t>
            </w:r>
          </w:p>
          <w:p w:rsidR="00424DF6" w:rsidRDefault="00474A39" w:rsidP="00E766EE">
            <w:pPr>
              <w:autoSpaceDE w:val="0"/>
              <w:autoSpaceDN w:val="0"/>
              <w:adjustRightInd w:val="0"/>
              <w:spacing w:after="0" w:line="240" w:lineRule="auto"/>
              <w:jc w:val="both"/>
              <w:rPr>
                <w:rFonts w:cs="Arial"/>
              </w:rPr>
            </w:pPr>
            <w:r w:rsidRPr="00151119">
              <w:rPr>
                <w:rFonts w:cs="Arial"/>
              </w:rPr>
              <w:t>- projekty o dowolnym zakresie tematycznym, ale realizowane przez pozostałych beneficjentów (niewymienionych w pkt I i II).</w:t>
            </w:r>
          </w:p>
          <w:p w:rsidR="002368A3" w:rsidRDefault="002368A3" w:rsidP="00E766EE">
            <w:pPr>
              <w:autoSpaceDE w:val="0"/>
              <w:autoSpaceDN w:val="0"/>
              <w:adjustRightInd w:val="0"/>
              <w:spacing w:after="0" w:line="240" w:lineRule="auto"/>
              <w:jc w:val="both"/>
              <w:rPr>
                <w:rFonts w:cs="Arial"/>
              </w:rPr>
            </w:pPr>
          </w:p>
          <w:p w:rsidR="002368A3" w:rsidRPr="002368A3" w:rsidRDefault="002368A3" w:rsidP="002368A3">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424DF6" w:rsidRPr="00151119" w:rsidTr="006D7C1A">
        <w:tc>
          <w:tcPr>
            <w:tcW w:w="534" w:type="dxa"/>
          </w:tcPr>
          <w:p w:rsidR="00424DF6" w:rsidRPr="00151119" w:rsidRDefault="00A60962" w:rsidP="00151119">
            <w:pPr>
              <w:autoSpaceDE w:val="0"/>
              <w:autoSpaceDN w:val="0"/>
              <w:adjustRightInd w:val="0"/>
              <w:spacing w:after="0" w:line="240" w:lineRule="auto"/>
              <w:rPr>
                <w:rFonts w:cs="Calibri"/>
                <w:color w:val="000000"/>
              </w:rPr>
            </w:pPr>
            <w:r>
              <w:rPr>
                <w:rFonts w:cs="Calibri"/>
                <w:b/>
                <w:bCs/>
                <w:color w:val="000000"/>
              </w:rPr>
              <w:lastRenderedPageBreak/>
              <w:t>5</w:t>
            </w:r>
            <w:r w:rsidR="00424DF6" w:rsidRPr="00151119">
              <w:rPr>
                <w:rFonts w:cs="Calibri"/>
                <w:b/>
                <w:bCs/>
                <w:color w:val="000000"/>
              </w:rPr>
              <w:t xml:space="preserve">. </w:t>
            </w:r>
          </w:p>
        </w:tc>
        <w:tc>
          <w:tcPr>
            <w:tcW w:w="2268" w:type="dxa"/>
          </w:tcPr>
          <w:p w:rsidR="00424DF6" w:rsidRPr="00151119" w:rsidRDefault="00424DF6" w:rsidP="00151119">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424DF6" w:rsidRPr="00151119" w:rsidRDefault="00424DF6" w:rsidP="00151119">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424DF6" w:rsidRPr="00791DB1" w:rsidRDefault="00791DB1" w:rsidP="00791DB1">
            <w:pPr>
              <w:pStyle w:val="Akapitzlist"/>
              <w:numPr>
                <w:ilvl w:val="0"/>
                <w:numId w:val="6"/>
              </w:numPr>
              <w:spacing w:before="0" w:line="240" w:lineRule="auto"/>
              <w:contextualSpacing/>
              <w:jc w:val="both"/>
              <w:rPr>
                <w:rFonts w:asciiTheme="minorHAnsi" w:eastAsia="TTE1ABE920t00" w:hAnsiTheme="minorHAnsi" w:cs="Arial"/>
                <w:szCs w:val="22"/>
              </w:rPr>
            </w:pPr>
            <w:r>
              <w:rPr>
                <w:rFonts w:asciiTheme="minorHAnsi" w:hAnsiTheme="minorHAnsi" w:cs="Arial"/>
                <w:szCs w:val="22"/>
              </w:rPr>
              <w:t xml:space="preserve">samorządowe instytucje kultury - </w:t>
            </w:r>
            <w:r w:rsidR="000552B0" w:rsidRPr="00791DB1">
              <w:rPr>
                <w:rFonts w:asciiTheme="minorHAnsi" w:hAnsiTheme="minorHAnsi" w:cs="Arial"/>
                <w:szCs w:val="22"/>
              </w:rPr>
              <w:t xml:space="preserve">prowadzone </w:t>
            </w:r>
            <w:r>
              <w:rPr>
                <w:rFonts w:asciiTheme="minorHAnsi" w:hAnsiTheme="minorHAnsi" w:cs="Arial"/>
                <w:szCs w:val="22"/>
              </w:rPr>
              <w:t>lub współprowadzone przez S</w:t>
            </w:r>
            <w:r w:rsidR="00434B9B">
              <w:rPr>
                <w:rFonts w:asciiTheme="minorHAnsi" w:hAnsiTheme="minorHAnsi" w:cs="Arial"/>
                <w:szCs w:val="22"/>
              </w:rPr>
              <w:t xml:space="preserve">amorząd </w:t>
            </w:r>
            <w:r>
              <w:rPr>
                <w:rFonts w:asciiTheme="minorHAnsi" w:hAnsiTheme="minorHAnsi" w:cs="Arial"/>
                <w:szCs w:val="22"/>
              </w:rPr>
              <w:t>W</w:t>
            </w:r>
            <w:r w:rsidR="00434B9B">
              <w:rPr>
                <w:rFonts w:asciiTheme="minorHAnsi" w:hAnsiTheme="minorHAnsi" w:cs="Arial"/>
                <w:szCs w:val="22"/>
              </w:rPr>
              <w:t xml:space="preserve">ojewództwa </w:t>
            </w:r>
            <w:r>
              <w:rPr>
                <w:rFonts w:asciiTheme="minorHAnsi" w:hAnsiTheme="minorHAnsi" w:cs="Arial"/>
                <w:szCs w:val="22"/>
              </w:rPr>
              <w:t>D</w:t>
            </w:r>
            <w:r w:rsidR="00434B9B">
              <w:rPr>
                <w:rFonts w:asciiTheme="minorHAnsi" w:hAnsiTheme="minorHAnsi" w:cs="Arial"/>
                <w:szCs w:val="22"/>
              </w:rPr>
              <w:t>olnośląskiego</w:t>
            </w:r>
            <w:r w:rsidR="000552B0" w:rsidRPr="00791DB1">
              <w:rPr>
                <w:rFonts w:asciiTheme="minorHAnsi" w:hAnsiTheme="minorHAnsi" w:cs="Arial"/>
                <w:szCs w:val="22"/>
              </w:rPr>
              <w:t>.</w:t>
            </w:r>
          </w:p>
          <w:p w:rsidR="004640F4" w:rsidRPr="00151119" w:rsidRDefault="004640F4" w:rsidP="004640F4">
            <w:pPr>
              <w:pStyle w:val="Akapitzlist"/>
              <w:spacing w:before="0" w:line="240" w:lineRule="auto"/>
              <w:ind w:left="360"/>
              <w:contextualSpacing/>
              <w:jc w:val="both"/>
              <w:rPr>
                <w:rFonts w:asciiTheme="minorHAnsi" w:eastAsia="TTE1ABE920t00" w:hAnsiTheme="minorHAnsi" w:cs="Arial"/>
                <w:szCs w:val="22"/>
              </w:rPr>
            </w:pPr>
          </w:p>
        </w:tc>
      </w:tr>
      <w:tr w:rsidR="00424DF6" w:rsidRPr="00151119" w:rsidTr="006D7C1A">
        <w:tc>
          <w:tcPr>
            <w:tcW w:w="534" w:type="dxa"/>
          </w:tcPr>
          <w:p w:rsidR="00424DF6"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6</w:t>
            </w:r>
            <w:r w:rsidR="0089254A" w:rsidRPr="00151119">
              <w:rPr>
                <w:rFonts w:cs="Calibri"/>
                <w:b/>
                <w:bCs/>
                <w:color w:val="000000"/>
              </w:rPr>
              <w:t>.</w:t>
            </w:r>
          </w:p>
        </w:tc>
        <w:tc>
          <w:tcPr>
            <w:tcW w:w="2268" w:type="dxa"/>
          </w:tcPr>
          <w:p w:rsidR="0089254A" w:rsidRPr="00151119" w:rsidRDefault="0089254A" w:rsidP="00151119">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sidR="00C04E00">
              <w:rPr>
                <w:rFonts w:asciiTheme="minorHAnsi" w:hAnsiTheme="minorHAnsi"/>
                <w:b/>
                <w:bCs/>
                <w:sz w:val="22"/>
                <w:szCs w:val="22"/>
              </w:rPr>
              <w:br/>
            </w:r>
            <w:r w:rsidRPr="00151119">
              <w:rPr>
                <w:rFonts w:asciiTheme="minorHAnsi" w:hAnsiTheme="minorHAnsi"/>
                <w:b/>
                <w:bCs/>
                <w:sz w:val="22"/>
                <w:szCs w:val="22"/>
              </w:rPr>
              <w:lastRenderedPageBreak/>
              <w:t xml:space="preserve">w konkursie: </w:t>
            </w:r>
          </w:p>
          <w:p w:rsidR="00424DF6" w:rsidRPr="00151119" w:rsidRDefault="00424DF6" w:rsidP="00151119">
            <w:pPr>
              <w:autoSpaceDE w:val="0"/>
              <w:autoSpaceDN w:val="0"/>
              <w:adjustRightInd w:val="0"/>
              <w:spacing w:after="0" w:line="240" w:lineRule="auto"/>
              <w:rPr>
                <w:rFonts w:cs="Calibri"/>
                <w:b/>
                <w:bCs/>
                <w:color w:val="000000"/>
              </w:rPr>
            </w:pPr>
          </w:p>
        </w:tc>
        <w:tc>
          <w:tcPr>
            <w:tcW w:w="7494" w:type="dxa"/>
          </w:tcPr>
          <w:p w:rsidR="00424DF6" w:rsidRDefault="006762E1" w:rsidP="00151119">
            <w:pPr>
              <w:autoSpaceDE w:val="0"/>
              <w:autoSpaceDN w:val="0"/>
              <w:adjustRightInd w:val="0"/>
              <w:spacing w:after="0" w:line="240" w:lineRule="auto"/>
              <w:jc w:val="both"/>
              <w:rPr>
                <w:rFonts w:cs="Calibri"/>
                <w:color w:val="000000"/>
              </w:rPr>
            </w:pPr>
            <w:r w:rsidRPr="00151119">
              <w:rPr>
                <w:rFonts w:cs="Calibri"/>
                <w:color w:val="000000"/>
              </w:rPr>
              <w:lastRenderedPageBreak/>
              <w:t>Alokacja w ramach konkursu</w:t>
            </w:r>
            <w:r w:rsidR="006D7C1A" w:rsidRPr="00151119">
              <w:rPr>
                <w:color w:val="000000"/>
              </w:rPr>
              <w:t xml:space="preserve"> wynosi</w:t>
            </w:r>
            <w:r w:rsidR="006D7C1A" w:rsidRPr="00151119">
              <w:rPr>
                <w:rFonts w:cs="Calibri"/>
                <w:color w:val="000000"/>
              </w:rPr>
              <w:t xml:space="preserve"> </w:t>
            </w:r>
            <w:r w:rsidRPr="00151119">
              <w:rPr>
                <w:rFonts w:cs="Calibri"/>
                <w:color w:val="000000"/>
              </w:rPr>
              <w:t xml:space="preserve">- </w:t>
            </w:r>
            <w:r w:rsidR="00791DB1">
              <w:rPr>
                <w:rFonts w:cs="Calibri"/>
                <w:b/>
                <w:color w:val="000000"/>
              </w:rPr>
              <w:t>2</w:t>
            </w:r>
            <w:r w:rsidRPr="00151119">
              <w:rPr>
                <w:rFonts w:cs="Calibri"/>
                <w:b/>
                <w:color w:val="000000"/>
              </w:rPr>
              <w:t xml:space="preserve"> 08</w:t>
            </w:r>
            <w:r w:rsidR="00791DB1">
              <w:rPr>
                <w:rFonts w:cs="Calibri"/>
                <w:b/>
                <w:color w:val="000000"/>
              </w:rPr>
              <w:t>6 800</w:t>
            </w:r>
            <w:r w:rsidR="00474A39" w:rsidRPr="00151119">
              <w:rPr>
                <w:rFonts w:cs="Calibri"/>
                <w:b/>
                <w:color w:val="000000"/>
              </w:rPr>
              <w:t xml:space="preserve"> Euro</w:t>
            </w:r>
            <w:r w:rsidR="00AF520B">
              <w:rPr>
                <w:rFonts w:cs="Calibri"/>
                <w:b/>
                <w:color w:val="000000"/>
              </w:rPr>
              <w:t xml:space="preserve">, tj. </w:t>
            </w:r>
            <w:r w:rsidR="00791DB1">
              <w:rPr>
                <w:rFonts w:cs="Calibri"/>
                <w:b/>
                <w:color w:val="000000"/>
              </w:rPr>
              <w:t>8 910</w:t>
            </w:r>
            <w:r w:rsidR="00AF520B">
              <w:rPr>
                <w:rFonts w:cs="Calibri"/>
                <w:b/>
                <w:color w:val="000000"/>
              </w:rPr>
              <w:t> </w:t>
            </w:r>
            <w:r w:rsidR="00791DB1">
              <w:rPr>
                <w:rFonts w:cs="Calibri"/>
                <w:b/>
                <w:color w:val="000000"/>
              </w:rPr>
              <w:t>427</w:t>
            </w:r>
            <w:r w:rsidR="00AF520B">
              <w:rPr>
                <w:rFonts w:cs="Calibri"/>
                <w:b/>
                <w:color w:val="000000"/>
              </w:rPr>
              <w:t>,3</w:t>
            </w:r>
            <w:r w:rsidR="00791DB1">
              <w:rPr>
                <w:rFonts w:cs="Calibri"/>
                <w:b/>
                <w:color w:val="000000"/>
              </w:rPr>
              <w:t>2</w:t>
            </w:r>
            <w:r w:rsidR="00AF520B">
              <w:rPr>
                <w:rFonts w:cs="Calibri"/>
                <w:b/>
                <w:color w:val="000000"/>
              </w:rPr>
              <w:t xml:space="preserve"> PLN</w:t>
            </w:r>
            <w:r w:rsidR="006D7C1A" w:rsidRPr="00151119">
              <w:rPr>
                <w:rFonts w:cs="Calibri"/>
                <w:color w:val="000000"/>
              </w:rPr>
              <w:t>.</w:t>
            </w:r>
          </w:p>
          <w:p w:rsidR="00BE5EED" w:rsidRDefault="00BE5EED" w:rsidP="00151119">
            <w:pPr>
              <w:autoSpaceDE w:val="0"/>
              <w:autoSpaceDN w:val="0"/>
              <w:adjustRightInd w:val="0"/>
              <w:spacing w:after="0" w:line="240" w:lineRule="auto"/>
              <w:jc w:val="both"/>
              <w:rPr>
                <w:rFonts w:cs="Calibri"/>
                <w:color w:val="000000"/>
              </w:rPr>
            </w:pPr>
          </w:p>
          <w:p w:rsidR="007B0A0A" w:rsidRDefault="002872B3" w:rsidP="00DC123A">
            <w:pPr>
              <w:autoSpaceDE w:val="0"/>
              <w:autoSpaceDN w:val="0"/>
              <w:adjustRightInd w:val="0"/>
              <w:spacing w:after="0" w:line="240" w:lineRule="auto"/>
              <w:jc w:val="both"/>
              <w:rPr>
                <w:rFonts w:cs="MS Sans Serif"/>
              </w:rPr>
            </w:pPr>
            <w:r w:rsidRPr="00CB0572">
              <w:rPr>
                <w:rFonts w:cs="MS Sans Serif"/>
              </w:rPr>
              <w:t xml:space="preserve">Alokacja </w:t>
            </w:r>
            <w:r w:rsidR="00F66A4E" w:rsidRPr="00CB0572">
              <w:rPr>
                <w:rFonts w:cs="MS Sans Serif"/>
              </w:rPr>
              <w:t xml:space="preserve">przeliczona po </w:t>
            </w:r>
            <w:r w:rsidRPr="00CB0572">
              <w:rPr>
                <w:rFonts w:cs="MS Sans Serif"/>
              </w:rPr>
              <w:t>kurs</w:t>
            </w:r>
            <w:r w:rsidR="00F66A4E" w:rsidRPr="00CB0572">
              <w:rPr>
                <w:rFonts w:cs="MS Sans Serif"/>
              </w:rPr>
              <w:t>ie</w:t>
            </w:r>
            <w:r w:rsidRPr="00CB0572">
              <w:rPr>
                <w:rFonts w:cs="MS Sans Serif"/>
              </w:rPr>
              <w:t xml:space="preserve"> Europejskiego Banku Centralnego (EBC) </w:t>
            </w:r>
            <w:r w:rsidR="00067A0F" w:rsidRPr="00CB0572">
              <w:rPr>
                <w:rFonts w:cs="MS Sans Serif"/>
              </w:rPr>
              <w:lastRenderedPageBreak/>
              <w:t>obowiązującym w</w:t>
            </w:r>
            <w:r w:rsidR="007E7954" w:rsidRPr="00CB0572">
              <w:rPr>
                <w:rFonts w:cs="MS Sans Serif"/>
              </w:rPr>
              <w:t xml:space="preserve"> </w:t>
            </w:r>
            <w:r w:rsidR="00067A0F" w:rsidRPr="00CB0572">
              <w:rPr>
                <w:rFonts w:cs="MS Sans Serif"/>
              </w:rPr>
              <w:t>listopadzie</w:t>
            </w:r>
            <w:r w:rsidR="0015088A">
              <w:rPr>
                <w:rFonts w:cs="MS Sans Serif"/>
              </w:rPr>
              <w:t xml:space="preserve"> 2015 r.</w:t>
            </w:r>
            <w:r w:rsidR="00CB0572" w:rsidRPr="00CB0572">
              <w:rPr>
                <w:rFonts w:cs="MS Sans Serif"/>
              </w:rPr>
              <w:t xml:space="preserve">, </w:t>
            </w:r>
            <w:r w:rsidR="00BE7BF6">
              <w:rPr>
                <w:rFonts w:cs="MS Sans Serif"/>
              </w:rPr>
              <w:t xml:space="preserve">1 euro = </w:t>
            </w:r>
            <w:r w:rsidR="00BE7BF6" w:rsidRPr="00CB0572">
              <w:rPr>
                <w:rFonts w:cs="MS Sans Serif"/>
              </w:rPr>
              <w:t>4,2699</w:t>
            </w:r>
            <w:r w:rsidR="00BE7BF6">
              <w:rPr>
                <w:rFonts w:cs="MS Sans Serif"/>
              </w:rPr>
              <w:t xml:space="preserve"> </w:t>
            </w:r>
            <w:r w:rsidR="004905C3">
              <w:rPr>
                <w:rFonts w:cs="MS Sans Serif"/>
              </w:rPr>
              <w:t>PLN</w:t>
            </w:r>
            <w:r w:rsidR="00BE7BF6" w:rsidRPr="00CB0572">
              <w:rPr>
                <w:rFonts w:cs="MS Sans Serif"/>
              </w:rPr>
              <w:t>.</w:t>
            </w:r>
            <w:r w:rsidR="00BE7BF6" w:rsidRPr="00F66A4E">
              <w:rPr>
                <w:rFonts w:cs="MS Sans Serif"/>
              </w:rPr>
              <w:t xml:space="preserve"> </w:t>
            </w:r>
          </w:p>
          <w:p w:rsidR="00C22B29" w:rsidRDefault="00C22B29" w:rsidP="00DC123A">
            <w:pPr>
              <w:spacing w:after="0" w:line="240" w:lineRule="auto"/>
              <w:jc w:val="both"/>
            </w:pPr>
            <w:r w:rsidRPr="00725C15">
              <w:t>Ze</w:t>
            </w:r>
            <w:r>
              <w:t xml:space="preserve"> względu na kurs euro limit dostępnych środków może ulec zmianie. Z tego powodu dokładna kwota dofinansowania zostanie określona na etapie wyboru projektów przez Zarząd Województwa Dolnośląskiego. </w:t>
            </w:r>
          </w:p>
          <w:p w:rsidR="002872B3" w:rsidRPr="00151119" w:rsidRDefault="002872B3" w:rsidP="00151119">
            <w:pPr>
              <w:autoSpaceDE w:val="0"/>
              <w:autoSpaceDN w:val="0"/>
              <w:adjustRightInd w:val="0"/>
              <w:spacing w:after="0" w:line="240" w:lineRule="auto"/>
              <w:jc w:val="both"/>
              <w:rPr>
                <w:rFonts w:cs="Calibri"/>
                <w:color w:val="000000"/>
              </w:rPr>
            </w:pPr>
          </w:p>
        </w:tc>
      </w:tr>
      <w:tr w:rsidR="00E766EE" w:rsidRPr="00151119" w:rsidTr="006D7C1A">
        <w:tc>
          <w:tcPr>
            <w:tcW w:w="534" w:type="dxa"/>
          </w:tcPr>
          <w:p w:rsidR="00E766EE"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E766EE" w:rsidRPr="00151119" w:rsidRDefault="00E766EE" w:rsidP="00151119">
            <w:pPr>
              <w:pStyle w:val="Default"/>
              <w:rPr>
                <w:rFonts w:asciiTheme="minorHAnsi" w:hAnsiTheme="minorHAnsi"/>
                <w:b/>
                <w:bCs/>
                <w:sz w:val="22"/>
                <w:szCs w:val="22"/>
              </w:rPr>
            </w:pPr>
            <w:r>
              <w:rPr>
                <w:rFonts w:asciiTheme="minorHAnsi" w:hAnsiTheme="minorHAnsi"/>
                <w:b/>
                <w:bCs/>
                <w:sz w:val="22"/>
                <w:szCs w:val="22"/>
              </w:rPr>
              <w:t>Minimalna wartość projektu:</w:t>
            </w:r>
          </w:p>
        </w:tc>
        <w:tc>
          <w:tcPr>
            <w:tcW w:w="7494" w:type="dxa"/>
          </w:tcPr>
          <w:p w:rsidR="00E766EE" w:rsidRPr="00AB5956" w:rsidRDefault="00BE5EED" w:rsidP="00151119">
            <w:pPr>
              <w:spacing w:before="120" w:after="120" w:line="240" w:lineRule="auto"/>
              <w:jc w:val="both"/>
              <w:rPr>
                <w:rFonts w:cs="Arial"/>
              </w:rPr>
            </w:pPr>
            <w:r w:rsidRPr="00BE5EED">
              <w:rPr>
                <w:bCs/>
              </w:rPr>
              <w:t>Minimalna wartość projektu to</w:t>
            </w:r>
            <w:r>
              <w:rPr>
                <w:b/>
                <w:bCs/>
              </w:rPr>
              <w:t xml:space="preserve"> </w:t>
            </w:r>
            <w:r w:rsidR="00A60962">
              <w:rPr>
                <w:rFonts w:cs="Arial"/>
              </w:rPr>
              <w:t>100 tys. PLN</w:t>
            </w:r>
          </w:p>
        </w:tc>
      </w:tr>
      <w:tr w:rsidR="00E766EE" w:rsidRPr="00151119" w:rsidTr="006D7C1A">
        <w:tc>
          <w:tcPr>
            <w:tcW w:w="534" w:type="dxa"/>
          </w:tcPr>
          <w:p w:rsidR="00E766EE"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E766EE" w:rsidRPr="00151119" w:rsidRDefault="00E766EE" w:rsidP="00E766EE">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E766EE" w:rsidRDefault="00BE5EED" w:rsidP="00DC123A">
            <w:pPr>
              <w:spacing w:before="120" w:after="120" w:line="240" w:lineRule="auto"/>
              <w:jc w:val="both"/>
              <w:rPr>
                <w:rFonts w:cs="Arial"/>
              </w:rPr>
            </w:pPr>
            <w:r w:rsidRPr="00BE5EED">
              <w:rPr>
                <w:bCs/>
              </w:rPr>
              <w:t xml:space="preserve">Maksymalna wartość projektu to </w:t>
            </w:r>
            <w:r w:rsidR="00CB0572" w:rsidRPr="00CB0572">
              <w:rPr>
                <w:rFonts w:cs="Arial"/>
              </w:rPr>
              <w:t>21 349 500,00</w:t>
            </w:r>
            <w:r w:rsidR="00683BC9">
              <w:rPr>
                <w:rFonts w:cs="Arial"/>
              </w:rPr>
              <w:t xml:space="preserve"> PLN</w:t>
            </w:r>
            <w:r w:rsidR="00CB0572" w:rsidRPr="00CB0572">
              <w:rPr>
                <w:rFonts w:cs="Arial"/>
              </w:rPr>
              <w:t xml:space="preserve"> </w:t>
            </w:r>
            <w:r w:rsidR="00A60962" w:rsidRPr="00CB0572">
              <w:rPr>
                <w:rFonts w:cs="Arial"/>
              </w:rPr>
              <w:t>tj.</w:t>
            </w:r>
            <w:r w:rsidR="00A60962">
              <w:rPr>
                <w:rFonts w:cs="Arial"/>
              </w:rPr>
              <w:t xml:space="preserve"> nie więcej niż 5 mln Euro.</w:t>
            </w:r>
          </w:p>
          <w:p w:rsidR="00DE51F0" w:rsidRDefault="00DE51F0" w:rsidP="00DC123A">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IiŚ – opisany w pkt</w:t>
            </w:r>
            <w:r w:rsidR="00CA32FC">
              <w:rPr>
                <w:rFonts w:cs="Arial"/>
              </w:rPr>
              <w:t>.</w:t>
            </w:r>
            <w:r w:rsidRPr="00DE51F0">
              <w:rPr>
                <w:rFonts w:cs="Arial"/>
              </w:rPr>
              <w:t xml:space="preserve"> 4 Regulaminu.</w:t>
            </w:r>
          </w:p>
          <w:p w:rsidR="007B0A0A" w:rsidRDefault="007B0A0A" w:rsidP="00DE51F0">
            <w:pPr>
              <w:autoSpaceDE w:val="0"/>
              <w:autoSpaceDN w:val="0"/>
              <w:adjustRightInd w:val="0"/>
              <w:spacing w:after="0" w:line="240" w:lineRule="auto"/>
              <w:jc w:val="both"/>
              <w:rPr>
                <w:rFonts w:cs="Arial"/>
              </w:rPr>
            </w:pPr>
          </w:p>
          <w:p w:rsidR="007B0A0A" w:rsidRPr="00F66A4E" w:rsidRDefault="007B0A0A" w:rsidP="007B0A0A">
            <w:pPr>
              <w:autoSpaceDE w:val="0"/>
              <w:autoSpaceDN w:val="0"/>
              <w:adjustRightInd w:val="0"/>
              <w:spacing w:after="0" w:line="240" w:lineRule="auto"/>
              <w:jc w:val="both"/>
              <w:rPr>
                <w:rFonts w:cs="MS Sans Serif"/>
              </w:rPr>
            </w:pPr>
            <w:r>
              <w:rPr>
                <w:rFonts w:cs="Arial"/>
              </w:rPr>
              <w:t>Do przeliczenia kwot z pkt</w:t>
            </w:r>
            <w:r w:rsidR="00CA32FC">
              <w:rPr>
                <w:rFonts w:cs="Arial"/>
              </w:rPr>
              <w:t>.</w:t>
            </w:r>
            <w:r>
              <w:rPr>
                <w:rFonts w:cs="Arial"/>
              </w:rPr>
              <w:t xml:space="preserve"> 4 z Euro na PLN stosuje się kurs </w:t>
            </w:r>
            <w:r w:rsidRPr="00CB0572">
              <w:rPr>
                <w:rFonts w:cs="MS Sans Serif"/>
              </w:rPr>
              <w:t xml:space="preserve">Europejskiego Banku Centralnego (EBC) obowiązujący w listopadzie, tj. </w:t>
            </w:r>
            <w:r w:rsidR="00CA32FC">
              <w:rPr>
                <w:rFonts w:cs="MS Sans Serif"/>
              </w:rPr>
              <w:t xml:space="preserve">1 euro = </w:t>
            </w:r>
            <w:r w:rsidR="00CA32FC" w:rsidRPr="00CB0572">
              <w:rPr>
                <w:rFonts w:cs="MS Sans Serif"/>
              </w:rPr>
              <w:t>4,2699</w:t>
            </w:r>
            <w:r w:rsidR="00CA32FC">
              <w:rPr>
                <w:rFonts w:cs="MS Sans Serif"/>
              </w:rPr>
              <w:t xml:space="preserve"> </w:t>
            </w:r>
            <w:r w:rsidR="004905C3">
              <w:rPr>
                <w:rFonts w:cs="MS Sans Serif"/>
              </w:rPr>
              <w:t>PLN</w:t>
            </w:r>
            <w:r w:rsidRPr="00CB0572">
              <w:rPr>
                <w:rFonts w:cs="MS Sans Serif"/>
              </w:rPr>
              <w:t>.</w:t>
            </w:r>
            <w:r w:rsidRPr="00F66A4E">
              <w:rPr>
                <w:rFonts w:cs="MS Sans Serif"/>
              </w:rPr>
              <w:t xml:space="preserve"> </w:t>
            </w:r>
          </w:p>
          <w:p w:rsidR="007B0A0A" w:rsidRPr="00AB5956" w:rsidRDefault="007B0A0A" w:rsidP="00DE51F0">
            <w:pPr>
              <w:autoSpaceDE w:val="0"/>
              <w:autoSpaceDN w:val="0"/>
              <w:adjustRightInd w:val="0"/>
              <w:spacing w:after="0" w:line="240" w:lineRule="auto"/>
              <w:jc w:val="both"/>
              <w:rPr>
                <w:rFonts w:cs="Arial"/>
              </w:rPr>
            </w:pPr>
          </w:p>
        </w:tc>
      </w:tr>
      <w:tr w:rsidR="00424DF6" w:rsidRPr="00151119" w:rsidTr="00600EB8">
        <w:tc>
          <w:tcPr>
            <w:tcW w:w="534" w:type="dxa"/>
          </w:tcPr>
          <w:p w:rsidR="00424DF6" w:rsidRPr="008E5657" w:rsidRDefault="00A60962" w:rsidP="00151119">
            <w:pPr>
              <w:autoSpaceDE w:val="0"/>
              <w:autoSpaceDN w:val="0"/>
              <w:adjustRightInd w:val="0"/>
              <w:spacing w:after="0" w:line="240" w:lineRule="auto"/>
              <w:rPr>
                <w:rFonts w:cs="Calibri"/>
                <w:b/>
                <w:bCs/>
                <w:color w:val="000000"/>
                <w:highlight w:val="yellow"/>
              </w:rPr>
            </w:pPr>
            <w:r w:rsidRPr="00AD417D">
              <w:rPr>
                <w:rFonts w:cs="Calibri"/>
                <w:b/>
                <w:bCs/>
                <w:color w:val="000000"/>
              </w:rPr>
              <w:t>9</w:t>
            </w:r>
            <w:r w:rsidR="0089254A" w:rsidRPr="00AD417D">
              <w:rPr>
                <w:rFonts w:cs="Calibri"/>
                <w:b/>
                <w:bCs/>
                <w:color w:val="000000"/>
              </w:rPr>
              <w:t>.</w:t>
            </w:r>
          </w:p>
        </w:tc>
        <w:tc>
          <w:tcPr>
            <w:tcW w:w="2268" w:type="dxa"/>
          </w:tcPr>
          <w:p w:rsidR="0089254A" w:rsidRPr="00AD417D" w:rsidRDefault="0089254A" w:rsidP="00151119">
            <w:pPr>
              <w:pStyle w:val="Default"/>
              <w:rPr>
                <w:rFonts w:asciiTheme="minorHAnsi" w:hAnsiTheme="minorHAnsi"/>
                <w:sz w:val="22"/>
                <w:szCs w:val="22"/>
              </w:rPr>
            </w:pPr>
            <w:r w:rsidRPr="00AD417D">
              <w:rPr>
                <w:rFonts w:asciiTheme="minorHAnsi" w:hAnsiTheme="minorHAnsi"/>
                <w:b/>
                <w:bCs/>
                <w:sz w:val="22"/>
                <w:szCs w:val="22"/>
              </w:rPr>
              <w:t xml:space="preserve">Pomoc publiczna </w:t>
            </w:r>
            <w:r w:rsidR="00AD417D">
              <w:rPr>
                <w:rFonts w:asciiTheme="minorHAnsi" w:hAnsiTheme="minorHAnsi"/>
                <w:b/>
                <w:bCs/>
                <w:sz w:val="22"/>
                <w:szCs w:val="22"/>
              </w:rPr>
              <w:br/>
            </w:r>
            <w:r w:rsidRPr="00AD417D">
              <w:rPr>
                <w:rFonts w:asciiTheme="minorHAnsi" w:hAnsiTheme="minorHAnsi"/>
                <w:b/>
                <w:bCs/>
                <w:sz w:val="22"/>
                <w:szCs w:val="22"/>
              </w:rPr>
              <w:t xml:space="preserve">i pomoc de minimis (rodzaj i przeznaczenie pomocy, unijna lub krajowa podstawa prawna): </w:t>
            </w:r>
          </w:p>
          <w:p w:rsidR="00424DF6" w:rsidRPr="008E5657" w:rsidRDefault="00424DF6" w:rsidP="00151119">
            <w:pPr>
              <w:autoSpaceDE w:val="0"/>
              <w:autoSpaceDN w:val="0"/>
              <w:adjustRightInd w:val="0"/>
              <w:spacing w:after="0" w:line="240" w:lineRule="auto"/>
              <w:rPr>
                <w:rFonts w:cs="Calibri"/>
                <w:b/>
                <w:bCs/>
                <w:color w:val="000000"/>
                <w:highlight w:val="yellow"/>
              </w:rPr>
            </w:pPr>
          </w:p>
        </w:tc>
        <w:tc>
          <w:tcPr>
            <w:tcW w:w="7494" w:type="dxa"/>
            <w:shd w:val="clear" w:color="auto" w:fill="auto"/>
          </w:tcPr>
          <w:p w:rsidR="00067A0F" w:rsidRPr="00600EB8" w:rsidRDefault="006B5689" w:rsidP="00151119">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C22C74" w:rsidRPr="00C22C74" w:rsidRDefault="00600EB8" w:rsidP="00600EB8">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00C22C74" w:rsidRPr="00C22C74">
              <w:rPr>
                <w:rFonts w:eastAsia="Times New Roman" w:cs="Times New Roman"/>
                <w:lang w:eastAsia="pl-PL"/>
              </w:rPr>
              <w:t>omocą publiczną jest wszelka pomoc, która kumulatywnie spełnia następujące przesłanki:</w:t>
            </w:r>
          </w:p>
          <w:p w:rsidR="00C22C74" w:rsidRPr="00C22C74"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C22C74" w:rsidRPr="00C22C74"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00600EB8" w:rsidRPr="00600EB8">
              <w:rPr>
                <w:rFonts w:eastAsia="Times New Roman" w:cs="Times New Roman"/>
                <w:lang w:eastAsia="pl-PL"/>
              </w:rPr>
              <w:br/>
            </w:r>
            <w:r w:rsidRPr="00C22C74">
              <w:rPr>
                <w:rFonts w:eastAsia="Times New Roman" w:cs="Times New Roman"/>
                <w:lang w:eastAsia="pl-PL"/>
              </w:rPr>
              <w:t>w jakiejkolwiek formie;</w:t>
            </w:r>
          </w:p>
          <w:p w:rsidR="00C22C74" w:rsidRPr="00C22C74"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rsidR="00600EB8">
              <w:t xml:space="preserve"> tj. uprzywilejowuje niektórych przedsiębiorców lub produkcję niektórych towarów;</w:t>
            </w:r>
          </w:p>
          <w:p w:rsidR="00C22C74" w:rsidRPr="00C22C74"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C22C74" w:rsidRPr="00C22C74"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600EB8" w:rsidRDefault="00600EB8" w:rsidP="00DE51F0">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DE51F0" w:rsidRPr="00600EB8" w:rsidRDefault="001741B3" w:rsidP="00DE51F0">
            <w:pPr>
              <w:spacing w:before="120" w:after="120" w:line="240" w:lineRule="auto"/>
              <w:jc w:val="both"/>
            </w:pPr>
            <w:r w:rsidRPr="00600EB8">
              <w:rPr>
                <w:rFonts w:cs="Arial"/>
              </w:rPr>
              <w:t>W projektach dot. dziedzictwa kulturowego zastosowanie znajdą</w:t>
            </w:r>
            <w:r w:rsidRPr="00600EB8">
              <w:t xml:space="preserve"> </w:t>
            </w:r>
            <w:r w:rsidR="00067A0F" w:rsidRPr="00600EB8">
              <w:t xml:space="preserve">głównie </w:t>
            </w:r>
            <w:r w:rsidR="008E35D3" w:rsidRPr="00600EB8">
              <w:t>zapisy Rozporządzenia Min</w:t>
            </w:r>
            <w:r w:rsidRPr="00600EB8">
              <w:t xml:space="preserve">istra Infrastruktury i Rozwoju </w:t>
            </w:r>
            <w:r w:rsidR="008E35D3" w:rsidRPr="00600EB8">
              <w:rPr>
                <w:rFonts w:eastAsia="TimesNewRoman" w:cs="TimesNewRoman"/>
              </w:rPr>
              <w:t xml:space="preserve">z dnia 28 sierpnia 2015 r. </w:t>
            </w:r>
            <w:r w:rsidRPr="00600EB8">
              <w:rPr>
                <w:rFonts w:eastAsia="TimesNewRoman" w:cs="TimesNewRoman"/>
              </w:rPr>
              <w:br/>
            </w:r>
            <w:r w:rsidR="008E35D3" w:rsidRPr="00600EB8">
              <w:t>w sprawie udzielania pomocy inwestycyjnej na kulturę i zachowanie dziedzictwa kulturowego w ramach regionalnych programów operacyjnych na lata 2014-2020</w:t>
            </w:r>
            <w:r w:rsidR="00DE51F0" w:rsidRPr="00600EB8">
              <w:t>.</w:t>
            </w:r>
            <w:r w:rsidRPr="00600EB8">
              <w:t xml:space="preserve"> </w:t>
            </w:r>
          </w:p>
          <w:p w:rsidR="00600EB8" w:rsidRDefault="00AD417D" w:rsidP="004F7ABA">
            <w:pPr>
              <w:spacing w:before="120" w:after="120" w:line="240" w:lineRule="auto"/>
              <w:jc w:val="both"/>
            </w:pPr>
            <w:r w:rsidRPr="00600EB8">
              <w:t>Jako alternatywę</w:t>
            </w:r>
            <w:r w:rsidR="00AA421A" w:rsidRPr="00600EB8">
              <w:t xml:space="preserve"> dopuszcza</w:t>
            </w:r>
            <w:r w:rsidRPr="00600EB8">
              <w:t xml:space="preserve"> się</w:t>
            </w:r>
            <w:r w:rsidR="00AA421A" w:rsidRPr="00600EB8">
              <w:t xml:space="preserve"> </w:t>
            </w:r>
            <w:r w:rsidR="008E35D3" w:rsidRPr="00600EB8">
              <w:t>także</w:t>
            </w:r>
            <w:r w:rsidR="00AE05B6" w:rsidRPr="00600EB8">
              <w:t xml:space="preserve"> </w:t>
            </w:r>
            <w:r w:rsidR="00DE51F0" w:rsidRPr="00600EB8">
              <w:rPr>
                <w:rFonts w:eastAsia="TimesNewRoman" w:cs="TimesNewRoman,Bold"/>
                <w:bCs/>
              </w:rPr>
              <w:t xml:space="preserve">możliwość wystąpienia </w:t>
            </w:r>
            <w:r w:rsidR="00AA421A" w:rsidRPr="00600EB8">
              <w:t xml:space="preserve">pomocy de minimis udzielanej na podstawie </w:t>
            </w:r>
            <w:r w:rsidR="004F7ABA" w:rsidRPr="00600EB8">
              <w:rPr>
                <w:rStyle w:val="h2"/>
              </w:rPr>
              <w:t>Rozporządzeni</w:t>
            </w:r>
            <w:r w:rsidR="004F7ABA">
              <w:rPr>
                <w:rStyle w:val="h2"/>
              </w:rPr>
              <w:t>a</w:t>
            </w:r>
            <w:r w:rsidR="004F7ABA" w:rsidRPr="00600EB8">
              <w:rPr>
                <w:rStyle w:val="h2"/>
              </w:rPr>
              <w:t xml:space="preserve"> </w:t>
            </w:r>
            <w:r w:rsidR="00AE05B6" w:rsidRPr="00600EB8">
              <w:rPr>
                <w:rStyle w:val="h2"/>
              </w:rPr>
              <w:t xml:space="preserve">Ministra Infrastruktury i Rozwoju z dnia 19 marca 2015 r. w sprawie udzielania pomocy de minimis w ramach regionalnych programów operacyjnych na lata 2014–2020 </w:t>
            </w:r>
            <w:r w:rsidR="001741B3" w:rsidRPr="00600EB8">
              <w:t xml:space="preserve">- </w:t>
            </w:r>
            <w:r w:rsidR="008E35D3" w:rsidRPr="00600EB8">
              <w:t xml:space="preserve">kwota pomocy </w:t>
            </w:r>
            <w:r w:rsidR="008E35D3" w:rsidRPr="00600EB8">
              <w:rPr>
                <w:i/>
                <w:iCs/>
              </w:rPr>
              <w:t xml:space="preserve">de minimis </w:t>
            </w:r>
            <w:r w:rsidR="008E35D3" w:rsidRPr="00600EB8">
              <w:t>nie może przekroczyć 200 tys. Eur</w:t>
            </w:r>
            <w:r w:rsidRPr="00600EB8">
              <w:t xml:space="preserve">o </w:t>
            </w:r>
            <w:r w:rsidR="006B5689" w:rsidRPr="00600EB8">
              <w:t>na beneficjenta (jest to maksymalny limit pomocy de minimis jaki może otrzymać dany podmiot w okresie 3 lat).</w:t>
            </w:r>
          </w:p>
          <w:p w:rsidR="004F7ABA" w:rsidRPr="00600EB8" w:rsidRDefault="004F7ABA" w:rsidP="004F7ABA">
            <w:pPr>
              <w:spacing w:before="120" w:after="120" w:line="240" w:lineRule="auto"/>
              <w:jc w:val="both"/>
            </w:pPr>
            <w:r>
              <w:t xml:space="preserve">Wszystkie ww. regulacje dotyczące pomocy publicznej dostępne są na stronie </w:t>
            </w:r>
            <w:hyperlink r:id="rId12" w:history="1">
              <w:r w:rsidR="00A01645" w:rsidRPr="00207E38">
                <w:rPr>
                  <w:rStyle w:val="Hipercze"/>
                </w:rPr>
                <w:t>www.funduszeeuropejskie.gov.pl</w:t>
              </w:r>
            </w:hyperlink>
            <w:r w:rsidR="00A75F59">
              <w:t>.</w:t>
            </w:r>
            <w:r w:rsidR="00A01645">
              <w:t xml:space="preserve"> </w:t>
            </w:r>
          </w:p>
        </w:tc>
      </w:tr>
      <w:tr w:rsidR="00424DF6" w:rsidRPr="00151119" w:rsidTr="006D7C1A">
        <w:tc>
          <w:tcPr>
            <w:tcW w:w="534" w:type="dxa"/>
          </w:tcPr>
          <w:p w:rsidR="00424DF6" w:rsidRPr="00BE5EED" w:rsidRDefault="00A60962" w:rsidP="00151119">
            <w:pPr>
              <w:autoSpaceDE w:val="0"/>
              <w:autoSpaceDN w:val="0"/>
              <w:adjustRightInd w:val="0"/>
              <w:spacing w:after="0" w:line="240" w:lineRule="auto"/>
              <w:rPr>
                <w:rFonts w:cs="Calibri"/>
                <w:b/>
                <w:bCs/>
                <w:color w:val="000000"/>
              </w:rPr>
            </w:pPr>
            <w:r w:rsidRPr="00BE5EED">
              <w:rPr>
                <w:rFonts w:cs="Calibri"/>
                <w:b/>
                <w:bCs/>
                <w:color w:val="000000"/>
              </w:rPr>
              <w:lastRenderedPageBreak/>
              <w:t>10</w:t>
            </w:r>
            <w:r w:rsidR="0089254A" w:rsidRPr="00BE5EED">
              <w:rPr>
                <w:rFonts w:cs="Calibri"/>
                <w:b/>
                <w:bCs/>
                <w:color w:val="000000"/>
              </w:rPr>
              <w:t>.</w:t>
            </w:r>
          </w:p>
        </w:tc>
        <w:tc>
          <w:tcPr>
            <w:tcW w:w="2268" w:type="dxa"/>
          </w:tcPr>
          <w:p w:rsidR="0089254A" w:rsidRPr="00BE5EED" w:rsidRDefault="0089254A" w:rsidP="00151119">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89254A" w:rsidRPr="00BE5EED" w:rsidRDefault="0089254A" w:rsidP="00151119">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424DF6" w:rsidRPr="00083567" w:rsidRDefault="0089254A" w:rsidP="00151119">
            <w:pPr>
              <w:autoSpaceDE w:val="0"/>
              <w:autoSpaceDN w:val="0"/>
              <w:adjustRightInd w:val="0"/>
              <w:spacing w:after="0" w:line="240" w:lineRule="auto"/>
              <w:rPr>
                <w:rFonts w:cs="Calibri"/>
                <w:b/>
                <w:bCs/>
                <w:color w:val="000000"/>
              </w:rPr>
            </w:pPr>
            <w:r w:rsidRPr="00083567">
              <w:rPr>
                <w:b/>
                <w:bCs/>
              </w:rPr>
              <w:t>rozliczania wydatków</w:t>
            </w:r>
            <w:r w:rsidR="00083567" w:rsidRPr="00083567">
              <w:rPr>
                <w:rFonts w:cs="Arial"/>
                <w:b/>
              </w:rPr>
              <w:t xml:space="preserve"> i planowany zakres systemu zaliczek</w:t>
            </w:r>
            <w:r w:rsidRPr="00083567">
              <w:rPr>
                <w:b/>
                <w:bCs/>
              </w:rPr>
              <w:t xml:space="preserve">: </w:t>
            </w:r>
          </w:p>
        </w:tc>
        <w:tc>
          <w:tcPr>
            <w:tcW w:w="7494" w:type="dxa"/>
          </w:tcPr>
          <w:p w:rsidR="00991FEC" w:rsidRPr="00083567" w:rsidRDefault="00991FEC" w:rsidP="00083567">
            <w:pPr>
              <w:spacing w:before="40" w:after="40" w:line="240" w:lineRule="auto"/>
              <w:jc w:val="both"/>
              <w:rPr>
                <w:rFonts w:cs="Arial"/>
              </w:rPr>
            </w:pPr>
            <w:r w:rsidRPr="00083567">
              <w:rPr>
                <w:rFonts w:cs="Arial"/>
              </w:rPr>
              <w:t xml:space="preserve">Nie </w:t>
            </w:r>
            <w:r w:rsidR="00BE5EED" w:rsidRPr="00083567">
              <w:rPr>
                <w:rFonts w:cs="Arial"/>
              </w:rPr>
              <w:t>ma możliwości s</w:t>
            </w:r>
            <w:r w:rsidRPr="00083567">
              <w:rPr>
                <w:rFonts w:cs="Arial"/>
              </w:rPr>
              <w:t xml:space="preserve">tosowania uproszczonych form rozliczania wydatków. </w:t>
            </w:r>
          </w:p>
          <w:p w:rsidR="00083567" w:rsidRPr="00083567" w:rsidRDefault="00083567" w:rsidP="0081019B">
            <w:pPr>
              <w:spacing w:before="40" w:after="40" w:line="240" w:lineRule="auto"/>
              <w:jc w:val="both"/>
              <w:rPr>
                <w:rFonts w:cs="Arial"/>
              </w:rPr>
            </w:pPr>
            <w:r w:rsidRPr="00083567">
              <w:rPr>
                <w:rFonts w:cs="Arial"/>
              </w:rPr>
              <w:t>Wysokość zaliczek:</w:t>
            </w:r>
          </w:p>
          <w:p w:rsidR="00083567" w:rsidRPr="00083567" w:rsidRDefault="00083567" w:rsidP="0081019B">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sidR="00AD417D">
              <w:rPr>
                <w:rFonts w:cs="Arial"/>
              </w:rPr>
              <w:t>;</w:t>
            </w:r>
          </w:p>
          <w:p w:rsidR="00083567" w:rsidRPr="00083567" w:rsidRDefault="00083567" w:rsidP="0081019B">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083567" w:rsidRPr="00083567"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424DF6" w:rsidRPr="00083567" w:rsidRDefault="00083567" w:rsidP="00EF3E2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300E2C" w:rsidRPr="00151119" w:rsidTr="006D7C1A">
        <w:tc>
          <w:tcPr>
            <w:tcW w:w="534" w:type="dxa"/>
          </w:tcPr>
          <w:p w:rsidR="00300E2C"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300E2C" w:rsidRPr="00151119" w:rsidRDefault="00300E2C" w:rsidP="00151119">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sidR="004D6188">
              <w:rPr>
                <w:rFonts w:asciiTheme="minorHAnsi" w:hAnsiTheme="minorHAnsi" w:cs="Arial"/>
                <w:b/>
                <w:sz w:val="22"/>
                <w:szCs w:val="22"/>
              </w:rPr>
              <w:t>:</w:t>
            </w:r>
          </w:p>
        </w:tc>
        <w:tc>
          <w:tcPr>
            <w:tcW w:w="7494" w:type="dxa"/>
          </w:tcPr>
          <w:p w:rsidR="00300E2C" w:rsidRPr="00151119" w:rsidRDefault="00300E2C" w:rsidP="00151119">
            <w:pPr>
              <w:autoSpaceDE w:val="0"/>
              <w:autoSpaceDN w:val="0"/>
              <w:adjustRightInd w:val="0"/>
              <w:spacing w:after="0" w:line="240" w:lineRule="auto"/>
              <w:rPr>
                <w:rFonts w:cs="Calibri"/>
                <w:color w:val="000000"/>
              </w:rPr>
            </w:pPr>
            <w:r w:rsidRPr="00151119">
              <w:t>Luka finansowa w projektach nieobjętych pomocą publiczną.</w:t>
            </w:r>
          </w:p>
        </w:tc>
      </w:tr>
      <w:tr w:rsidR="00424DF6" w:rsidRPr="00151119" w:rsidTr="006D7C1A">
        <w:tc>
          <w:tcPr>
            <w:tcW w:w="534" w:type="dxa"/>
          </w:tcPr>
          <w:p w:rsidR="00424DF6"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12</w:t>
            </w:r>
            <w:r w:rsidR="0089254A" w:rsidRPr="00151119">
              <w:rPr>
                <w:rFonts w:cs="Calibri"/>
                <w:b/>
                <w:bCs/>
                <w:color w:val="000000"/>
              </w:rPr>
              <w:t>.</w:t>
            </w:r>
          </w:p>
        </w:tc>
        <w:tc>
          <w:tcPr>
            <w:tcW w:w="2268" w:type="dxa"/>
          </w:tcPr>
          <w:p w:rsidR="0089254A" w:rsidRPr="00151119" w:rsidRDefault="0089254A" w:rsidP="00151119">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424DF6" w:rsidRPr="00151119" w:rsidRDefault="00424DF6" w:rsidP="00151119">
            <w:pPr>
              <w:autoSpaceDE w:val="0"/>
              <w:autoSpaceDN w:val="0"/>
              <w:adjustRightInd w:val="0"/>
              <w:spacing w:after="0" w:line="240" w:lineRule="auto"/>
              <w:rPr>
                <w:rFonts w:cs="Calibri"/>
                <w:b/>
                <w:bCs/>
                <w:color w:val="000000"/>
              </w:rPr>
            </w:pPr>
          </w:p>
        </w:tc>
        <w:tc>
          <w:tcPr>
            <w:tcW w:w="7494" w:type="dxa"/>
          </w:tcPr>
          <w:p w:rsidR="002479B3" w:rsidRPr="001741B3" w:rsidRDefault="00A75F59" w:rsidP="0081019B">
            <w:pPr>
              <w:pStyle w:val="Default"/>
              <w:jc w:val="both"/>
              <w:rPr>
                <w:sz w:val="22"/>
                <w:szCs w:val="22"/>
              </w:rPr>
            </w:pPr>
            <w:r>
              <w:rPr>
                <w:sz w:val="22"/>
                <w:szCs w:val="22"/>
              </w:rPr>
              <w:t>P</w:t>
            </w:r>
            <w:r w:rsidR="002479B3" w:rsidRPr="001741B3">
              <w:rPr>
                <w:sz w:val="22"/>
                <w:szCs w:val="22"/>
              </w:rPr>
              <w:t xml:space="preserve">oziom dofinansowania UE na poziomie projektu wynosi: </w:t>
            </w:r>
          </w:p>
          <w:p w:rsidR="002479B3" w:rsidRDefault="002B7A29" w:rsidP="00EF3E21">
            <w:pPr>
              <w:pStyle w:val="Default"/>
              <w:numPr>
                <w:ilvl w:val="0"/>
                <w:numId w:val="20"/>
              </w:numPr>
              <w:jc w:val="both"/>
              <w:rPr>
                <w:sz w:val="22"/>
                <w:szCs w:val="22"/>
              </w:rPr>
            </w:pPr>
            <w:r>
              <w:rPr>
                <w:sz w:val="22"/>
                <w:szCs w:val="22"/>
              </w:rPr>
              <w:t>W</w:t>
            </w:r>
            <w:r w:rsidR="002479B3" w:rsidRPr="001741B3">
              <w:rPr>
                <w:sz w:val="22"/>
                <w:szCs w:val="22"/>
              </w:rPr>
              <w:t xml:space="preserve"> przypadku projektów nieobjętych pomocą publiczną – 85%</w:t>
            </w:r>
            <w:r w:rsidR="001741B3" w:rsidRPr="001741B3">
              <w:rPr>
                <w:sz w:val="22"/>
                <w:szCs w:val="22"/>
              </w:rPr>
              <w:t xml:space="preserve"> kosztów kwalifikowalnych</w:t>
            </w:r>
            <w:r w:rsidR="002479B3" w:rsidRPr="001741B3">
              <w:rPr>
                <w:sz w:val="22"/>
                <w:szCs w:val="22"/>
              </w:rPr>
              <w:t xml:space="preserve">; </w:t>
            </w:r>
          </w:p>
          <w:p w:rsidR="005D67D6" w:rsidRPr="001741B3" w:rsidRDefault="005D67D6" w:rsidP="002B7A29">
            <w:pPr>
              <w:pStyle w:val="Default"/>
              <w:rPr>
                <w:sz w:val="22"/>
                <w:szCs w:val="22"/>
              </w:rPr>
            </w:pPr>
          </w:p>
          <w:p w:rsidR="006B0BAB" w:rsidRDefault="005D67D6" w:rsidP="00EF3E21">
            <w:pPr>
              <w:pStyle w:val="Default"/>
              <w:numPr>
                <w:ilvl w:val="0"/>
                <w:numId w:val="20"/>
              </w:numPr>
              <w:jc w:val="both"/>
              <w:rPr>
                <w:sz w:val="22"/>
                <w:szCs w:val="22"/>
              </w:rPr>
            </w:pPr>
            <w:r w:rsidRPr="00DE51F0">
              <w:rPr>
                <w:sz w:val="22"/>
                <w:szCs w:val="22"/>
              </w:rPr>
              <w:t>W</w:t>
            </w:r>
            <w:r w:rsidR="001741B3" w:rsidRPr="00DE51F0">
              <w:rPr>
                <w:sz w:val="22"/>
                <w:szCs w:val="22"/>
              </w:rPr>
              <w:t xml:space="preserve"> przypadku projektu objętego pomocą</w:t>
            </w:r>
            <w:r w:rsidRPr="00DE51F0">
              <w:rPr>
                <w:sz w:val="22"/>
                <w:szCs w:val="22"/>
              </w:rPr>
              <w:t xml:space="preserve"> publiczną w rozumieniu </w:t>
            </w:r>
            <w:r w:rsidR="00DE51F0" w:rsidRPr="00DE51F0">
              <w:rPr>
                <w:sz w:val="22"/>
                <w:szCs w:val="22"/>
              </w:rPr>
              <w:t xml:space="preserve">Rozporządzenia Ministra Infrastruktury i Rozwoju </w:t>
            </w:r>
            <w:r w:rsidR="00DE51F0" w:rsidRPr="00DE51F0">
              <w:rPr>
                <w:rFonts w:eastAsia="TimesNewRoman" w:cs="TimesNewRoman"/>
                <w:sz w:val="22"/>
                <w:szCs w:val="22"/>
              </w:rPr>
              <w:t xml:space="preserve">z dnia 28 sierpnia 2015 r. </w:t>
            </w:r>
            <w:r w:rsidR="00DE51F0" w:rsidRPr="00DE51F0">
              <w:rPr>
                <w:sz w:val="22"/>
                <w:szCs w:val="22"/>
              </w:rPr>
              <w:t>w sprawie udzielania pomocy inwestycyjnej na kulturę i zachowanie dziedzictwa kulturowego w ramach regionalnych programów operacyjnych na lata 2014-2020</w:t>
            </w:r>
            <w:r w:rsidR="006B0BAB">
              <w:rPr>
                <w:sz w:val="22"/>
                <w:szCs w:val="22"/>
              </w:rPr>
              <w:t>:</w:t>
            </w:r>
          </w:p>
          <w:p w:rsidR="002B7A29" w:rsidRDefault="002B7A29" w:rsidP="002B7A29">
            <w:pPr>
              <w:pStyle w:val="Default"/>
              <w:jc w:val="both"/>
              <w:rPr>
                <w:sz w:val="22"/>
                <w:szCs w:val="22"/>
              </w:rPr>
            </w:pPr>
          </w:p>
          <w:p w:rsidR="006B0BAB" w:rsidRDefault="001741B3" w:rsidP="00EF3E21">
            <w:pPr>
              <w:pStyle w:val="Default"/>
              <w:numPr>
                <w:ilvl w:val="0"/>
                <w:numId w:val="19"/>
              </w:numPr>
              <w:ind w:hanging="403"/>
              <w:jc w:val="both"/>
              <w:rPr>
                <w:sz w:val="22"/>
                <w:szCs w:val="22"/>
              </w:rPr>
            </w:pPr>
            <w:r w:rsidRPr="00DE51F0">
              <w:rPr>
                <w:sz w:val="22"/>
                <w:szCs w:val="22"/>
              </w:rPr>
              <w:t xml:space="preserve">nieprzekraczającą 1 mln </w:t>
            </w:r>
            <w:r w:rsidRPr="002E5B1F">
              <w:rPr>
                <w:sz w:val="22"/>
                <w:szCs w:val="22"/>
              </w:rPr>
              <w:t xml:space="preserve">EUR </w:t>
            </w:r>
            <w:r w:rsidR="00F653A6">
              <w:rPr>
                <w:sz w:val="22"/>
                <w:szCs w:val="22"/>
              </w:rPr>
              <w:t>(kwoty pomocy)</w:t>
            </w:r>
            <w:r w:rsidR="00AD6E10">
              <w:rPr>
                <w:sz w:val="22"/>
                <w:szCs w:val="22"/>
              </w:rPr>
              <w:t xml:space="preserve"> </w:t>
            </w:r>
            <w:r w:rsidRPr="002E5B1F">
              <w:rPr>
                <w:sz w:val="22"/>
                <w:szCs w:val="22"/>
              </w:rPr>
              <w:t>- 80 % kosztów kwalifikowalnych</w:t>
            </w:r>
            <w:r w:rsidR="002B7A29">
              <w:rPr>
                <w:sz w:val="22"/>
                <w:szCs w:val="22"/>
              </w:rPr>
              <w:t>;</w:t>
            </w:r>
          </w:p>
          <w:p w:rsidR="00A01645" w:rsidRDefault="00A01645" w:rsidP="00A01645">
            <w:pPr>
              <w:pStyle w:val="Default"/>
              <w:ind w:left="720"/>
              <w:jc w:val="both"/>
              <w:rPr>
                <w:sz w:val="22"/>
                <w:szCs w:val="22"/>
              </w:rPr>
            </w:pPr>
          </w:p>
          <w:p w:rsidR="003F1BA7" w:rsidRPr="006B0BAB" w:rsidRDefault="006B0BAB" w:rsidP="00EF3E21">
            <w:pPr>
              <w:pStyle w:val="Default"/>
              <w:numPr>
                <w:ilvl w:val="0"/>
                <w:numId w:val="19"/>
              </w:numPr>
              <w:ind w:left="317" w:firstLine="0"/>
              <w:jc w:val="both"/>
              <w:rPr>
                <w:sz w:val="22"/>
                <w:szCs w:val="22"/>
              </w:rPr>
            </w:pPr>
            <w:r>
              <w:rPr>
                <w:sz w:val="22"/>
                <w:szCs w:val="22"/>
              </w:rPr>
              <w:t>d</w:t>
            </w:r>
            <w:r w:rsidR="00364F8A" w:rsidRPr="006B0BAB">
              <w:rPr>
                <w:sz w:val="22"/>
                <w:szCs w:val="22"/>
              </w:rPr>
              <w:t xml:space="preserve">la pozostałych projektów </w:t>
            </w:r>
            <w:r w:rsidR="003F1BA7" w:rsidRPr="006B0BAB">
              <w:rPr>
                <w:sz w:val="22"/>
                <w:szCs w:val="22"/>
              </w:rPr>
              <w:t xml:space="preserve">kwota pomocy nie przekracza różnicy między kosztami kwalifikowalnymi a zyskiem operacyjnym z inwestycji. Zysk operacyjny odlicza się od kosztów kwalifikowalnych </w:t>
            </w:r>
            <w:r w:rsidR="003F1BA7" w:rsidRPr="006B0BAB">
              <w:rPr>
                <w:i/>
                <w:iCs/>
                <w:sz w:val="22"/>
                <w:szCs w:val="22"/>
              </w:rPr>
              <w:t>ex ante</w:t>
            </w:r>
            <w:r w:rsidR="003F1BA7" w:rsidRPr="006B0BAB">
              <w:rPr>
                <w:sz w:val="22"/>
                <w:szCs w:val="22"/>
              </w:rPr>
              <w:t>, na podstawie rozsądnych prognoz, albo przy użyciu mechanizmu wycofania. Operator infrastruktury ma prawo zatrzymać rozsądny zysk przez odnośny okres.</w:t>
            </w:r>
          </w:p>
          <w:p w:rsidR="003F1BA7" w:rsidRPr="003F1BA7" w:rsidRDefault="003F1BA7" w:rsidP="002B7A29">
            <w:pPr>
              <w:pStyle w:val="Default"/>
              <w:jc w:val="both"/>
              <w:rPr>
                <w:sz w:val="22"/>
                <w:szCs w:val="22"/>
              </w:rPr>
            </w:pPr>
          </w:p>
          <w:p w:rsidR="00AB5956" w:rsidRPr="00565A63" w:rsidRDefault="005D67D6" w:rsidP="00EF3E21">
            <w:pPr>
              <w:pStyle w:val="Default"/>
              <w:numPr>
                <w:ilvl w:val="0"/>
                <w:numId w:val="20"/>
              </w:numPr>
              <w:jc w:val="both"/>
              <w:rPr>
                <w:rFonts w:cs="Arial"/>
                <w:sz w:val="22"/>
                <w:szCs w:val="22"/>
              </w:rPr>
            </w:pPr>
            <w:r w:rsidRPr="00565A63">
              <w:rPr>
                <w:sz w:val="22"/>
                <w:szCs w:val="22"/>
              </w:rPr>
              <w:t xml:space="preserve">W przypadku projektu objętego pomocą de minimis - </w:t>
            </w:r>
            <w:r w:rsidR="00CE00BD" w:rsidRPr="00565A63">
              <w:rPr>
                <w:sz w:val="22"/>
                <w:szCs w:val="22"/>
              </w:rPr>
              <w:t>80</w:t>
            </w:r>
            <w:r w:rsidR="002872B3" w:rsidRPr="00565A63">
              <w:rPr>
                <w:sz w:val="22"/>
                <w:szCs w:val="22"/>
              </w:rPr>
              <w:t xml:space="preserve"> % kosztów </w:t>
            </w:r>
            <w:r w:rsidRPr="00565A63">
              <w:rPr>
                <w:sz w:val="22"/>
                <w:szCs w:val="22"/>
              </w:rPr>
              <w:t>kwalifikowalnych.</w:t>
            </w:r>
          </w:p>
          <w:p w:rsidR="00A75F59" w:rsidRDefault="00A75F59" w:rsidP="001741B3">
            <w:pPr>
              <w:contextualSpacing/>
              <w:jc w:val="both"/>
            </w:pPr>
          </w:p>
          <w:p w:rsidR="00424DF6" w:rsidRPr="00AB5956" w:rsidRDefault="00A75F59" w:rsidP="001741B3">
            <w:pPr>
              <w:contextualSpacing/>
              <w:jc w:val="both"/>
              <w:rPr>
                <w:rFonts w:cs="Calibri"/>
              </w:rPr>
            </w:pPr>
            <w:r>
              <w:t xml:space="preserve">Wszystkie ww. regulacje dotyczące pomocy publicznej dostępne są na stronie </w:t>
            </w:r>
            <w:hyperlink r:id="rId13" w:history="1">
              <w:r w:rsidR="00A01645" w:rsidRPr="00207E38">
                <w:rPr>
                  <w:rStyle w:val="Hipercze"/>
                </w:rPr>
                <w:t>www.funduszeeuropejskie.gov.pl</w:t>
              </w:r>
            </w:hyperlink>
            <w:r>
              <w:t>.</w:t>
            </w:r>
            <w:r w:rsidR="00A01645">
              <w:t xml:space="preserve"> </w:t>
            </w:r>
          </w:p>
        </w:tc>
      </w:tr>
      <w:tr w:rsidR="0089254A" w:rsidRPr="00151119" w:rsidTr="006D7C1A">
        <w:tc>
          <w:tcPr>
            <w:tcW w:w="534" w:type="dxa"/>
          </w:tcPr>
          <w:p w:rsidR="0089254A"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13</w:t>
            </w:r>
            <w:r w:rsidR="0089254A" w:rsidRPr="00151119">
              <w:rPr>
                <w:rFonts w:cs="Calibri"/>
                <w:b/>
                <w:bCs/>
                <w:color w:val="000000"/>
              </w:rPr>
              <w:t>.</w:t>
            </w:r>
          </w:p>
        </w:tc>
        <w:tc>
          <w:tcPr>
            <w:tcW w:w="2268" w:type="dxa"/>
          </w:tcPr>
          <w:p w:rsidR="0089254A"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Mi</w:t>
            </w:r>
            <w:r w:rsidR="0089254A" w:rsidRPr="00151119">
              <w:rPr>
                <w:rFonts w:asciiTheme="minorHAnsi" w:hAnsiTheme="minorHAnsi"/>
                <w:b/>
                <w:bCs/>
                <w:sz w:val="22"/>
                <w:szCs w:val="22"/>
              </w:rPr>
              <w:t xml:space="preserve">nimalny wkład własny beneficjenta jako % wydatków kwalifikowalnych: </w:t>
            </w:r>
          </w:p>
          <w:p w:rsidR="0089254A" w:rsidRPr="00151119" w:rsidRDefault="0089254A" w:rsidP="00151119">
            <w:pPr>
              <w:pStyle w:val="Default"/>
              <w:rPr>
                <w:rFonts w:asciiTheme="minorHAnsi" w:hAnsiTheme="minorHAnsi"/>
                <w:b/>
                <w:bCs/>
                <w:sz w:val="22"/>
                <w:szCs w:val="22"/>
              </w:rPr>
            </w:pPr>
          </w:p>
        </w:tc>
        <w:tc>
          <w:tcPr>
            <w:tcW w:w="7494" w:type="dxa"/>
          </w:tcPr>
          <w:p w:rsidR="005D67D6" w:rsidRDefault="00A75F59" w:rsidP="002B7A29">
            <w:pPr>
              <w:pStyle w:val="Default"/>
              <w:jc w:val="both"/>
              <w:rPr>
                <w:sz w:val="22"/>
                <w:szCs w:val="22"/>
              </w:rPr>
            </w:pPr>
            <w:r>
              <w:rPr>
                <w:sz w:val="22"/>
                <w:szCs w:val="22"/>
              </w:rPr>
              <w:t>M</w:t>
            </w:r>
            <w:r w:rsidR="005D67D6">
              <w:rPr>
                <w:sz w:val="22"/>
                <w:szCs w:val="22"/>
              </w:rPr>
              <w:t xml:space="preserve">inimalny wkład własny beneficjenta na poziomie projektu wynosi: </w:t>
            </w:r>
          </w:p>
          <w:p w:rsidR="002B7A29" w:rsidRDefault="002B7A29" w:rsidP="00EF3E21">
            <w:pPr>
              <w:pStyle w:val="Default"/>
              <w:numPr>
                <w:ilvl w:val="0"/>
                <w:numId w:val="21"/>
              </w:numPr>
              <w:jc w:val="both"/>
              <w:rPr>
                <w:sz w:val="22"/>
                <w:szCs w:val="22"/>
              </w:rPr>
            </w:pPr>
            <w:r>
              <w:rPr>
                <w:sz w:val="22"/>
                <w:szCs w:val="22"/>
              </w:rPr>
              <w:t>W</w:t>
            </w:r>
            <w:r w:rsidR="005D67D6">
              <w:rPr>
                <w:sz w:val="22"/>
                <w:szCs w:val="22"/>
              </w:rPr>
              <w:t xml:space="preserve"> przypadku projektów nieobjętych pomocą publiczną – 15%; </w:t>
            </w:r>
          </w:p>
          <w:p w:rsidR="002B7A29" w:rsidRDefault="002B7A29" w:rsidP="002B7A29">
            <w:pPr>
              <w:pStyle w:val="Default"/>
              <w:ind w:left="720"/>
              <w:jc w:val="both"/>
              <w:rPr>
                <w:sz w:val="22"/>
                <w:szCs w:val="22"/>
              </w:rPr>
            </w:pPr>
          </w:p>
          <w:p w:rsidR="002B7A29" w:rsidRDefault="002B7A29" w:rsidP="00EF3E21">
            <w:pPr>
              <w:pStyle w:val="Default"/>
              <w:numPr>
                <w:ilvl w:val="0"/>
                <w:numId w:val="21"/>
              </w:numPr>
              <w:jc w:val="both"/>
              <w:rPr>
                <w:sz w:val="22"/>
                <w:szCs w:val="22"/>
              </w:rPr>
            </w:pPr>
            <w:r>
              <w:rPr>
                <w:sz w:val="22"/>
                <w:szCs w:val="22"/>
              </w:rPr>
              <w:t>W</w:t>
            </w:r>
            <w:r w:rsidR="005D67D6" w:rsidRPr="002B7A29">
              <w:rPr>
                <w:sz w:val="22"/>
                <w:szCs w:val="22"/>
              </w:rPr>
              <w:t xml:space="preserve"> przypadku projektu objętego pomocą publiczną w rozumieniu </w:t>
            </w:r>
            <w:r w:rsidR="00DE51F0" w:rsidRPr="002B7A29">
              <w:rPr>
                <w:sz w:val="22"/>
                <w:szCs w:val="22"/>
              </w:rPr>
              <w:t xml:space="preserve">Rozporządzenia Ministra Infrastruktury i Rozwoju </w:t>
            </w:r>
            <w:r w:rsidR="00DE51F0" w:rsidRPr="002B7A29">
              <w:rPr>
                <w:rFonts w:eastAsia="TimesNewRoman" w:cs="TimesNewRoman"/>
                <w:sz w:val="22"/>
                <w:szCs w:val="22"/>
              </w:rPr>
              <w:t xml:space="preserve">z dnia 28 sierpnia 2015 r. </w:t>
            </w:r>
            <w:r w:rsidR="00DE51F0" w:rsidRPr="002B7A29">
              <w:rPr>
                <w:sz w:val="22"/>
                <w:szCs w:val="22"/>
              </w:rPr>
              <w:t>w sprawie udzielania pomocy inwestycyjnej na kulturę i zachowanie dziedzictwa kulturowego w ramach regionalnych programów operacyjnych na lata 2014-2020</w:t>
            </w:r>
            <w:r>
              <w:rPr>
                <w:sz w:val="22"/>
                <w:szCs w:val="22"/>
              </w:rPr>
              <w:t>:</w:t>
            </w:r>
          </w:p>
          <w:p w:rsidR="002B7A29" w:rsidRDefault="002B7A29" w:rsidP="002B7A29">
            <w:pPr>
              <w:pStyle w:val="Default"/>
              <w:jc w:val="both"/>
              <w:rPr>
                <w:sz w:val="22"/>
                <w:szCs w:val="22"/>
              </w:rPr>
            </w:pPr>
          </w:p>
          <w:p w:rsidR="002B7A29" w:rsidRDefault="005D67D6" w:rsidP="00EF3E21">
            <w:pPr>
              <w:pStyle w:val="Default"/>
              <w:numPr>
                <w:ilvl w:val="0"/>
                <w:numId w:val="22"/>
              </w:numPr>
              <w:ind w:left="459" w:firstLine="0"/>
              <w:jc w:val="both"/>
              <w:rPr>
                <w:sz w:val="22"/>
                <w:szCs w:val="22"/>
              </w:rPr>
            </w:pPr>
            <w:r w:rsidRPr="002B7A29">
              <w:rPr>
                <w:sz w:val="22"/>
                <w:szCs w:val="22"/>
              </w:rPr>
              <w:t>nieprzekraczającą 1 mln EUR</w:t>
            </w:r>
            <w:r w:rsidR="00130AA7">
              <w:rPr>
                <w:sz w:val="22"/>
                <w:szCs w:val="22"/>
              </w:rPr>
              <w:t xml:space="preserve"> (kwoty pomocy)</w:t>
            </w:r>
            <w:r w:rsidR="002B7A29">
              <w:rPr>
                <w:sz w:val="22"/>
                <w:szCs w:val="22"/>
              </w:rPr>
              <w:t xml:space="preserve"> – 20% kosztów kwalifikowalnych;</w:t>
            </w:r>
          </w:p>
          <w:p w:rsidR="00A01645" w:rsidRDefault="00A01645" w:rsidP="00A01645">
            <w:pPr>
              <w:pStyle w:val="Default"/>
              <w:ind w:left="459"/>
              <w:jc w:val="both"/>
              <w:rPr>
                <w:sz w:val="22"/>
                <w:szCs w:val="22"/>
              </w:rPr>
            </w:pPr>
          </w:p>
          <w:p w:rsidR="00284BCE" w:rsidRPr="002B7A29" w:rsidRDefault="002B7A29" w:rsidP="00EF3E21">
            <w:pPr>
              <w:pStyle w:val="Default"/>
              <w:numPr>
                <w:ilvl w:val="0"/>
                <w:numId w:val="22"/>
              </w:numPr>
              <w:ind w:left="459" w:firstLine="0"/>
              <w:jc w:val="both"/>
              <w:rPr>
                <w:sz w:val="22"/>
                <w:szCs w:val="22"/>
              </w:rPr>
            </w:pPr>
            <w:r w:rsidRPr="002B7A29">
              <w:rPr>
                <w:sz w:val="22"/>
                <w:szCs w:val="22"/>
              </w:rPr>
              <w:t>dla pozostałych projektów</w:t>
            </w:r>
            <w:r>
              <w:rPr>
                <w:sz w:val="22"/>
                <w:szCs w:val="22"/>
              </w:rPr>
              <w:t xml:space="preserve"> – w zależności od wyliczeń przeprowadzonych zgodnie z pkt 2 b) z pkt 12 niniejszego regulaminu</w:t>
            </w:r>
            <w:r w:rsidRPr="002B7A29">
              <w:rPr>
                <w:sz w:val="22"/>
                <w:szCs w:val="22"/>
              </w:rPr>
              <w:t>.</w:t>
            </w:r>
          </w:p>
          <w:p w:rsidR="0089254A" w:rsidRPr="002B7A29"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color w:val="000000"/>
              </w:rPr>
            </w:pPr>
            <w:r w:rsidRPr="002B7A29">
              <w:rPr>
                <w:rFonts w:asciiTheme="minorHAnsi" w:hAnsiTheme="minorHAnsi"/>
              </w:rPr>
              <w:t>W przypadku projektu objętego pomocą de minimis - 2</w:t>
            </w:r>
            <w:r w:rsidR="00284BCE" w:rsidRPr="002B7A29">
              <w:rPr>
                <w:rFonts w:asciiTheme="minorHAnsi" w:hAnsiTheme="minorHAnsi"/>
              </w:rPr>
              <w:t>0</w:t>
            </w:r>
            <w:r w:rsidRPr="002B7A29">
              <w:rPr>
                <w:rFonts w:asciiTheme="minorHAnsi" w:hAnsiTheme="minorHAnsi"/>
              </w:rPr>
              <w:t xml:space="preserve"> % kosztów kwalifikowalnych.</w:t>
            </w:r>
          </w:p>
          <w:p w:rsidR="00A75F59" w:rsidRDefault="00A75F59" w:rsidP="00A75F59">
            <w:pPr>
              <w:autoSpaceDE w:val="0"/>
              <w:autoSpaceDN w:val="0"/>
              <w:adjustRightInd w:val="0"/>
              <w:spacing w:line="240" w:lineRule="auto"/>
              <w:jc w:val="both"/>
            </w:pPr>
          </w:p>
          <w:p w:rsidR="002B7A29" w:rsidRPr="002B7A29" w:rsidRDefault="00A75F59" w:rsidP="00A75F59">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00A01645" w:rsidRPr="00207E38">
                <w:rPr>
                  <w:rStyle w:val="Hipercze"/>
                </w:rPr>
                <w:t>www.funduszeeuropejskie.gov.pl</w:t>
              </w:r>
            </w:hyperlink>
            <w:r>
              <w:t>.</w:t>
            </w:r>
            <w:r w:rsidR="00A01645">
              <w:t xml:space="preserve"> </w:t>
            </w:r>
          </w:p>
        </w:tc>
      </w:tr>
      <w:tr w:rsidR="00851FAD" w:rsidRPr="00151119" w:rsidTr="006D7C1A">
        <w:tc>
          <w:tcPr>
            <w:tcW w:w="534" w:type="dxa"/>
          </w:tcPr>
          <w:p w:rsidR="00851FAD" w:rsidRPr="00151119" w:rsidRDefault="00851FAD" w:rsidP="00A6096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851FAD" w:rsidRPr="00151119" w:rsidRDefault="00851FAD" w:rsidP="00151119">
            <w:pPr>
              <w:pStyle w:val="Default"/>
              <w:rPr>
                <w:rFonts w:asciiTheme="minorHAnsi" w:hAnsiTheme="minorHAnsi"/>
                <w:sz w:val="22"/>
                <w:szCs w:val="22"/>
              </w:rPr>
            </w:pPr>
            <w:r w:rsidRPr="00151119">
              <w:rPr>
                <w:rFonts w:asciiTheme="minorHAnsi" w:hAnsiTheme="minorHAnsi"/>
                <w:b/>
                <w:bCs/>
                <w:sz w:val="22"/>
                <w:szCs w:val="22"/>
              </w:rPr>
              <w:t>Forma konkursu</w:t>
            </w:r>
            <w:r>
              <w:rPr>
                <w:rFonts w:asciiTheme="minorHAnsi" w:hAnsiTheme="minorHAnsi"/>
                <w:b/>
                <w:bCs/>
                <w:sz w:val="22"/>
                <w:szCs w:val="22"/>
              </w:rPr>
              <w:t xml:space="preserve"> (informacja na jakie etapy został podzielony konkurs)</w:t>
            </w:r>
            <w:r w:rsidRPr="00151119">
              <w:rPr>
                <w:rFonts w:asciiTheme="minorHAnsi" w:hAnsiTheme="minorHAnsi"/>
                <w:b/>
                <w:bCs/>
                <w:sz w:val="22"/>
                <w:szCs w:val="22"/>
              </w:rPr>
              <w:t xml:space="preserve">: </w:t>
            </w:r>
          </w:p>
          <w:p w:rsidR="00851FAD" w:rsidRPr="00151119" w:rsidRDefault="00851FAD" w:rsidP="00151119">
            <w:pPr>
              <w:pStyle w:val="Default"/>
              <w:rPr>
                <w:rFonts w:asciiTheme="minorHAnsi" w:hAnsiTheme="minorHAnsi"/>
                <w:b/>
                <w:bCs/>
                <w:sz w:val="22"/>
                <w:szCs w:val="22"/>
              </w:rPr>
            </w:pPr>
          </w:p>
        </w:tc>
        <w:tc>
          <w:tcPr>
            <w:tcW w:w="7494" w:type="dxa"/>
          </w:tcPr>
          <w:p w:rsidR="00851FAD" w:rsidRPr="0056015A" w:rsidRDefault="00851FAD" w:rsidP="00520007">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851FAD" w:rsidRDefault="00851FAD" w:rsidP="00851FAD">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851FAD" w:rsidRPr="00116391" w:rsidRDefault="00851FAD" w:rsidP="00851FAD">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851FAD" w:rsidRPr="00053525" w:rsidRDefault="00851FAD" w:rsidP="00520007">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51FAD" w:rsidRPr="00053525" w:rsidRDefault="00851FAD"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851FAD" w:rsidRPr="00053525" w:rsidRDefault="00851FAD"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851FAD" w:rsidRPr="00053525" w:rsidRDefault="00851FAD" w:rsidP="00520007">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 xml:space="preserve">w rozumieniu rozdziału 15 ustawy </w:t>
            </w:r>
            <w:r w:rsidRPr="00053525">
              <w:rPr>
                <w:rFonts w:ascii="Calibri" w:hAnsi="Calibri" w:cs="Calibri"/>
                <w:color w:val="000000"/>
              </w:rPr>
              <w:t xml:space="preserve">– trwa ona 7 dni od dnia zakończenia naboru); </w:t>
            </w:r>
          </w:p>
          <w:p w:rsidR="00851FAD" w:rsidRDefault="00851FAD" w:rsidP="00851FAD">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851FAD" w:rsidRDefault="00851FAD" w:rsidP="00851FAD">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851FAD" w:rsidRPr="00A97034" w:rsidRDefault="00851FAD" w:rsidP="00851FAD">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II etap oceny formalnej (ocena kryteriów formalnych uzupełniających ogólnych i specyficznych – jeśli dotyczą naboru) - do 10 dni;</w:t>
            </w:r>
          </w:p>
          <w:p w:rsidR="00851FAD" w:rsidRPr="00A97034" w:rsidRDefault="00851FAD" w:rsidP="00851FAD">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 </w:t>
            </w:r>
          </w:p>
          <w:p w:rsidR="00851FAD" w:rsidRDefault="00851FAD"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ekonomiczno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„Dziedzictwo kulturowe”</w:t>
            </w:r>
            <w:r w:rsidRPr="00DE41FD">
              <w:rPr>
                <w:rFonts w:ascii="Calibri" w:hAnsi="Calibri" w:cs="Calibri"/>
                <w:color w:val="000000"/>
              </w:rPr>
              <w:t xml:space="preserve"> </w:t>
            </w:r>
            <w:r w:rsidRPr="00DE41FD">
              <w:rPr>
                <w:rFonts w:ascii="Calibri" w:hAnsi="Calibri" w:cs="Calibri"/>
                <w:color w:val="000000"/>
              </w:rPr>
              <w:lastRenderedPageBreak/>
              <w:t xml:space="preserve">do 40 dni od momentu zakończenia oceny formalnej; </w:t>
            </w:r>
          </w:p>
          <w:p w:rsidR="00851FAD" w:rsidRPr="00DE41FD" w:rsidRDefault="00851FAD"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Pr>
                <w:rFonts w:ascii="Calibri" w:hAnsi="Calibri" w:cs="Calibri"/>
                <w:color w:val="000000"/>
              </w:rPr>
              <w:t>„</w:t>
            </w:r>
            <w:r w:rsidRPr="00DE41FD">
              <w:rPr>
                <w:rFonts w:ascii="Calibri" w:hAnsi="Calibri" w:cs="Calibri"/>
                <w:color w:val="000000"/>
              </w:rPr>
              <w:t>strategiczna</w:t>
            </w:r>
            <w:r>
              <w:rPr>
                <w:rFonts w:ascii="Calibri" w:hAnsi="Calibri" w:cs="Calibri"/>
                <w:color w:val="000000"/>
              </w:rPr>
              <w:t>”</w:t>
            </w:r>
            <w:r w:rsidRPr="00DE41FD">
              <w:rPr>
                <w:rFonts w:ascii="Calibri" w:hAnsi="Calibri" w:cs="Calibri"/>
                <w:color w:val="000000"/>
              </w:rPr>
              <w:t xml:space="preserve"> (fakultatywna) – panel, porównanie projektów - do 20 dni od momentu zakończenia sekcji I; </w:t>
            </w:r>
          </w:p>
          <w:p w:rsidR="00851FAD" w:rsidRPr="00A97034"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r w:rsidRPr="00B22E85">
              <w:rPr>
                <w:rFonts w:ascii="Calibri" w:hAnsi="Calibri" w:cs="Calibri"/>
                <w:color w:val="000000"/>
              </w:rPr>
              <w:t>www.funduszeeuropejskie.gov.pl</w:t>
            </w:r>
            <w:r w:rsidRPr="00A97034">
              <w:rPr>
                <w:rFonts w:ascii="Calibri" w:hAnsi="Calibri" w:cs="Calibri"/>
                <w:color w:val="000000"/>
              </w:rPr>
              <w:t>.</w:t>
            </w: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lastRenderedPageBreak/>
              <w:t>1</w:t>
            </w:r>
            <w:r w:rsidR="00A60962">
              <w:rPr>
                <w:rFonts w:cs="Calibri"/>
                <w:b/>
                <w:bCs/>
                <w:color w:val="000000"/>
              </w:rPr>
              <w:t>5</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Termin, miejsce </w:t>
            </w:r>
            <w:r w:rsidR="00C04E00">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89254A" w:rsidRPr="00151119" w:rsidRDefault="0089254A" w:rsidP="00151119">
            <w:pPr>
              <w:pStyle w:val="Default"/>
              <w:rPr>
                <w:rFonts w:asciiTheme="minorHAnsi" w:hAnsiTheme="minorHAnsi"/>
                <w:b/>
                <w:bCs/>
                <w:sz w:val="22"/>
                <w:szCs w:val="22"/>
              </w:rPr>
            </w:pPr>
          </w:p>
        </w:tc>
        <w:tc>
          <w:tcPr>
            <w:tcW w:w="7494" w:type="dxa"/>
          </w:tcPr>
          <w:p w:rsidR="00B16EF4" w:rsidRDefault="00715262" w:rsidP="00B16EF4">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rsidR="00F92F37">
              <w:t>aplikacji – Generator Wniosków</w:t>
            </w:r>
            <w:r w:rsidR="006C03F2">
              <w:t xml:space="preserve"> </w:t>
            </w:r>
            <w:r w:rsidR="003D6EF8">
              <w:t>- dostępny</w:t>
            </w:r>
            <w:r w:rsidR="003D6EF8" w:rsidRPr="00151119">
              <w:t xml:space="preserve"> </w:t>
            </w:r>
            <w:r w:rsidR="003D6EF8">
              <w:rPr>
                <w:rFonts w:eastAsia="Calibri" w:cs="Arial"/>
              </w:rPr>
              <w:t xml:space="preserve">na stronie </w:t>
            </w:r>
            <w:hyperlink r:id="rId16" w:history="1">
              <w:r w:rsidR="003D6EF8" w:rsidRPr="00766CCB">
                <w:rPr>
                  <w:rFonts w:ascii="Calibri" w:eastAsia="Calibri" w:hAnsi="Calibri" w:cs="Times New Roman"/>
                  <w:u w:val="single"/>
                  <w:lang w:eastAsia="pl-PL"/>
                </w:rPr>
                <w:t>http://gwnd.dolnyslask.pl/</w:t>
              </w:r>
            </w:hyperlink>
            <w:r w:rsidRPr="00151119">
              <w:t xml:space="preserve"> i przesyła do IOK w ramach niniejszego konkursu </w:t>
            </w:r>
            <w:r w:rsidR="002E5B1F">
              <w:t xml:space="preserve">w terminie </w:t>
            </w:r>
            <w:r w:rsidR="00B16EF4" w:rsidRPr="00141FBD">
              <w:rPr>
                <w:b/>
                <w:u w:val="single"/>
              </w:rPr>
              <w:t xml:space="preserve">od </w:t>
            </w:r>
            <w:r w:rsidR="00B16EF4">
              <w:rPr>
                <w:b/>
                <w:u w:val="single"/>
              </w:rPr>
              <w:t xml:space="preserve">godz. 8.00 </w:t>
            </w:r>
            <w:r w:rsidR="00B16EF4" w:rsidRPr="00141FBD">
              <w:rPr>
                <w:b/>
                <w:u w:val="single"/>
              </w:rPr>
              <w:t>d</w:t>
            </w:r>
            <w:r w:rsidR="00B16EF4">
              <w:rPr>
                <w:b/>
                <w:u w:val="single"/>
              </w:rPr>
              <w:t>nia 7 stycznia 2016 r. do godz. 15.00 dnia 5</w:t>
            </w:r>
            <w:r w:rsidR="00B16EF4" w:rsidRPr="00141FBD">
              <w:rPr>
                <w:b/>
                <w:u w:val="single"/>
              </w:rPr>
              <w:t xml:space="preserve"> </w:t>
            </w:r>
            <w:r w:rsidR="00B16EF4">
              <w:rPr>
                <w:b/>
                <w:u w:val="single"/>
              </w:rPr>
              <w:t>lutego</w:t>
            </w:r>
            <w:r w:rsidR="00B16EF4" w:rsidRPr="00141FBD">
              <w:rPr>
                <w:b/>
                <w:u w:val="single"/>
              </w:rPr>
              <w:t xml:space="preserve"> 2016 r.</w:t>
            </w:r>
            <w:r w:rsidR="00B16EF4" w:rsidRPr="00141FBD">
              <w:rPr>
                <w:rFonts w:cs="Arial"/>
                <w:color w:val="000000"/>
                <w:u w:val="single"/>
              </w:rPr>
              <w:t xml:space="preserve"> </w:t>
            </w:r>
          </w:p>
          <w:p w:rsidR="00141FBD" w:rsidRDefault="00715262" w:rsidP="00151119">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sidR="00F92F37">
              <w:rPr>
                <w:rFonts w:cs="Arial"/>
                <w:color w:val="000000"/>
              </w:rPr>
              <w:t>Generatora</w:t>
            </w:r>
            <w:r w:rsidRPr="00151119">
              <w:rPr>
                <w:rFonts w:cs="Arial"/>
                <w:color w:val="000000"/>
              </w:rPr>
              <w:t xml:space="preserve">. </w:t>
            </w:r>
          </w:p>
          <w:p w:rsidR="00393818" w:rsidRPr="00393818" w:rsidRDefault="00393818" w:rsidP="00393818">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rsidR="00F92F37">
              <w:t xml:space="preserve"> do właściwej instytucji</w:t>
            </w:r>
            <w:r w:rsidRPr="00393818">
              <w:t>. Zostanie on udostępniony wraz z instrukcją najpóźniej w dniu rozpoczęcia naboru wniosków o dofinansowanie.</w:t>
            </w:r>
          </w:p>
          <w:p w:rsidR="00393818" w:rsidRPr="00393818" w:rsidRDefault="00393818" w:rsidP="00393818">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Pr>
                <w:rFonts w:cs="Arial"/>
              </w:rPr>
              <w:t xml:space="preserve"> złożenie fałszywych oświadczeń</w:t>
            </w:r>
            <w:r w:rsidRPr="00393818">
              <w:rPr>
                <w:rFonts w:cs="Arial"/>
              </w:rPr>
              <w:t xml:space="preserve">”. </w:t>
            </w:r>
            <w:r w:rsidR="00F92F37">
              <w:rPr>
                <w:rFonts w:cs="Arial"/>
              </w:rPr>
              <w:t>Klauzula ta zastępuje pouczenie właściwej instytucji o odpowiedzialności karnej za składanie fałszywych zeznań.</w:t>
            </w:r>
          </w:p>
          <w:p w:rsidR="0089254A" w:rsidRDefault="00715262" w:rsidP="00151119">
            <w:pPr>
              <w:autoSpaceDE w:val="0"/>
              <w:autoSpaceDN w:val="0"/>
              <w:adjustRightInd w:val="0"/>
              <w:spacing w:before="120" w:after="120" w:line="240" w:lineRule="auto"/>
              <w:jc w:val="both"/>
              <w:rPr>
                <w:rFonts w:cs="Arial"/>
                <w:color w:val="000000"/>
              </w:rPr>
            </w:pPr>
            <w:r w:rsidRPr="00B42EB9">
              <w:t xml:space="preserve">Logowanie do </w:t>
            </w:r>
            <w:r w:rsidR="00F92F37">
              <w:t>aplikacji</w:t>
            </w:r>
            <w:r w:rsidRPr="00B42EB9">
              <w:t xml:space="preserve"> w celu złożenia wniosku o dofinansowanie będzie możliwe w czasie naboru wniosków.</w:t>
            </w:r>
            <w:r w:rsidR="00A01645">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sidR="00A01645">
              <w:rPr>
                <w:rFonts w:cs="Arial"/>
                <w:color w:val="000000"/>
              </w:rPr>
              <w:t xml:space="preserve">wierdzonego Profilem Zaufanym </w:t>
            </w:r>
            <w:r w:rsidRPr="00B42EB9">
              <w:rPr>
                <w:rFonts w:cs="Arial"/>
                <w:color w:val="000000"/>
              </w:rPr>
              <w:t xml:space="preserve">w ramach ePUAP. </w:t>
            </w:r>
          </w:p>
          <w:p w:rsidR="006C03F2" w:rsidRPr="00A01645" w:rsidRDefault="00F92F37" w:rsidP="00151119">
            <w:pPr>
              <w:autoSpaceDE w:val="0"/>
              <w:autoSpaceDN w:val="0"/>
              <w:adjustRightInd w:val="0"/>
              <w:spacing w:before="120" w:after="120" w:line="240" w:lineRule="auto"/>
              <w:jc w:val="both"/>
              <w:rPr>
                <w:rFonts w:cs="Arial"/>
              </w:rPr>
            </w:pPr>
            <w:r w:rsidRPr="00A01645">
              <w:rPr>
                <w:rFonts w:cs="Arial"/>
              </w:rPr>
              <w:t xml:space="preserve">Wnioskodawca ma możliwość wycofania wniosku o dofinansowanie podczas trwania konkursu oraz na każdym etapie jego oceny. Należy wówczas dostarczyć do IOK pismo z prośbą o wycofanie wniosku podpisane przez osobę uprawnioną </w:t>
            </w:r>
            <w:r w:rsidRPr="00A01645">
              <w:rPr>
                <w:rFonts w:cs="Arial"/>
              </w:rPr>
              <w:lastRenderedPageBreak/>
              <w:t>do podejmowania decyzji w imieniu wnioskodawcy.</w:t>
            </w:r>
          </w:p>
          <w:p w:rsidR="00B61F6F" w:rsidRDefault="00B61F6F" w:rsidP="000E776E">
            <w:pPr>
              <w:autoSpaceDE w:val="0"/>
              <w:autoSpaceDN w:val="0"/>
              <w:adjustRightInd w:val="0"/>
              <w:spacing w:before="120" w:after="120" w:line="240" w:lineRule="auto"/>
              <w:jc w:val="both"/>
              <w:rPr>
                <w:rFonts w:cs="MS Sans Serif"/>
              </w:rPr>
            </w:pPr>
            <w:r w:rsidRPr="00A01645">
              <w:rPr>
                <w:rFonts w:cs="MS Sans Serif"/>
              </w:rPr>
              <w:t>W przypadku ewentualnych problemów</w:t>
            </w:r>
            <w:r w:rsidR="000E776E" w:rsidRPr="00A01645">
              <w:rPr>
                <w:rFonts w:cs="MS Sans Serif"/>
              </w:rPr>
              <w:t xml:space="preserve"> </w:t>
            </w:r>
            <w:r w:rsidRPr="00A01645">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Pr>
                <w:rFonts w:cs="MS Sans Serif"/>
              </w:rPr>
              <w:br/>
            </w:r>
            <w:r w:rsidRPr="00A01645">
              <w:rPr>
                <w:rFonts w:cs="MS Sans Serif"/>
              </w:rPr>
              <w:t>w formie komunikatu we wszystkich miejscach, gdzie opublikowano ogłoszenie.</w:t>
            </w:r>
          </w:p>
          <w:p w:rsidR="00A01645" w:rsidRPr="00B61F6F" w:rsidRDefault="00A01645" w:rsidP="000E776E">
            <w:pPr>
              <w:autoSpaceDE w:val="0"/>
              <w:autoSpaceDN w:val="0"/>
              <w:adjustRightInd w:val="0"/>
              <w:spacing w:before="120" w:after="120" w:line="240" w:lineRule="auto"/>
              <w:jc w:val="both"/>
              <w:rPr>
                <w:rFonts w:cs="Arial"/>
                <w:color w:val="000000"/>
              </w:rPr>
            </w:pP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lastRenderedPageBreak/>
              <w:t>1</w:t>
            </w:r>
            <w:r w:rsidR="00A60962">
              <w:rPr>
                <w:rFonts w:cs="Calibri"/>
                <w:b/>
                <w:bCs/>
                <w:color w:val="000000"/>
              </w:rPr>
              <w:t>6</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89254A" w:rsidRPr="00151119" w:rsidRDefault="0089254A" w:rsidP="00151119">
            <w:pPr>
              <w:pStyle w:val="Default"/>
              <w:rPr>
                <w:rFonts w:asciiTheme="minorHAnsi" w:hAnsiTheme="minorHAnsi"/>
                <w:b/>
                <w:bCs/>
                <w:sz w:val="22"/>
                <w:szCs w:val="22"/>
              </w:rPr>
            </w:pPr>
          </w:p>
        </w:tc>
        <w:tc>
          <w:tcPr>
            <w:tcW w:w="7494" w:type="dxa"/>
          </w:tcPr>
          <w:p w:rsidR="00575541" w:rsidRPr="001401B2" w:rsidRDefault="007B042A" w:rsidP="00A01645">
            <w:pPr>
              <w:autoSpaceDE w:val="0"/>
              <w:autoSpaceDN w:val="0"/>
              <w:adjustRightInd w:val="0"/>
              <w:spacing w:after="0" w:line="240" w:lineRule="auto"/>
              <w:jc w:val="both"/>
              <w:rPr>
                <w:rFonts w:ascii="Arial" w:hAnsi="Arial" w:cs="Arial"/>
              </w:rPr>
            </w:pPr>
            <w:r w:rsidRPr="007B042A">
              <w:rPr>
                <w:rFonts w:cs="Times New Roman"/>
                <w:color w:val="000000"/>
              </w:rPr>
              <w:t xml:space="preserve">W przypadku stwierdzenia we wniosku o dofinansowanie braków formalnych lub oczywistych omyłek IOK wzywa wnioskodawcę do uzupełnienia wniosku lub poprawienia w nim oczywistej omyłki w </w:t>
            </w:r>
            <w:r w:rsidR="00575541" w:rsidRPr="007B042A">
              <w:rPr>
                <w:rFonts w:cs="Times New Roman"/>
                <w:color w:val="000000"/>
              </w:rPr>
              <w:t>terminie nie krótszym niż 7 dni od dnia</w:t>
            </w:r>
            <w:r w:rsidR="00575541">
              <w:rPr>
                <w:rFonts w:cs="Times New Roman"/>
                <w:color w:val="000000"/>
              </w:rPr>
              <w:t xml:space="preserve"> </w:t>
            </w:r>
            <w:r w:rsidR="00575541" w:rsidRPr="001401B2">
              <w:rPr>
                <w:rFonts w:cs="Times New Roman"/>
                <w:color w:val="000000"/>
              </w:rPr>
              <w:t>otrzymania informacji</w:t>
            </w:r>
            <w:r w:rsidR="00575541" w:rsidRPr="001401B2">
              <w:rPr>
                <w:rFonts w:cs="Arial"/>
              </w:rPr>
              <w:t xml:space="preserve">, pod rygorem pozostawienia wniosku bez rozpatrzenia </w:t>
            </w:r>
            <w:r w:rsidR="00A01645">
              <w:rPr>
                <w:rFonts w:cs="Arial"/>
              </w:rPr>
              <w:br/>
            </w:r>
            <w:r w:rsidR="00575541" w:rsidRPr="001401B2">
              <w:rPr>
                <w:rFonts w:cs="Arial"/>
              </w:rPr>
              <w:t>i w konsekwencji niedopuszczenia projektu do oceny lub dalszej oceny</w:t>
            </w:r>
            <w:r w:rsidR="00575541" w:rsidRPr="001401B2">
              <w:rPr>
                <w:rFonts w:cs="Times New Roman"/>
                <w:color w:val="000000"/>
              </w:rPr>
              <w:t>.</w:t>
            </w:r>
            <w:r w:rsidR="00575541" w:rsidRPr="007B042A">
              <w:rPr>
                <w:rFonts w:cs="Times New Roman"/>
                <w:color w:val="000000"/>
              </w:rPr>
              <w:t xml:space="preserve"> </w:t>
            </w:r>
          </w:p>
          <w:p w:rsidR="007D19B0" w:rsidRPr="00B42EB9" w:rsidRDefault="00575541" w:rsidP="00A01645">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007D19B0" w:rsidRPr="007B042A">
              <w:rPr>
                <w:rFonts w:cs="Times New Roman"/>
                <w:bCs/>
                <w:color w:val="000000"/>
              </w:rPr>
              <w:t xml:space="preserve">w wyznaczonym terminie nie może prowadzić do jego istotnej modyfikacji. </w:t>
            </w:r>
          </w:p>
          <w:p w:rsidR="00575541" w:rsidRDefault="00575541" w:rsidP="00A01645">
            <w:pPr>
              <w:autoSpaceDE w:val="0"/>
              <w:autoSpaceDN w:val="0"/>
              <w:adjustRightInd w:val="0"/>
              <w:spacing w:after="0" w:line="240" w:lineRule="auto"/>
              <w:jc w:val="both"/>
              <w:rPr>
                <w:rFonts w:cs="Times New Roman"/>
                <w:bCs/>
                <w:color w:val="000000"/>
              </w:rPr>
            </w:pPr>
          </w:p>
          <w:p w:rsidR="007B042A" w:rsidRPr="007B042A" w:rsidRDefault="007B042A" w:rsidP="00A01645">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sidR="00F76B28">
              <w:rPr>
                <w:rFonts w:cs="Times New Roman"/>
                <w:color w:val="000000"/>
              </w:rPr>
              <w:br/>
            </w:r>
            <w:r w:rsidRPr="007B042A">
              <w:rPr>
                <w:rFonts w:cs="Times New Roman"/>
                <w:color w:val="000000"/>
              </w:rPr>
              <w:t xml:space="preserve">w zakresie wskazanym przez IOK. </w:t>
            </w:r>
          </w:p>
          <w:p w:rsidR="007B042A" w:rsidRPr="007B042A" w:rsidRDefault="007B042A" w:rsidP="00A01645">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Pr>
                <w:rFonts w:cs="Times New Roman"/>
                <w:color w:val="000000"/>
              </w:rPr>
              <w:br/>
            </w:r>
            <w:r w:rsidRPr="007B042A">
              <w:rPr>
                <w:rFonts w:cs="Times New Roman"/>
                <w:color w:val="000000"/>
              </w:rPr>
              <w:t xml:space="preserve">o dofinansowanie projektu. </w:t>
            </w:r>
          </w:p>
          <w:p w:rsidR="00F76B28" w:rsidRDefault="007B042A" w:rsidP="00A01645">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sidR="007D19B0">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A01645" w:rsidRDefault="00A01645" w:rsidP="00A01645">
            <w:pPr>
              <w:autoSpaceDE w:val="0"/>
              <w:autoSpaceDN w:val="0"/>
              <w:adjustRightInd w:val="0"/>
              <w:spacing w:after="47" w:line="240" w:lineRule="auto"/>
              <w:jc w:val="both"/>
              <w:rPr>
                <w:rFonts w:cs="Times New Roman"/>
                <w:color w:val="000000"/>
              </w:rPr>
            </w:pPr>
          </w:p>
          <w:p w:rsidR="007D19B0" w:rsidRDefault="007B042A" w:rsidP="00A01645">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rsidR="00F76B28">
              <w:br/>
            </w:r>
            <w:r w:rsidRPr="00F76B28">
              <w:t xml:space="preserve">w nim oczywistej omyłki doprowadziło do istotnej modyfikacji wniosku </w:t>
            </w:r>
            <w:r w:rsidR="00F76B28">
              <w:br/>
            </w:r>
            <w:r w:rsidRPr="00F76B28">
              <w:t>o dofinansowanie, o której mowa w art. 43 ust. 2 ustawy, jest dokonywana przez IOK.</w:t>
            </w:r>
            <w:r w:rsidR="007D19B0">
              <w:rPr>
                <w:rFonts w:ascii="Calibri" w:hAnsi="Calibri"/>
              </w:rPr>
              <w:t xml:space="preserve"> </w:t>
            </w:r>
          </w:p>
          <w:p w:rsidR="007D19B0" w:rsidRDefault="007D19B0" w:rsidP="00A01645">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7D19B0" w:rsidRDefault="007D19B0" w:rsidP="00A01645">
            <w:pPr>
              <w:tabs>
                <w:tab w:val="left" w:pos="0"/>
                <w:tab w:val="left" w:pos="709"/>
              </w:tabs>
              <w:spacing w:after="0" w:line="240" w:lineRule="auto"/>
              <w:jc w:val="both"/>
            </w:pPr>
          </w:p>
          <w:p w:rsidR="007D19B0" w:rsidRDefault="007D19B0" w:rsidP="00A01645">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sidR="00A01645">
              <w:rPr>
                <w:rFonts w:cs="Arial"/>
              </w:rPr>
              <w:br/>
            </w:r>
            <w:r>
              <w:rPr>
                <w:rFonts w:cs="Arial"/>
              </w:rPr>
              <w:t>o dofinansowanie bez rozpatrzenia, nie przysługuje protest w rozumieniu rozdziału 15 ustawy.</w:t>
            </w:r>
          </w:p>
          <w:p w:rsidR="007B042A" w:rsidRPr="007B042A" w:rsidRDefault="007B042A" w:rsidP="0081019B">
            <w:pPr>
              <w:autoSpaceDE w:val="0"/>
              <w:autoSpaceDN w:val="0"/>
              <w:adjustRightInd w:val="0"/>
              <w:spacing w:after="47" w:line="240" w:lineRule="auto"/>
              <w:jc w:val="both"/>
              <w:rPr>
                <w:rFonts w:cs="Times New Roman"/>
                <w:color w:val="000000"/>
              </w:rPr>
            </w:pPr>
          </w:p>
          <w:p w:rsidR="007D19B0" w:rsidRPr="007B042A" w:rsidRDefault="007D19B0" w:rsidP="007D19B0">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7D19B0" w:rsidRPr="00F76B28" w:rsidRDefault="007D19B0" w:rsidP="007D19B0">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rsidR="00A01645">
              <w:br/>
            </w:r>
            <w:r>
              <w:lastRenderedPageBreak/>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7D19B0" w:rsidRPr="007B042A" w:rsidRDefault="007D19B0" w:rsidP="007D19B0">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7D19B0" w:rsidRPr="00F76B28" w:rsidRDefault="007D19B0" w:rsidP="007D19B0">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89254A" w:rsidRPr="00F76B28" w:rsidRDefault="007D19B0" w:rsidP="0081019B">
            <w:pPr>
              <w:spacing w:before="120" w:after="120" w:line="240" w:lineRule="auto"/>
              <w:jc w:val="both"/>
              <w:rPr>
                <w:highlight w:val="yellow"/>
              </w:rPr>
            </w:pPr>
            <w:r w:rsidRPr="00F76B28">
              <w:t>Informacje do Wnioskodawcy dotyczące poprawy/uzupełnienia wniosku</w:t>
            </w:r>
            <w:r>
              <w:t>/</w:t>
            </w:r>
            <w:r w:rsidR="00A01645">
              <w:t xml:space="preserve"> </w:t>
            </w:r>
            <w:r>
              <w:t>informacje o</w:t>
            </w:r>
            <w:r>
              <w:rPr>
                <w:rFonts w:ascii="Calibri" w:hAnsi="Calibri"/>
                <w:bCs/>
                <w:iCs/>
              </w:rPr>
              <w:t xml:space="preserve"> zakończeniu weryfikacji technicznej wniosku i jej wyniku wraz </w:t>
            </w:r>
            <w:r w:rsidR="00A01645">
              <w:rPr>
                <w:rFonts w:ascii="Calibri" w:hAnsi="Calibri"/>
                <w:bCs/>
                <w:iCs/>
              </w:rPr>
              <w:br/>
            </w:r>
            <w:r>
              <w:rPr>
                <w:rFonts w:ascii="Calibri" w:hAnsi="Calibri"/>
                <w:bCs/>
                <w:iCs/>
              </w:rPr>
              <w:t>z uzasadnieniem,</w:t>
            </w:r>
            <w:r w:rsidRPr="00F76B28">
              <w:t xml:space="preserve"> doręczane są zgodnie z przepisami Kodeksu postępowania administracyjnego (KPA) o doręczaniu.</w:t>
            </w: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lastRenderedPageBreak/>
              <w:t>1</w:t>
            </w:r>
            <w:r w:rsidR="00A60962">
              <w:rPr>
                <w:rFonts w:cs="Calibri"/>
                <w:b/>
                <w:bCs/>
                <w:color w:val="000000"/>
              </w:rPr>
              <w:t>7</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Wzór wniosku </w:t>
            </w:r>
            <w:r w:rsidR="00C04E00">
              <w:rPr>
                <w:rFonts w:asciiTheme="minorHAnsi" w:hAnsiTheme="minorHAnsi"/>
                <w:b/>
                <w:bCs/>
                <w:sz w:val="22"/>
                <w:szCs w:val="22"/>
              </w:rPr>
              <w:br/>
            </w:r>
            <w:r w:rsidRPr="00151119">
              <w:rPr>
                <w:rFonts w:asciiTheme="minorHAnsi" w:hAnsiTheme="minorHAnsi"/>
                <w:b/>
                <w:bCs/>
                <w:sz w:val="22"/>
                <w:szCs w:val="22"/>
              </w:rPr>
              <w:t>o dofinansowanie projektu</w:t>
            </w:r>
            <w:r w:rsidR="00A75F59">
              <w:rPr>
                <w:rFonts w:asciiTheme="minorHAnsi" w:hAnsiTheme="minorHAnsi"/>
                <w:b/>
                <w:bCs/>
                <w:sz w:val="22"/>
                <w:szCs w:val="22"/>
              </w:rPr>
              <w:t>/zakres informacji</w:t>
            </w:r>
            <w:r w:rsidRPr="00151119">
              <w:rPr>
                <w:rFonts w:asciiTheme="minorHAnsi" w:hAnsiTheme="minorHAnsi"/>
                <w:b/>
                <w:bCs/>
                <w:sz w:val="22"/>
                <w:szCs w:val="22"/>
              </w:rPr>
              <w:t xml:space="preserve">: </w:t>
            </w:r>
          </w:p>
          <w:p w:rsidR="0089254A" w:rsidRPr="00151119" w:rsidRDefault="0089254A" w:rsidP="00151119">
            <w:pPr>
              <w:pStyle w:val="Default"/>
              <w:rPr>
                <w:rFonts w:asciiTheme="minorHAnsi" w:hAnsiTheme="minorHAnsi"/>
                <w:b/>
                <w:bCs/>
                <w:sz w:val="22"/>
                <w:szCs w:val="22"/>
              </w:rPr>
            </w:pPr>
          </w:p>
        </w:tc>
        <w:tc>
          <w:tcPr>
            <w:tcW w:w="7494" w:type="dxa"/>
          </w:tcPr>
          <w:p w:rsidR="007D19B0" w:rsidRDefault="00701A7D" w:rsidP="007D19B0">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sidR="007D19B0">
              <w:rPr>
                <w:rFonts w:cs="Arial"/>
                <w:color w:val="000000"/>
              </w:rPr>
              <w:t xml:space="preserve">wraz ze wskazówkami pomocnymi przy ich </w:t>
            </w:r>
            <w:r w:rsidR="00540EE1">
              <w:rPr>
                <w:rFonts w:cs="Arial"/>
                <w:color w:val="000000"/>
              </w:rPr>
              <w:t>wypełnianiu</w:t>
            </w:r>
            <w:r w:rsidR="007D19B0" w:rsidRPr="00B42EB9">
              <w:rPr>
                <w:rFonts w:cs="Arial"/>
                <w:color w:val="000000"/>
              </w:rPr>
              <w:t xml:space="preserve"> zawiera załącznik nr </w:t>
            </w:r>
            <w:r w:rsidR="007D19B0">
              <w:rPr>
                <w:rFonts w:cs="Arial"/>
                <w:color w:val="000000"/>
              </w:rPr>
              <w:t xml:space="preserve">1 </w:t>
            </w:r>
            <w:r w:rsidR="007D19B0" w:rsidRPr="00151119">
              <w:t xml:space="preserve">do niniejszego Regulaminu i jest zamieszczony na stronie </w:t>
            </w:r>
            <w:hyperlink r:id="rId17" w:history="1">
              <w:r w:rsidR="007D19B0" w:rsidRPr="00151119">
                <w:rPr>
                  <w:rStyle w:val="Hipercze"/>
                </w:rPr>
                <w:t>www.rpo.dolnyslask.pl</w:t>
              </w:r>
            </w:hyperlink>
            <w:r w:rsidR="007D19B0">
              <w:rPr>
                <w:rFonts w:cs="Arial"/>
                <w:color w:val="000000"/>
              </w:rPr>
              <w:t>.</w:t>
            </w:r>
            <w:r w:rsidR="007D19B0" w:rsidRPr="00B42EB9">
              <w:rPr>
                <w:rFonts w:cs="Arial"/>
                <w:color w:val="000000"/>
              </w:rPr>
              <w:t xml:space="preserve"> </w:t>
            </w:r>
          </w:p>
          <w:p w:rsidR="00264CC3" w:rsidRPr="00264CC3" w:rsidRDefault="00264CC3" w:rsidP="00264CC3">
            <w:pPr>
              <w:autoSpaceDE w:val="0"/>
              <w:autoSpaceDN w:val="0"/>
              <w:adjustRightInd w:val="0"/>
              <w:spacing w:after="0" w:line="240" w:lineRule="auto"/>
              <w:jc w:val="both"/>
              <w:rPr>
                <w:rFonts w:cs="MS Sans Serif"/>
              </w:rPr>
            </w:pPr>
            <w:r w:rsidRPr="00264CC3">
              <w:rPr>
                <w:rFonts w:cs="MS Sans Serif"/>
              </w:rPr>
              <w:t xml:space="preserve">Na powyższej stronie zamieszczone są również wzory załączników do wniosku </w:t>
            </w:r>
            <w:r>
              <w:rPr>
                <w:rFonts w:cs="MS Sans Serif"/>
              </w:rPr>
              <w:br/>
            </w:r>
            <w:r w:rsidRPr="00264CC3">
              <w:rPr>
                <w:rFonts w:cs="MS Sans Serif"/>
              </w:rPr>
              <w:t>o dofinansowanie.</w:t>
            </w:r>
          </w:p>
          <w:p w:rsidR="0089254A" w:rsidRPr="0081019B" w:rsidRDefault="00701A7D" w:rsidP="0081019B">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t>1</w:t>
            </w:r>
            <w:r w:rsidR="00A60962">
              <w:rPr>
                <w:rFonts w:cs="Calibri"/>
                <w:b/>
                <w:bCs/>
                <w:color w:val="000000"/>
              </w:rPr>
              <w:t>8</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Wzór umowy </w:t>
            </w:r>
            <w:r w:rsidR="00C04E00">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89254A" w:rsidRPr="00151119" w:rsidRDefault="0089254A" w:rsidP="00151119">
            <w:pPr>
              <w:pStyle w:val="Default"/>
              <w:rPr>
                <w:rFonts w:asciiTheme="minorHAnsi" w:hAnsiTheme="minorHAnsi"/>
                <w:b/>
                <w:bCs/>
                <w:sz w:val="22"/>
                <w:szCs w:val="22"/>
              </w:rPr>
            </w:pPr>
          </w:p>
        </w:tc>
        <w:tc>
          <w:tcPr>
            <w:tcW w:w="7494" w:type="dxa"/>
          </w:tcPr>
          <w:p w:rsidR="0004133F" w:rsidRDefault="0004133F" w:rsidP="00F76B28">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sidR="00DC34AB">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850017">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18"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5D67D6" w:rsidRPr="00151119" w:rsidRDefault="005D67D6" w:rsidP="00F76B28">
            <w:pPr>
              <w:pStyle w:val="Default"/>
              <w:jc w:val="both"/>
              <w:rPr>
                <w:rFonts w:asciiTheme="minorHAnsi" w:hAnsiTheme="minorHAnsi"/>
                <w:sz w:val="22"/>
                <w:szCs w:val="22"/>
              </w:rPr>
            </w:pPr>
          </w:p>
          <w:p w:rsidR="00DC34AB" w:rsidRPr="00DC34AB" w:rsidRDefault="00DC34AB" w:rsidP="00F76B28">
            <w:pPr>
              <w:pStyle w:val="Default"/>
              <w:jc w:val="both"/>
              <w:rPr>
                <w:rFonts w:asciiTheme="minorHAnsi" w:hAnsiTheme="minorHAnsi"/>
                <w:sz w:val="22"/>
                <w:szCs w:val="22"/>
              </w:rPr>
            </w:pPr>
            <w:r w:rsidRPr="00DC34AB">
              <w:rPr>
                <w:rFonts w:asciiTheme="minorHAnsi" w:hAnsiTheme="minorHAnsi"/>
                <w:sz w:val="22"/>
                <w:szCs w:val="22"/>
              </w:rPr>
              <w:t>Wzór</w:t>
            </w:r>
            <w:r w:rsidR="0004133F" w:rsidRPr="00DC34AB">
              <w:rPr>
                <w:rFonts w:asciiTheme="minorHAnsi" w:hAnsiTheme="minorHAnsi"/>
                <w:sz w:val="22"/>
                <w:szCs w:val="22"/>
              </w:rPr>
              <w:t xml:space="preserve"> umowy zawiera wszystkie postanowienia wymagane przepisami prawa, </w:t>
            </w:r>
            <w:r w:rsidRPr="00DC34AB">
              <w:rPr>
                <w:rFonts w:asciiTheme="minorHAnsi" w:hAnsiTheme="minorHAnsi"/>
                <w:sz w:val="22"/>
                <w:szCs w:val="22"/>
              </w:rPr>
              <w:br/>
            </w:r>
            <w:r w:rsidR="0004133F" w:rsidRPr="00DC34AB">
              <w:rPr>
                <w:rFonts w:asciiTheme="minorHAnsi" w:hAnsiTheme="minorHAnsi"/>
                <w:sz w:val="22"/>
                <w:szCs w:val="22"/>
              </w:rPr>
              <w:t xml:space="preserve">w tym wynikające z przepisów ustawy o finansach publicznych, określające elementy umowy o dofinansowanie. </w:t>
            </w:r>
          </w:p>
          <w:p w:rsidR="0089254A" w:rsidRDefault="0004133F" w:rsidP="0081019B">
            <w:pPr>
              <w:pStyle w:val="Default"/>
              <w:jc w:val="both"/>
              <w:rPr>
                <w:rFonts w:asciiTheme="minorHAnsi" w:hAnsiTheme="minorHAnsi"/>
                <w:sz w:val="22"/>
                <w:szCs w:val="22"/>
              </w:rPr>
            </w:pPr>
            <w:r w:rsidRPr="00DC34AB">
              <w:rPr>
                <w:rFonts w:asciiTheme="minorHAnsi" w:hAnsiTheme="minorHAnsi"/>
                <w:sz w:val="22"/>
                <w:szCs w:val="22"/>
              </w:rPr>
              <w:t>Wzór umowy uwzględnia prawa i obowiązki beneficjenta oraz właściwej instytucji udzielającej dofinansowania.</w:t>
            </w:r>
          </w:p>
          <w:p w:rsidR="0081019B" w:rsidRPr="00151119" w:rsidRDefault="0081019B" w:rsidP="0081019B">
            <w:pPr>
              <w:pStyle w:val="Default"/>
              <w:jc w:val="both"/>
            </w:pP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t>1</w:t>
            </w:r>
            <w:r w:rsidR="00A60962">
              <w:rPr>
                <w:rFonts w:cs="Calibri"/>
                <w:b/>
                <w:bCs/>
                <w:color w:val="000000"/>
              </w:rPr>
              <w:t>9</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89254A" w:rsidRPr="00151119" w:rsidRDefault="0089254A" w:rsidP="00151119">
            <w:pPr>
              <w:pStyle w:val="Default"/>
              <w:rPr>
                <w:rFonts w:asciiTheme="minorHAnsi" w:hAnsiTheme="minorHAnsi"/>
                <w:b/>
                <w:bCs/>
                <w:sz w:val="22"/>
                <w:szCs w:val="22"/>
              </w:rPr>
            </w:pPr>
          </w:p>
        </w:tc>
        <w:tc>
          <w:tcPr>
            <w:tcW w:w="7494" w:type="dxa"/>
          </w:tcPr>
          <w:p w:rsidR="00203AEB" w:rsidRPr="000D366A" w:rsidRDefault="00203AEB" w:rsidP="00203AEB">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89254A" w:rsidRPr="007A06B8" w:rsidRDefault="00203AEB" w:rsidP="000D366A">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uchwałą nr 17/15 z dnia 6 </w:t>
            </w:r>
            <w:r w:rsidR="000D366A">
              <w:rPr>
                <w:iCs/>
                <w:sz w:val="22"/>
                <w:szCs w:val="22"/>
              </w:rPr>
              <w:t>listopada</w:t>
            </w:r>
            <w:r w:rsidRPr="000D366A">
              <w:rPr>
                <w:iCs/>
                <w:sz w:val="22"/>
                <w:szCs w:val="22"/>
              </w:rPr>
              <w:t xml:space="preserve"> przez Komitet Monitorujący Regionalnego Programu Operacyjnego Województwa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7D5FE3" w:rsidRPr="00151119" w:rsidTr="006D7C1A">
        <w:tc>
          <w:tcPr>
            <w:tcW w:w="534" w:type="dxa"/>
          </w:tcPr>
          <w:p w:rsidR="007D5FE3"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7D5FE3" w:rsidRPr="00151119" w:rsidRDefault="007D5FE3" w:rsidP="00151119">
            <w:pPr>
              <w:pStyle w:val="Default"/>
              <w:rPr>
                <w:rFonts w:asciiTheme="minorHAnsi" w:hAnsiTheme="minorHAnsi"/>
                <w:b/>
                <w:bCs/>
                <w:sz w:val="22"/>
                <w:szCs w:val="22"/>
              </w:rPr>
            </w:pPr>
            <w:r>
              <w:rPr>
                <w:rFonts w:asciiTheme="minorHAnsi" w:hAnsiTheme="minorHAnsi"/>
                <w:b/>
                <w:bCs/>
                <w:sz w:val="22"/>
                <w:szCs w:val="22"/>
              </w:rPr>
              <w:t>Studium wykonalności</w:t>
            </w:r>
            <w:r w:rsidR="00A75F59">
              <w:rPr>
                <w:rFonts w:asciiTheme="minorHAnsi" w:hAnsiTheme="minorHAnsi"/>
                <w:b/>
                <w:bCs/>
                <w:sz w:val="22"/>
                <w:szCs w:val="22"/>
              </w:rPr>
              <w:t>:</w:t>
            </w:r>
          </w:p>
        </w:tc>
        <w:tc>
          <w:tcPr>
            <w:tcW w:w="7494" w:type="dxa"/>
          </w:tcPr>
          <w:p w:rsidR="007D5FE3" w:rsidRDefault="007D5FE3" w:rsidP="007A06B8">
            <w:pPr>
              <w:spacing w:before="240" w:line="240" w:lineRule="auto"/>
              <w:jc w:val="both"/>
            </w:pPr>
            <w:r>
              <w:t>S</w:t>
            </w:r>
            <w:r w:rsidRPr="00A33DA4">
              <w:t xml:space="preserve">tudium wykonalności nie </w:t>
            </w:r>
            <w:r w:rsidR="00A75F59">
              <w:t>stanowi</w:t>
            </w:r>
            <w:r w:rsidRPr="00A33DA4">
              <w:t xml:space="preserve"> osobnego załącznika do wniosku </w:t>
            </w:r>
            <w:r w:rsidR="007A06B8">
              <w:br/>
            </w:r>
            <w:r w:rsidRPr="00A33DA4">
              <w:t xml:space="preserve">o dofinansowanie. Część opisowa studium </w:t>
            </w:r>
            <w:r w:rsidR="00A75F59">
              <w:t>jest</w:t>
            </w:r>
            <w:r w:rsidRPr="00A33DA4">
              <w:t xml:space="preserve"> zintegrowana z wnioskiem, stanowiąc jedną z zakładek w generatorze wniosków. </w:t>
            </w:r>
            <w:r>
              <w:t xml:space="preserve">Nie przewidziano odrębnych wytycznych </w:t>
            </w:r>
            <w:r w:rsidR="00532690">
              <w:t xml:space="preserve">IZ RPO WD </w:t>
            </w:r>
            <w:r>
              <w:t xml:space="preserve">do sporządzania studium wykonalności. </w:t>
            </w:r>
            <w:r w:rsidRPr="00A33DA4">
              <w:t>Wymogi dotyczące</w:t>
            </w:r>
            <w:r>
              <w:t xml:space="preserve"> zakresu</w:t>
            </w:r>
            <w:r w:rsidRPr="00A33DA4">
              <w:t xml:space="preserve"> informacji, jakie </w:t>
            </w:r>
            <w:r w:rsidR="00A75F59">
              <w:t>muszą</w:t>
            </w:r>
            <w:r w:rsidRPr="00A33DA4">
              <w:t xml:space="preserve"> się znaleźć w poszczególnych punktach w zakładce </w:t>
            </w:r>
            <w:r w:rsidRPr="00A426FB">
              <w:rPr>
                <w:i/>
              </w:rPr>
              <w:t>Studium wykonalności</w:t>
            </w:r>
            <w:r w:rsidRPr="00A33DA4">
              <w:t xml:space="preserve"> zawarte </w:t>
            </w:r>
            <w:r w:rsidR="00A75F59">
              <w:t>są</w:t>
            </w:r>
            <w:r w:rsidRPr="00A33DA4">
              <w:t xml:space="preserve"> w </w:t>
            </w:r>
            <w:r>
              <w:t>i</w:t>
            </w:r>
            <w:r w:rsidRPr="00A33DA4">
              <w:t xml:space="preserve">nstrukcji wypełnienia wniosku o dofinansowanie. Ponadto Wnioskodawcy </w:t>
            </w:r>
            <w:r>
              <w:t>zobowiązani</w:t>
            </w:r>
            <w:r w:rsidR="00A75F59">
              <w:t xml:space="preserve"> są</w:t>
            </w:r>
            <w:r>
              <w:t xml:space="preserve">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rsidR="00A75F59">
              <w:t>musi</w:t>
            </w:r>
            <w:r w:rsidRPr="00C24163">
              <w:t xml:space="preserve"> dostosować </w:t>
            </w:r>
            <w:r w:rsidRPr="00C24163">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7D5FE3" w:rsidRPr="00151119" w:rsidRDefault="007D5FE3" w:rsidP="00A75F59">
            <w:pPr>
              <w:spacing w:before="240" w:line="240" w:lineRule="auto"/>
              <w:jc w:val="both"/>
              <w:rPr>
                <w:rFonts w:cs="Calibri"/>
              </w:rPr>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zamieszczono opracowanie pn. „Analiza finansowa na potrzeby aplikacji o środki Europejskiego Funduszu Rozwoju Regionalnego w ramach RPO WD 2014 –</w:t>
            </w:r>
            <w:r w:rsidR="00A75F59">
              <w:t xml:space="preserve"> 2020 - przykłady” zawierające</w:t>
            </w:r>
            <w:r>
              <w:t xml:space="preserve"> przykładowe tabele (puste) oraz fikcyjną analizę finansową dla </w:t>
            </w:r>
            <w:r>
              <w:br/>
              <w:t xml:space="preserve">4 różnych rodzajów projektów. </w:t>
            </w:r>
            <w:r w:rsidR="00A75F59">
              <w:t>W</w:t>
            </w:r>
            <w:r>
              <w:t xml:space="preserve"> zakładce: </w:t>
            </w:r>
            <w:r w:rsidRPr="00A426FB">
              <w:rPr>
                <w:i/>
              </w:rPr>
              <w:t>RPO 2014 2020</w:t>
            </w:r>
            <w:r>
              <w:t xml:space="preserve"> &gt; </w:t>
            </w:r>
            <w:r w:rsidRPr="00A426FB">
              <w:rPr>
                <w:i/>
              </w:rPr>
              <w:t xml:space="preserve">Skorzystaj </w:t>
            </w:r>
            <w:r w:rsidR="00A01645">
              <w:rPr>
                <w:i/>
              </w:rPr>
              <w:br/>
            </w:r>
            <w:r w:rsidRPr="00A426FB">
              <w:rPr>
                <w:i/>
              </w:rPr>
              <w:t>z programu &gt; Jak zacząć korzystać z</w:t>
            </w:r>
            <w:r w:rsidR="00A75F59">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89254A" w:rsidRPr="00151119" w:rsidTr="006D7C1A">
        <w:tc>
          <w:tcPr>
            <w:tcW w:w="534" w:type="dxa"/>
          </w:tcPr>
          <w:p w:rsidR="0089254A"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21</w:t>
            </w:r>
            <w:r w:rsidR="0089254A"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sidR="00C04E00">
              <w:rPr>
                <w:rFonts w:asciiTheme="minorHAnsi" w:hAnsiTheme="minorHAnsi"/>
                <w:b/>
                <w:bCs/>
                <w:sz w:val="22"/>
                <w:szCs w:val="22"/>
              </w:rPr>
              <w:br/>
            </w:r>
            <w:r w:rsidRPr="00151119">
              <w:rPr>
                <w:rFonts w:asciiTheme="minorHAnsi" w:hAnsiTheme="minorHAnsi"/>
                <w:b/>
                <w:bCs/>
                <w:sz w:val="22"/>
                <w:szCs w:val="22"/>
              </w:rPr>
              <w:t xml:space="preserve">i rezultatu: </w:t>
            </w:r>
          </w:p>
          <w:p w:rsidR="0089254A" w:rsidRPr="00151119" w:rsidRDefault="0089254A" w:rsidP="00151119">
            <w:pPr>
              <w:pStyle w:val="Default"/>
              <w:rPr>
                <w:rFonts w:asciiTheme="minorHAnsi" w:hAnsiTheme="minorHAnsi"/>
                <w:b/>
                <w:bCs/>
                <w:sz w:val="22"/>
                <w:szCs w:val="22"/>
              </w:rPr>
            </w:pPr>
          </w:p>
        </w:tc>
        <w:tc>
          <w:tcPr>
            <w:tcW w:w="7494" w:type="dxa"/>
          </w:tcPr>
          <w:p w:rsidR="00A87906" w:rsidRDefault="00A87906" w:rsidP="007A06B8">
            <w:pPr>
              <w:autoSpaceDE w:val="0"/>
              <w:autoSpaceDN w:val="0"/>
              <w:adjustRightInd w:val="0"/>
              <w:spacing w:before="120" w:after="120" w:line="240" w:lineRule="auto"/>
              <w:jc w:val="both"/>
            </w:pPr>
            <w:r w:rsidRPr="00151119">
              <w:rPr>
                <w:rFonts w:cs="Calibri"/>
              </w:rPr>
              <w:t>W ramach wniosku o dofinansowani</w:t>
            </w:r>
            <w:r w:rsidR="00B42EB9">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F66A4E" w:rsidRDefault="00F66A4E" w:rsidP="00F66A4E">
            <w:pPr>
              <w:pStyle w:val="Default"/>
              <w:jc w:val="both"/>
              <w:rPr>
                <w:sz w:val="22"/>
                <w:szCs w:val="22"/>
              </w:rPr>
            </w:pPr>
            <w:r>
              <w:rPr>
                <w:sz w:val="22"/>
                <w:szCs w:val="22"/>
              </w:rPr>
              <w:t>Wnioskodawca jest zobowiązany do wyboru i określenia wartości docelowej we wniosku o dofinansowanie adekwatnych wskaźników produktu/rezultatu. Zestawienie wskaźników s</w:t>
            </w:r>
            <w:r w:rsidRPr="00C04E00">
              <w:rPr>
                <w:sz w:val="22"/>
                <w:szCs w:val="22"/>
              </w:rPr>
              <w:t xml:space="preserve">tanowi załącznik </w:t>
            </w:r>
            <w:r w:rsidRPr="002368A3">
              <w:rPr>
                <w:sz w:val="22"/>
                <w:szCs w:val="22"/>
              </w:rPr>
              <w:t xml:space="preserve">nr </w:t>
            </w:r>
            <w:r w:rsidR="00850017">
              <w:rPr>
                <w:sz w:val="22"/>
                <w:szCs w:val="22"/>
              </w:rPr>
              <w:t>4</w:t>
            </w:r>
            <w:r w:rsidRPr="00C04E00">
              <w:rPr>
                <w:sz w:val="22"/>
                <w:szCs w:val="22"/>
              </w:rPr>
              <w:t xml:space="preserve"> </w:t>
            </w:r>
            <w:r w:rsidRPr="00C04E00">
              <w:rPr>
                <w:iCs/>
                <w:sz w:val="22"/>
                <w:szCs w:val="22"/>
              </w:rPr>
              <w:t xml:space="preserve">Lista wskaźników na poziomie projektu dla </w:t>
            </w:r>
            <w:r w:rsidR="00A01645">
              <w:rPr>
                <w:iCs/>
                <w:sz w:val="22"/>
                <w:szCs w:val="22"/>
              </w:rPr>
              <w:t>pod</w:t>
            </w:r>
            <w:r w:rsidRPr="00C04E00">
              <w:rPr>
                <w:iCs/>
                <w:sz w:val="22"/>
                <w:szCs w:val="22"/>
              </w:rPr>
              <w:t xml:space="preserve">działania </w:t>
            </w:r>
            <w:r w:rsidR="00B5255D" w:rsidRPr="00C04E00">
              <w:rPr>
                <w:iCs/>
                <w:sz w:val="22"/>
                <w:szCs w:val="22"/>
              </w:rPr>
              <w:t>4</w:t>
            </w:r>
            <w:r w:rsidRPr="00C04E00">
              <w:rPr>
                <w:iCs/>
                <w:sz w:val="22"/>
                <w:szCs w:val="22"/>
              </w:rPr>
              <w:t>.3</w:t>
            </w:r>
            <w:r w:rsidR="00A01645">
              <w:rPr>
                <w:iCs/>
                <w:sz w:val="22"/>
                <w:szCs w:val="22"/>
              </w:rPr>
              <w:t>.1</w:t>
            </w:r>
            <w:r w:rsidRPr="00C04E00">
              <w:rPr>
                <w:iCs/>
                <w:sz w:val="22"/>
                <w:szCs w:val="22"/>
              </w:rPr>
              <w:t xml:space="preserve"> </w:t>
            </w:r>
            <w:r w:rsidR="00B5255D" w:rsidRPr="00C04E00">
              <w:rPr>
                <w:iCs/>
                <w:sz w:val="22"/>
                <w:szCs w:val="22"/>
              </w:rPr>
              <w:t>Dziedzictwo kulturowe</w:t>
            </w:r>
            <w:r w:rsidRPr="00C04E00">
              <w:rPr>
                <w:iCs/>
                <w:sz w:val="22"/>
                <w:szCs w:val="22"/>
              </w:rPr>
              <w:t xml:space="preserve"> RPO W</w:t>
            </w:r>
            <w:r w:rsidR="00B5255D" w:rsidRPr="00C04E00">
              <w:rPr>
                <w:iCs/>
                <w:sz w:val="22"/>
                <w:szCs w:val="22"/>
              </w:rPr>
              <w:t>D</w:t>
            </w:r>
            <w:r w:rsidRPr="00C04E00">
              <w:rPr>
                <w:iCs/>
                <w:sz w:val="22"/>
                <w:szCs w:val="22"/>
              </w:rPr>
              <w:t xml:space="preserve"> 2014-2020 </w:t>
            </w:r>
            <w:r w:rsidRPr="00C04E00">
              <w:rPr>
                <w:sz w:val="22"/>
                <w:szCs w:val="22"/>
              </w:rPr>
              <w:t>do niniejszego Regulaminu</w:t>
            </w:r>
            <w:r w:rsidRPr="00C04E00">
              <w:rPr>
                <w:iCs/>
                <w:sz w:val="22"/>
                <w:szCs w:val="22"/>
              </w:rPr>
              <w:t xml:space="preserve">. </w:t>
            </w:r>
          </w:p>
          <w:p w:rsidR="0089254A" w:rsidRPr="00151119" w:rsidRDefault="00F66A4E" w:rsidP="00B5255D">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89254A" w:rsidRPr="00151119" w:rsidTr="006D7C1A">
        <w:tc>
          <w:tcPr>
            <w:tcW w:w="534" w:type="dxa"/>
          </w:tcPr>
          <w:p w:rsidR="0089254A" w:rsidRPr="00151119" w:rsidRDefault="00A60962" w:rsidP="00151119">
            <w:pPr>
              <w:autoSpaceDE w:val="0"/>
              <w:autoSpaceDN w:val="0"/>
              <w:adjustRightInd w:val="0"/>
              <w:spacing w:after="0" w:line="240" w:lineRule="auto"/>
              <w:rPr>
                <w:rFonts w:cs="Calibri"/>
                <w:b/>
                <w:bCs/>
                <w:color w:val="000000"/>
              </w:rPr>
            </w:pPr>
            <w:r>
              <w:rPr>
                <w:rFonts w:cs="Calibri"/>
                <w:b/>
                <w:bCs/>
                <w:color w:val="000000"/>
              </w:rPr>
              <w:t>22</w:t>
            </w:r>
            <w:r w:rsidR="0089254A"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89254A" w:rsidRPr="00151119" w:rsidRDefault="0089254A" w:rsidP="00151119">
            <w:pPr>
              <w:pStyle w:val="Default"/>
              <w:rPr>
                <w:rFonts w:asciiTheme="minorHAnsi" w:hAnsiTheme="minorHAnsi"/>
                <w:b/>
                <w:bCs/>
                <w:sz w:val="22"/>
                <w:szCs w:val="22"/>
              </w:rPr>
            </w:pPr>
          </w:p>
        </w:tc>
        <w:tc>
          <w:tcPr>
            <w:tcW w:w="7494" w:type="dxa"/>
          </w:tcPr>
          <w:p w:rsidR="003A6136" w:rsidRPr="003A6136" w:rsidRDefault="0032333D" w:rsidP="003A6136">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sidR="00A01645">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5D1AEB" w:rsidRPr="003A6136" w:rsidRDefault="005D1AEB" w:rsidP="003A6136">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w:t>
            </w:r>
            <w:r w:rsidR="009F540F" w:rsidRPr="003A6136">
              <w:rPr>
                <w:rFonts w:ascii="Calibri" w:hAnsi="Calibri"/>
              </w:rPr>
              <w:t>oceną wpływu projektów na realizację Strategii Rozwoju Województwa Dolnośląskiego 2020</w:t>
            </w:r>
            <w:r w:rsidRPr="003A6136">
              <w:rPr>
                <w:rFonts w:ascii="Calibri" w:hAnsi="Calibri"/>
              </w:rPr>
              <w:t xml:space="preserve">)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t>
            </w:r>
            <w:r w:rsidRPr="003A6136">
              <w:rPr>
                <w:rFonts w:ascii="Calibri" w:hAnsi="Calibri"/>
              </w:rPr>
              <w:lastRenderedPageBreak/>
              <w:t>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sidR="00B92573">
              <w:rPr>
                <w:rFonts w:ascii="Calibri" w:hAnsi="Calibri"/>
              </w:rPr>
              <w:t xml:space="preserve"> wdrożeniowej</w:t>
            </w:r>
            <w:r w:rsidRPr="003A6136">
              <w:rPr>
                <w:rFonts w:ascii="Calibri" w:hAnsi="Calibri"/>
              </w:rPr>
              <w:t>.</w:t>
            </w:r>
          </w:p>
          <w:p w:rsidR="005D1AEB" w:rsidRPr="003C6677" w:rsidRDefault="005D1AEB" w:rsidP="0071078C">
            <w:pPr>
              <w:spacing w:after="0" w:line="240" w:lineRule="auto"/>
              <w:jc w:val="both"/>
              <w:rPr>
                <w:rFonts w:ascii="Calibri" w:hAnsi="Calibri"/>
              </w:rPr>
            </w:pPr>
            <w:r w:rsidRPr="003C6677">
              <w:rPr>
                <w:rFonts w:ascii="Calibri" w:hAnsi="Calibri"/>
              </w:rPr>
              <w:t xml:space="preserve">  </w:t>
            </w:r>
          </w:p>
          <w:p w:rsidR="005D1AEB" w:rsidRPr="003C6677" w:rsidRDefault="005D1AEB" w:rsidP="0071078C">
            <w:pPr>
              <w:spacing w:after="0" w:line="240" w:lineRule="auto"/>
              <w:jc w:val="both"/>
              <w:rPr>
                <w:rFonts w:ascii="Calibri" w:hAnsi="Calibri"/>
              </w:rPr>
            </w:pPr>
            <w:r w:rsidRPr="003C6677">
              <w:rPr>
                <w:rFonts w:ascii="Calibri" w:hAnsi="Calibri"/>
              </w:rPr>
              <w:t>Protest przysługuje Wnioskodawcy od negatywnej oceny (formalnej/</w:t>
            </w:r>
            <w:r>
              <w:rPr>
                <w:rFonts w:ascii="Calibri" w:hAnsi="Calibri"/>
              </w:rPr>
              <w:t xml:space="preserve"> </w:t>
            </w:r>
            <w:r w:rsidRPr="003C6677">
              <w:rPr>
                <w:rFonts w:ascii="Calibri" w:hAnsi="Calibri"/>
              </w:rPr>
              <w:t>merytorycznej) projektu oraz niewybrania projektu do dofinansowania. Termin na wniesienie przez Wnioskodawcę protestu (o którym mowa w art. 54 ust.1 ustawy</w:t>
            </w:r>
            <w:r w:rsidR="00851FAD">
              <w:rPr>
                <w:rFonts w:ascii="Calibri" w:hAnsi="Calibri"/>
              </w:rPr>
              <w:t xml:space="preserve"> wdrożeniowej</w:t>
            </w:r>
            <w:r w:rsidRPr="003C6677">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5D1AEB" w:rsidRPr="003C6677" w:rsidRDefault="005D1AEB" w:rsidP="0071078C">
            <w:pPr>
              <w:widowControl w:val="0"/>
              <w:autoSpaceDE w:val="0"/>
              <w:autoSpaceDN w:val="0"/>
              <w:adjustRightInd w:val="0"/>
              <w:spacing w:after="0" w:line="240" w:lineRule="auto"/>
              <w:jc w:val="both"/>
              <w:rPr>
                <w:rFonts w:ascii="Calibri" w:hAnsi="Calibri"/>
              </w:rPr>
            </w:pPr>
          </w:p>
          <w:p w:rsidR="003A6136" w:rsidRDefault="005D1AEB" w:rsidP="0071078C">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sidR="00B92573">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00A01645">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5D1AEB" w:rsidRPr="003C6677" w:rsidRDefault="005D1AEB" w:rsidP="0071078C">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5D1AEB" w:rsidRPr="003C6677" w:rsidRDefault="005D1AEB" w:rsidP="0071078C">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D1AEB" w:rsidRPr="003C6677" w:rsidRDefault="005D1AEB" w:rsidP="0071078C">
            <w:pPr>
              <w:tabs>
                <w:tab w:val="num" w:pos="0"/>
              </w:tabs>
              <w:spacing w:after="0" w:line="240" w:lineRule="auto"/>
              <w:jc w:val="both"/>
              <w:rPr>
                <w:rFonts w:ascii="Calibri" w:hAnsi="Calibri" w:cs="Arial"/>
              </w:rPr>
            </w:pPr>
          </w:p>
          <w:p w:rsidR="005D1AEB" w:rsidRPr="003C6677" w:rsidRDefault="005D1AEB" w:rsidP="0071078C">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sidR="00565A63">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5D1AEB" w:rsidRPr="003C6677" w:rsidRDefault="005D1AEB" w:rsidP="0071078C">
            <w:pPr>
              <w:tabs>
                <w:tab w:val="num" w:pos="0"/>
              </w:tabs>
              <w:spacing w:after="0" w:line="240" w:lineRule="auto"/>
              <w:jc w:val="both"/>
              <w:rPr>
                <w:rFonts w:ascii="Calibri" w:hAnsi="Calibri" w:cs="Arial"/>
              </w:rPr>
            </w:pPr>
          </w:p>
          <w:p w:rsidR="005D1AEB" w:rsidRPr="003C6677" w:rsidRDefault="005D1AEB" w:rsidP="0071078C">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5D1AEB" w:rsidRPr="003C6677" w:rsidRDefault="005D1AEB" w:rsidP="0071078C">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sidR="004F7ABA">
              <w:rPr>
                <w:rFonts w:ascii="Calibri" w:hAnsi="Calibri"/>
              </w:rPr>
              <w:t xml:space="preserve"> (</w:t>
            </w:r>
            <w:r w:rsidR="00CA32FC">
              <w:rPr>
                <w:rFonts w:ascii="Calibri" w:hAnsi="Calibri"/>
              </w:rPr>
              <w:t xml:space="preserve">w przypadku </w:t>
            </w:r>
            <w:r w:rsidR="006B5A9F">
              <w:rPr>
                <w:rFonts w:ascii="Calibri" w:hAnsi="Calibri"/>
              </w:rPr>
              <w:t xml:space="preserve">dostępności </w:t>
            </w:r>
            <w:r w:rsidR="00AD6E10">
              <w:rPr>
                <w:rFonts w:ascii="Calibri" w:hAnsi="Calibri"/>
              </w:rPr>
              <w:t>środków</w:t>
            </w:r>
            <w:r w:rsidR="006B5A9F">
              <w:rPr>
                <w:rFonts w:ascii="Calibri" w:hAnsi="Calibri"/>
              </w:rPr>
              <w:t xml:space="preserve"> w danym działaniu/poddziałaniu</w:t>
            </w:r>
            <w:r w:rsidR="004F7ABA">
              <w:rPr>
                <w:rFonts w:ascii="Calibri" w:hAnsi="Calibri"/>
              </w:rPr>
              <w:t>)</w:t>
            </w:r>
            <w:r w:rsidRPr="003C6677">
              <w:rPr>
                <w:rFonts w:ascii="Calibri" w:hAnsi="Calibri"/>
              </w:rPr>
              <w:t>.</w:t>
            </w:r>
          </w:p>
          <w:p w:rsidR="005D1AEB" w:rsidRPr="003C6677" w:rsidRDefault="00CA32FC" w:rsidP="0071078C">
            <w:pPr>
              <w:tabs>
                <w:tab w:val="num" w:pos="0"/>
              </w:tabs>
              <w:spacing w:after="0" w:line="240" w:lineRule="auto"/>
              <w:jc w:val="both"/>
              <w:rPr>
                <w:rFonts w:ascii="Calibri" w:hAnsi="Calibri" w:cs="Arial"/>
                <w:iCs/>
              </w:rPr>
            </w:pPr>
            <w:r>
              <w:rPr>
                <w:rFonts w:ascii="Calibri" w:hAnsi="Calibri" w:cs="Arial"/>
                <w:iCs/>
              </w:rPr>
              <w:t xml:space="preserve"> </w:t>
            </w:r>
          </w:p>
          <w:p w:rsidR="005D1AEB" w:rsidRPr="003C6677" w:rsidRDefault="005D1AEB" w:rsidP="0071078C">
            <w:pPr>
              <w:spacing w:after="0" w:line="240" w:lineRule="auto"/>
              <w:jc w:val="both"/>
              <w:rPr>
                <w:rFonts w:ascii="Calibri" w:hAnsi="Calibri"/>
              </w:rPr>
            </w:pPr>
            <w:r w:rsidRPr="003C6677">
              <w:rPr>
                <w:rFonts w:ascii="Calibri" w:hAnsi="Calibri"/>
              </w:rPr>
              <w:t xml:space="preserve">Nie podlega rozpatrzeniu przez IZ RPO WD protest, jeżeli mimo prawidłowego </w:t>
            </w:r>
            <w:r w:rsidRPr="003C6677">
              <w:rPr>
                <w:rFonts w:ascii="Calibri" w:hAnsi="Calibri"/>
              </w:rPr>
              <w:lastRenderedPageBreak/>
              <w:t>pouczenia ww. środek odwoławczy został wniesiony przez Wnioskodawcę do IZ RPO WD:</w:t>
            </w:r>
          </w:p>
          <w:p w:rsidR="005D1AEB" w:rsidRPr="003C6677" w:rsidRDefault="005D1AEB" w:rsidP="0071078C">
            <w:pPr>
              <w:spacing w:after="0" w:line="240" w:lineRule="auto"/>
              <w:jc w:val="both"/>
              <w:rPr>
                <w:rFonts w:ascii="Calibri" w:hAnsi="Calibri"/>
              </w:rPr>
            </w:pPr>
            <w:r w:rsidRPr="003C6677">
              <w:rPr>
                <w:rFonts w:ascii="Calibri" w:hAnsi="Calibri"/>
              </w:rPr>
              <w:t xml:space="preserve">- po terminie, </w:t>
            </w:r>
          </w:p>
          <w:p w:rsidR="005D1AEB" w:rsidRPr="003C6677" w:rsidRDefault="005D1AEB" w:rsidP="0071078C">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5D1AEB" w:rsidRPr="003C6677" w:rsidRDefault="005D1AEB" w:rsidP="0071078C">
            <w:pPr>
              <w:spacing w:after="0" w:line="240" w:lineRule="auto"/>
              <w:jc w:val="both"/>
              <w:rPr>
                <w:rFonts w:ascii="Calibri" w:hAnsi="Calibri"/>
              </w:rPr>
            </w:pPr>
            <w:r w:rsidRPr="003C6677">
              <w:rPr>
                <w:rFonts w:ascii="Calibri" w:hAnsi="Calibri"/>
              </w:rPr>
              <w:t>-</w:t>
            </w:r>
            <w:r w:rsidR="0071078C">
              <w:rPr>
                <w:rFonts w:ascii="Calibri" w:hAnsi="Calibri"/>
              </w:rPr>
              <w:t xml:space="preserve"> </w:t>
            </w:r>
            <w:r w:rsidRPr="003C6677">
              <w:rPr>
                <w:rFonts w:ascii="Calibri" w:hAnsi="Calibri"/>
              </w:rPr>
              <w:t>bez wskazania kryteriów wyboru projektów, z których oceną Wnioskodawca się nie zgadza (wraz z uzasadnieniem).</w:t>
            </w:r>
          </w:p>
          <w:p w:rsidR="005D1AEB" w:rsidRPr="003C6677" w:rsidRDefault="005D1AEB" w:rsidP="0071078C">
            <w:pPr>
              <w:spacing w:after="0" w:line="240" w:lineRule="auto"/>
              <w:jc w:val="both"/>
              <w:rPr>
                <w:rFonts w:ascii="Calibri" w:hAnsi="Calibri"/>
              </w:rPr>
            </w:pPr>
            <w:r w:rsidRPr="003C6677">
              <w:rPr>
                <w:rFonts w:ascii="Calibri" w:hAnsi="Calibri"/>
              </w:rPr>
              <w:t xml:space="preserve"> </w:t>
            </w:r>
          </w:p>
          <w:p w:rsidR="005D1AEB" w:rsidRPr="003C6677" w:rsidRDefault="005D1AEB" w:rsidP="0071078C">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sidR="00B92573">
              <w:rPr>
                <w:rFonts w:ascii="Calibri" w:hAnsi="Calibri"/>
              </w:rPr>
              <w:t xml:space="preserve"> wdrożeniowej</w:t>
            </w:r>
            <w:r w:rsidRPr="003C6677">
              <w:rPr>
                <w:rFonts w:ascii="Calibri" w:hAnsi="Calibri"/>
              </w:rPr>
              <w:t>.</w:t>
            </w:r>
          </w:p>
          <w:p w:rsidR="005D1AEB" w:rsidRPr="003C6677" w:rsidRDefault="005D1AEB" w:rsidP="0071078C">
            <w:pPr>
              <w:spacing w:after="0" w:line="240" w:lineRule="auto"/>
              <w:jc w:val="both"/>
              <w:rPr>
                <w:rFonts w:ascii="Calibri" w:hAnsi="Calibri"/>
              </w:rPr>
            </w:pPr>
          </w:p>
          <w:p w:rsidR="005D1AEB" w:rsidRPr="003C6677" w:rsidRDefault="005D1AEB" w:rsidP="0071078C">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sidR="009F540F">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00FA749C">
              <w:rPr>
                <w:rFonts w:ascii="Calibri" w:eastAsia="Calibri" w:hAnsi="Calibri" w:cs="Arial"/>
              </w:rPr>
              <w:br/>
            </w:r>
            <w:r w:rsidRPr="003C6677">
              <w:rPr>
                <w:rFonts w:ascii="Calibri" w:eastAsia="Calibri" w:hAnsi="Calibri" w:cs="Arial"/>
              </w:rPr>
              <w:t xml:space="preserve">W przypadku, gdy w odpowiedzi na wezwanie: </w:t>
            </w:r>
          </w:p>
          <w:p w:rsidR="005D1AEB" w:rsidRPr="003C6677" w:rsidRDefault="005D1AEB" w:rsidP="0071078C">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5D1AEB" w:rsidRPr="003C6677" w:rsidRDefault="005D1AEB" w:rsidP="0071078C">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5D1AEB" w:rsidRPr="003C6677" w:rsidRDefault="005D1AEB" w:rsidP="00540EE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5D1AEB" w:rsidRPr="003C6677" w:rsidRDefault="005D1AEB" w:rsidP="00540EE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5D1AEB" w:rsidRPr="003C6677" w:rsidRDefault="005D1AEB" w:rsidP="00540EE1">
            <w:pPr>
              <w:tabs>
                <w:tab w:val="left" w:pos="0"/>
                <w:tab w:val="left" w:pos="1276"/>
              </w:tabs>
              <w:spacing w:after="0" w:line="240" w:lineRule="auto"/>
              <w:jc w:val="both"/>
              <w:rPr>
                <w:rFonts w:ascii="Calibri" w:eastAsia="Calibri" w:hAnsi="Calibri" w:cs="Arial"/>
              </w:rPr>
            </w:pPr>
          </w:p>
          <w:p w:rsidR="005D1AEB" w:rsidRPr="003C6677" w:rsidRDefault="005D1AEB" w:rsidP="00540EE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5D1AEB" w:rsidRPr="003C6677" w:rsidRDefault="005D1AEB" w:rsidP="00540EE1">
            <w:pPr>
              <w:tabs>
                <w:tab w:val="left" w:pos="0"/>
                <w:tab w:val="left" w:pos="1276"/>
              </w:tabs>
              <w:spacing w:after="0" w:line="240" w:lineRule="auto"/>
              <w:jc w:val="both"/>
              <w:rPr>
                <w:rFonts w:ascii="Calibri" w:eastAsia="Calibri" w:hAnsi="Calibri" w:cs="Arial"/>
              </w:rPr>
            </w:pPr>
          </w:p>
          <w:p w:rsidR="005D1AEB" w:rsidRPr="003C6677" w:rsidRDefault="005D1AEB" w:rsidP="00540EE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851FAD">
              <w:rPr>
                <w:rFonts w:ascii="Calibri" w:hAnsi="Calibri" w:cs="Arial"/>
              </w:rPr>
              <w:t xml:space="preserve"> wdrożeniowej</w:t>
            </w:r>
            <w:r w:rsidRPr="003C6677">
              <w:rPr>
                <w:rFonts w:ascii="Calibri" w:hAnsi="Calibri" w:cs="Arial"/>
              </w:rPr>
              <w:t>.</w:t>
            </w:r>
          </w:p>
          <w:p w:rsidR="005D1AEB" w:rsidRPr="003C6677" w:rsidRDefault="005D1AEB" w:rsidP="00540EE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5D1AEB" w:rsidRPr="003C6677" w:rsidRDefault="005D1AEB" w:rsidP="00540EE1">
            <w:pPr>
              <w:tabs>
                <w:tab w:val="left" w:pos="993"/>
                <w:tab w:val="left" w:pos="1276"/>
              </w:tabs>
              <w:spacing w:after="0" w:line="240" w:lineRule="auto"/>
              <w:jc w:val="both"/>
              <w:rPr>
                <w:rFonts w:ascii="Calibri" w:hAnsi="Calibri" w:cs="Arial"/>
              </w:rPr>
            </w:pPr>
          </w:p>
          <w:p w:rsidR="005D1AEB" w:rsidRPr="003C6677" w:rsidRDefault="005D1AEB" w:rsidP="00540EE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083567" w:rsidRPr="00B5255D" w:rsidRDefault="00083567" w:rsidP="00151119">
            <w:pPr>
              <w:autoSpaceDE w:val="0"/>
              <w:autoSpaceDN w:val="0"/>
              <w:adjustRightInd w:val="0"/>
              <w:spacing w:after="0" w:line="240" w:lineRule="auto"/>
              <w:jc w:val="both"/>
            </w:pPr>
          </w:p>
        </w:tc>
      </w:tr>
      <w:tr w:rsidR="0089254A" w:rsidRPr="00151119" w:rsidTr="006D7C1A">
        <w:tc>
          <w:tcPr>
            <w:tcW w:w="534" w:type="dxa"/>
          </w:tcPr>
          <w:p w:rsidR="0089254A"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23</w:t>
            </w:r>
            <w:r w:rsidR="0089254A"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t>
            </w:r>
            <w:r w:rsidRPr="00151119">
              <w:rPr>
                <w:rFonts w:asciiTheme="minorHAnsi" w:hAnsiTheme="minorHAnsi"/>
                <w:b/>
                <w:bCs/>
                <w:sz w:val="22"/>
                <w:szCs w:val="22"/>
              </w:rPr>
              <w:lastRenderedPageBreak/>
              <w:t xml:space="preserve">wiadomości wyników konkursu: </w:t>
            </w:r>
          </w:p>
          <w:p w:rsidR="0089254A" w:rsidRPr="00151119" w:rsidRDefault="0089254A" w:rsidP="00151119">
            <w:pPr>
              <w:pStyle w:val="Default"/>
              <w:rPr>
                <w:rFonts w:asciiTheme="minorHAnsi" w:hAnsiTheme="minorHAnsi"/>
                <w:b/>
                <w:bCs/>
                <w:sz w:val="22"/>
                <w:szCs w:val="22"/>
              </w:rPr>
            </w:pPr>
          </w:p>
        </w:tc>
        <w:tc>
          <w:tcPr>
            <w:tcW w:w="7494" w:type="dxa"/>
          </w:tcPr>
          <w:p w:rsidR="00F05333" w:rsidRPr="00151119" w:rsidRDefault="00F05333" w:rsidP="00540EE1">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w:t>
            </w:r>
            <w:r w:rsidRPr="00151119">
              <w:rPr>
                <w:rFonts w:asciiTheme="minorHAnsi" w:hAnsiTheme="minorHAnsi"/>
                <w:sz w:val="22"/>
                <w:szCs w:val="22"/>
              </w:rPr>
              <w:lastRenderedPageBreak/>
              <w:t>RPO WD 2014-2020 zamieszcza na swojej stronie list</w:t>
            </w:r>
            <w:r>
              <w:rPr>
                <w:rFonts w:asciiTheme="minorHAnsi" w:hAnsiTheme="minorHAnsi"/>
                <w:sz w:val="22"/>
                <w:szCs w:val="22"/>
              </w:rPr>
              <w:t>ę</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listę, o której mowa w art. 44 ust. 4 ustawy</w:t>
            </w:r>
            <w:r w:rsidR="00F945CA">
              <w:rPr>
                <w:rFonts w:asciiTheme="minorHAnsi" w:hAnsiTheme="minorHAnsi"/>
                <w:sz w:val="22"/>
                <w:szCs w:val="22"/>
              </w:rPr>
              <w:t xml:space="preserve"> wdrożeniowej</w:t>
            </w:r>
            <w:r w:rsidRPr="00151119">
              <w:rPr>
                <w:rFonts w:asciiTheme="minorHAnsi" w:hAnsiTheme="minorHAnsi"/>
                <w:sz w:val="22"/>
                <w:szCs w:val="22"/>
              </w:rPr>
              <w:t>. Ww. list</w:t>
            </w:r>
            <w:r>
              <w:rPr>
                <w:rFonts w:asciiTheme="minorHAnsi" w:hAnsiTheme="minorHAnsi"/>
                <w:sz w:val="22"/>
                <w:szCs w:val="22"/>
              </w:rPr>
              <w:t>y</w:t>
            </w:r>
            <w:r w:rsidRPr="00151119">
              <w:rPr>
                <w:rFonts w:asciiTheme="minorHAnsi" w:hAnsiTheme="minorHAnsi"/>
                <w:sz w:val="22"/>
                <w:szCs w:val="22"/>
              </w:rPr>
              <w:t xml:space="preserve"> zawiera</w:t>
            </w:r>
            <w:r>
              <w:rPr>
                <w:rFonts w:asciiTheme="minorHAnsi" w:hAnsiTheme="minorHAnsi"/>
                <w:sz w:val="22"/>
                <w:szCs w:val="22"/>
              </w:rPr>
              <w:t>ją</w:t>
            </w:r>
            <w:r w:rsidRPr="00151119">
              <w:rPr>
                <w:rFonts w:asciiTheme="minorHAnsi" w:hAnsiTheme="minorHAnsi"/>
                <w:sz w:val="22"/>
                <w:szCs w:val="22"/>
              </w:rPr>
              <w:t xml:space="preserve"> </w:t>
            </w:r>
            <w:r>
              <w:rPr>
                <w:rFonts w:asciiTheme="minorHAnsi" w:hAnsiTheme="minorHAnsi"/>
                <w:sz w:val="22"/>
                <w:szCs w:val="22"/>
              </w:rPr>
              <w:t xml:space="preserve">m.in. </w:t>
            </w:r>
            <w:r w:rsidRPr="00151119">
              <w:rPr>
                <w:rFonts w:asciiTheme="minorHAnsi" w:hAnsiTheme="minorHAnsi"/>
                <w:sz w:val="22"/>
                <w:szCs w:val="22"/>
              </w:rPr>
              <w:t>numer wniosku, tytuł projektu</w:t>
            </w:r>
            <w:r>
              <w:rPr>
                <w:rFonts w:asciiTheme="minorHAnsi" w:hAnsiTheme="minorHAnsi"/>
                <w:sz w:val="22"/>
                <w:szCs w:val="22"/>
              </w:rPr>
              <w:t>,</w:t>
            </w:r>
            <w:r w:rsidRPr="00151119">
              <w:rPr>
                <w:rFonts w:asciiTheme="minorHAnsi" w:hAnsiTheme="minorHAnsi"/>
                <w:sz w:val="22"/>
                <w:szCs w:val="22"/>
              </w:rPr>
              <w:t xml:space="preserve"> nazwę wnioskodawcy</w:t>
            </w:r>
            <w:r>
              <w:rPr>
                <w:rFonts w:asciiTheme="minorHAnsi" w:hAnsiTheme="minorHAnsi"/>
                <w:sz w:val="22"/>
                <w:szCs w:val="22"/>
              </w:rPr>
              <w:t>, kwotę dofinansowania oraz wartość całkowitą projektu</w:t>
            </w:r>
            <w:r w:rsidRPr="00151119">
              <w:rPr>
                <w:rFonts w:asciiTheme="minorHAnsi" w:hAnsiTheme="minorHAnsi"/>
                <w:sz w:val="22"/>
                <w:szCs w:val="22"/>
              </w:rPr>
              <w:t xml:space="preserve">. </w:t>
            </w:r>
          </w:p>
          <w:p w:rsidR="00F05333" w:rsidRPr="00151119" w:rsidRDefault="00F05333" w:rsidP="00540EE1">
            <w:pPr>
              <w:autoSpaceDE w:val="0"/>
              <w:autoSpaceDN w:val="0"/>
              <w:adjustRightInd w:val="0"/>
              <w:spacing w:after="0" w:line="240" w:lineRule="auto"/>
              <w:jc w:val="both"/>
            </w:pPr>
            <w:r w:rsidRPr="00151119">
              <w:t xml:space="preserve">Zgodnie z art. 46 ust. 4 ustawy wdrożeniowej po rozstrzygnięciu konkursu IZ RPO WD 2014-2020 zamieszcza na swojej stronie internetowej: </w:t>
            </w:r>
            <w:hyperlink r:id="rId21" w:history="1">
              <w:r w:rsidRPr="00151119">
                <w:rPr>
                  <w:rStyle w:val="Hipercze"/>
                </w:rPr>
                <w:t>www.rpo.dolnyslask.pl</w:t>
              </w:r>
            </w:hyperlink>
            <w:r w:rsidRPr="00151119">
              <w:t xml:space="preserve">  oraz na portalu Funduszy Europejskich: </w:t>
            </w:r>
            <w:hyperlink r:id="rId22" w:history="1">
              <w:r w:rsidRPr="00151119">
                <w:rPr>
                  <w:rStyle w:val="Hipercze"/>
                </w:rPr>
                <w:t>www.funduszeeuropejskie.gov.pl</w:t>
              </w:r>
            </w:hyperlink>
            <w:r w:rsidRPr="00151119">
              <w:t>, list</w:t>
            </w:r>
            <w:r>
              <w:t>y</w:t>
            </w:r>
            <w:r w:rsidRPr="00151119">
              <w:t xml:space="preserve"> projektów, które uzyskały wymaganą liczbę punktów, z wyróżnieniem projektów wybranych do dofinansowania jak również powiadamia pisemnie każdego wnioskodawcę o</w:t>
            </w:r>
            <w:r>
              <w:t xml:space="preserve"> zakończeniu oceny jego projektu</w:t>
            </w:r>
            <w:r w:rsidRPr="00151119">
              <w:t xml:space="preserve">. </w:t>
            </w:r>
          </w:p>
          <w:p w:rsidR="007E0AA1" w:rsidRDefault="00D12C60" w:rsidP="008600F3">
            <w:pPr>
              <w:pStyle w:val="Default"/>
              <w:jc w:val="both"/>
              <w:rPr>
                <w:rFonts w:asciiTheme="minorHAnsi" w:hAnsiTheme="minorHAnsi"/>
                <w:sz w:val="22"/>
                <w:szCs w:val="22"/>
              </w:rPr>
            </w:pPr>
            <w:r w:rsidRPr="00151119">
              <w:rPr>
                <w:rFonts w:asciiTheme="minorHAnsi" w:hAnsiTheme="minorHAnsi"/>
                <w:sz w:val="22"/>
                <w:szCs w:val="22"/>
              </w:rPr>
              <w:t xml:space="preserve">Dodatkowo po rozstrzygnięciu konkursu IZ RPO WD 2014-2020 zamieszcza na swojej stronie internetowej </w:t>
            </w:r>
            <w:r w:rsidR="007E0AA1" w:rsidRPr="00151119">
              <w:rPr>
                <w:rFonts w:asciiTheme="minorHAnsi" w:hAnsiTheme="minorHAnsi"/>
                <w:sz w:val="22"/>
                <w:szCs w:val="22"/>
              </w:rPr>
              <w:t xml:space="preserve">informację o składzie KOP. </w:t>
            </w:r>
          </w:p>
          <w:p w:rsidR="008600F3" w:rsidRPr="00151119" w:rsidRDefault="008600F3" w:rsidP="008600F3">
            <w:pPr>
              <w:pStyle w:val="Default"/>
              <w:jc w:val="both"/>
              <w:rPr>
                <w:rFonts w:asciiTheme="minorHAnsi" w:hAnsiTheme="minorHAnsi"/>
                <w:sz w:val="22"/>
                <w:szCs w:val="22"/>
              </w:rPr>
            </w:pPr>
          </w:p>
          <w:p w:rsidR="008600F3" w:rsidRPr="00F05333" w:rsidRDefault="00F05333" w:rsidP="008600F3">
            <w:pPr>
              <w:pStyle w:val="Default"/>
              <w:jc w:val="both"/>
              <w:rPr>
                <w:sz w:val="22"/>
                <w:szCs w:val="22"/>
              </w:rPr>
            </w:pPr>
            <w:r>
              <w:rPr>
                <w:sz w:val="22"/>
                <w:szCs w:val="22"/>
              </w:rPr>
              <w:t>Ponadto na wniosek zainteresowanego udzielana jest informacja o postepowaniu jakie toczy się w odniesieniu do jego projektu</w:t>
            </w:r>
            <w:r w:rsidR="008600F3">
              <w:rPr>
                <w:sz w:val="22"/>
                <w:szCs w:val="22"/>
              </w:rPr>
              <w:t xml:space="preserve">, jednakże zwraca się uwagę, iż na podstawie art. 37 ust. 6 Ustawy wdrożeniowej informacją publiczną, </w:t>
            </w:r>
            <w:r w:rsidR="00540EE1">
              <w:rPr>
                <w:sz w:val="22"/>
                <w:szCs w:val="22"/>
              </w:rPr>
              <w:br/>
            </w:r>
            <w:r w:rsidR="008600F3">
              <w:rPr>
                <w:sz w:val="22"/>
                <w:szCs w:val="22"/>
              </w:rPr>
              <w:t xml:space="preserve">w rozumieniu ustawy z dnia 6 września 2001 r. o dostępie </w:t>
            </w:r>
            <w:r w:rsidR="008600F3" w:rsidRPr="00F05333">
              <w:rPr>
                <w:sz w:val="22"/>
                <w:szCs w:val="22"/>
              </w:rPr>
              <w:t xml:space="preserve">do informacji publicznej (Tj. Dz. U. z 2014 r., poz. 782 z późn. zm.), nie są: </w:t>
            </w:r>
          </w:p>
          <w:p w:rsidR="008600F3" w:rsidRPr="00F05333" w:rsidRDefault="008600F3" w:rsidP="008600F3">
            <w:pPr>
              <w:pStyle w:val="Default"/>
              <w:jc w:val="both"/>
              <w:rPr>
                <w:sz w:val="22"/>
                <w:szCs w:val="22"/>
              </w:rPr>
            </w:pPr>
            <w:r w:rsidRPr="00F05333">
              <w:rPr>
                <w:sz w:val="22"/>
                <w:szCs w:val="22"/>
              </w:rPr>
              <w:t xml:space="preserve">a) dokumenty i informacje przedstawiane przez wnioskodawców, do momentu zawarcia z nimi </w:t>
            </w:r>
            <w:r w:rsidRPr="00E857AC">
              <w:rPr>
                <w:sz w:val="22"/>
                <w:szCs w:val="22"/>
              </w:rPr>
              <w:t>umowy o dofinansowanie</w:t>
            </w:r>
            <w:r w:rsidR="00E857AC" w:rsidRPr="00E857AC">
              <w:rPr>
                <w:sz w:val="22"/>
                <w:szCs w:val="22"/>
              </w:rPr>
              <w:t xml:space="preserve"> albo wydania w stosunku do nich decyzji o dofinansowaniu projektu</w:t>
            </w:r>
            <w:r w:rsidRPr="00E857AC">
              <w:rPr>
                <w:sz w:val="22"/>
                <w:szCs w:val="22"/>
              </w:rPr>
              <w:t>;</w:t>
            </w:r>
            <w:r w:rsidRPr="00F05333">
              <w:rPr>
                <w:sz w:val="22"/>
                <w:szCs w:val="22"/>
              </w:rPr>
              <w:t xml:space="preserve"> </w:t>
            </w:r>
          </w:p>
          <w:p w:rsidR="008600F3" w:rsidRDefault="008600F3" w:rsidP="008600F3">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89254A" w:rsidRDefault="008600F3" w:rsidP="008600F3">
            <w:pPr>
              <w:autoSpaceDE w:val="0"/>
              <w:autoSpaceDN w:val="0"/>
              <w:adjustRightInd w:val="0"/>
              <w:spacing w:after="0" w:line="240" w:lineRule="auto"/>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p w:rsidR="007F45E9" w:rsidRPr="00151119" w:rsidRDefault="007F45E9" w:rsidP="008600F3">
            <w:pPr>
              <w:autoSpaceDE w:val="0"/>
              <w:autoSpaceDN w:val="0"/>
              <w:adjustRightInd w:val="0"/>
              <w:spacing w:after="0" w:line="240" w:lineRule="auto"/>
              <w:jc w:val="both"/>
              <w:rPr>
                <w:rFonts w:cs="Calibri"/>
                <w:color w:val="000000"/>
              </w:rPr>
            </w:pPr>
          </w:p>
        </w:tc>
      </w:tr>
      <w:tr w:rsidR="0089254A" w:rsidRPr="00151119" w:rsidTr="006D7C1A">
        <w:tc>
          <w:tcPr>
            <w:tcW w:w="534" w:type="dxa"/>
          </w:tcPr>
          <w:p w:rsidR="0089254A"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24</w:t>
            </w:r>
            <w:r w:rsidR="0089254A"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89254A" w:rsidRPr="00151119" w:rsidRDefault="0089254A" w:rsidP="00151119">
            <w:pPr>
              <w:pStyle w:val="Default"/>
              <w:rPr>
                <w:rFonts w:asciiTheme="minorHAnsi" w:hAnsiTheme="minorHAnsi"/>
                <w:b/>
                <w:bCs/>
                <w:sz w:val="22"/>
                <w:szCs w:val="22"/>
              </w:rPr>
            </w:pPr>
          </w:p>
        </w:tc>
        <w:tc>
          <w:tcPr>
            <w:tcW w:w="7494" w:type="dxa"/>
          </w:tcPr>
          <w:p w:rsidR="00CE03F4" w:rsidRPr="00F76B28" w:rsidRDefault="00CE03F4" w:rsidP="00151119">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89254A" w:rsidRPr="00151119" w:rsidRDefault="00CE03F4" w:rsidP="00151119">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rsidR="00F05333">
              <w:t xml:space="preserve">nie podlegają zwrotowi i są </w:t>
            </w:r>
            <w:r w:rsidR="00F05333" w:rsidRPr="00F76B28">
              <w:t xml:space="preserve">przechowywane w </w:t>
            </w:r>
            <w:r w:rsidR="00F05333">
              <w:t xml:space="preserve">siedzibie </w:t>
            </w:r>
            <w:r w:rsidR="00F05333" w:rsidRPr="00F76B28">
              <w:t>IZ RPO WD 2014-2020.</w:t>
            </w:r>
          </w:p>
        </w:tc>
      </w:tr>
      <w:tr w:rsidR="0089254A" w:rsidRPr="00151119" w:rsidTr="006D7C1A">
        <w:tc>
          <w:tcPr>
            <w:tcW w:w="534" w:type="dxa"/>
          </w:tcPr>
          <w:p w:rsidR="0089254A" w:rsidRPr="00151119" w:rsidRDefault="0089254A" w:rsidP="00A60962">
            <w:pPr>
              <w:autoSpaceDE w:val="0"/>
              <w:autoSpaceDN w:val="0"/>
              <w:adjustRightInd w:val="0"/>
              <w:spacing w:after="0" w:line="240" w:lineRule="auto"/>
              <w:rPr>
                <w:rFonts w:cs="Calibri"/>
                <w:b/>
                <w:bCs/>
                <w:color w:val="000000"/>
              </w:rPr>
            </w:pPr>
            <w:r w:rsidRPr="00151119">
              <w:rPr>
                <w:rFonts w:cs="Calibri"/>
                <w:b/>
                <w:bCs/>
                <w:color w:val="000000"/>
              </w:rPr>
              <w:t>2</w:t>
            </w:r>
            <w:r w:rsidR="00A60962">
              <w:rPr>
                <w:rFonts w:cs="Calibri"/>
                <w:b/>
                <w:bCs/>
                <w:color w:val="000000"/>
              </w:rPr>
              <w:t>5</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 </w:t>
            </w:r>
          </w:p>
          <w:p w:rsidR="0089254A" w:rsidRPr="00151119" w:rsidRDefault="0089254A" w:rsidP="00151119">
            <w:pPr>
              <w:pStyle w:val="Default"/>
              <w:rPr>
                <w:rFonts w:asciiTheme="minorHAnsi" w:hAnsiTheme="minorHAnsi"/>
                <w:b/>
                <w:bCs/>
                <w:sz w:val="22"/>
                <w:szCs w:val="22"/>
              </w:rPr>
            </w:pPr>
          </w:p>
        </w:tc>
        <w:tc>
          <w:tcPr>
            <w:tcW w:w="7494" w:type="dxa"/>
          </w:tcPr>
          <w:p w:rsidR="00CE03F4" w:rsidRPr="00151119" w:rsidRDefault="00CE03F4" w:rsidP="00151119">
            <w:pPr>
              <w:spacing w:before="120" w:after="120" w:line="240" w:lineRule="auto"/>
              <w:jc w:val="both"/>
            </w:pPr>
            <w:r w:rsidRPr="00151119">
              <w:rPr>
                <w:rFonts w:cs="Calibri"/>
              </w:rPr>
              <w:lastRenderedPageBreak/>
              <w:t xml:space="preserve">IOK udziela wyjaśnień w kwestiach dotyczących konkursu i odpowiedzi na zapytania indywidualne </w:t>
            </w:r>
            <w:r w:rsidR="009C095F" w:rsidRPr="00151119">
              <w:rPr>
                <w:rFonts w:cs="Calibri"/>
              </w:rPr>
              <w:t>poprzez</w:t>
            </w:r>
            <w:r w:rsidRPr="00151119">
              <w:t xml:space="preserve">: </w:t>
            </w:r>
          </w:p>
          <w:p w:rsidR="009C095F" w:rsidRPr="005D67D6" w:rsidRDefault="009C095F" w:rsidP="00151119">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lastRenderedPageBreak/>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C095F" w:rsidRPr="0015088A" w:rsidRDefault="009C095F" w:rsidP="00151119">
            <w:pPr>
              <w:pStyle w:val="bodytext"/>
              <w:jc w:val="center"/>
              <w:rPr>
                <w:rFonts w:asciiTheme="minorHAnsi" w:hAnsiTheme="minorHAnsi"/>
                <w:b/>
                <w:sz w:val="22"/>
                <w:szCs w:val="22"/>
                <w:lang w:val="en-US"/>
              </w:rPr>
            </w:pPr>
            <w:r w:rsidRPr="0015088A">
              <w:rPr>
                <w:rFonts w:asciiTheme="minorHAnsi" w:hAnsiTheme="minorHAnsi"/>
                <w:b/>
                <w:bCs/>
                <w:sz w:val="22"/>
                <w:szCs w:val="22"/>
                <w:lang w:val="en-US"/>
              </w:rPr>
              <w:t>Infolinia: 801 700 008</w:t>
            </w:r>
            <w:r w:rsidRPr="0015088A">
              <w:rPr>
                <w:rFonts w:asciiTheme="minorHAnsi" w:hAnsiTheme="minorHAnsi"/>
                <w:b/>
                <w:bCs/>
                <w:sz w:val="22"/>
                <w:szCs w:val="22"/>
                <w:lang w:val="en-US"/>
              </w:rPr>
              <w:br/>
            </w:r>
          </w:p>
          <w:p w:rsidR="009C095F" w:rsidRPr="0015088A" w:rsidRDefault="009C095F" w:rsidP="00151119">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D176C2" w:rsidRPr="0015088A" w:rsidRDefault="00D176C2" w:rsidP="005D67D6">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C095F" w:rsidRPr="0015088A" w:rsidRDefault="005324AE" w:rsidP="00D176C2">
            <w:pPr>
              <w:pStyle w:val="bodytext"/>
              <w:jc w:val="center"/>
              <w:rPr>
                <w:rFonts w:asciiTheme="minorHAnsi" w:hAnsiTheme="minorHAnsi"/>
                <w:b/>
                <w:sz w:val="22"/>
                <w:szCs w:val="22"/>
                <w:lang w:val="en-US"/>
              </w:rPr>
            </w:pPr>
            <w:hyperlink r:id="rId23" w:history="1">
              <w:r w:rsidR="009C095F" w:rsidRPr="0015088A">
                <w:rPr>
                  <w:rStyle w:val="Hipercze"/>
                  <w:rFonts w:asciiTheme="minorHAnsi" w:hAnsiTheme="minorHAnsi"/>
                  <w:b/>
                  <w:sz w:val="22"/>
                  <w:szCs w:val="22"/>
                  <w:lang w:val="en-US"/>
                </w:rPr>
                <w:t>pife@dolnyslask.pl</w:t>
              </w:r>
            </w:hyperlink>
          </w:p>
          <w:p w:rsidR="00D176C2" w:rsidRPr="0015088A" w:rsidRDefault="005324AE" w:rsidP="00D176C2">
            <w:pPr>
              <w:spacing w:before="120" w:after="120" w:line="240" w:lineRule="auto"/>
              <w:jc w:val="center"/>
              <w:rPr>
                <w:lang w:val="en-US"/>
              </w:rPr>
            </w:pPr>
            <w:hyperlink r:id="rId24" w:history="1">
              <w:r w:rsidR="00D176C2" w:rsidRPr="0015088A">
                <w:rPr>
                  <w:rStyle w:val="Hipercze"/>
                  <w:lang w:val="en-US"/>
                </w:rPr>
                <w:t>pife.jeleniagora@dolnyslask.pl</w:t>
              </w:r>
            </w:hyperlink>
          </w:p>
          <w:p w:rsidR="00D176C2" w:rsidRPr="0015088A" w:rsidRDefault="005324AE" w:rsidP="00D176C2">
            <w:pPr>
              <w:spacing w:before="120" w:after="120" w:line="240" w:lineRule="auto"/>
              <w:jc w:val="center"/>
              <w:rPr>
                <w:lang w:val="en-US"/>
              </w:rPr>
            </w:pPr>
            <w:hyperlink r:id="rId25" w:history="1">
              <w:r w:rsidR="00D176C2" w:rsidRPr="0015088A">
                <w:rPr>
                  <w:rStyle w:val="Hipercze"/>
                  <w:lang w:val="en-US"/>
                </w:rPr>
                <w:t>pife.legnica@dolnyslask.pl</w:t>
              </w:r>
            </w:hyperlink>
          </w:p>
          <w:p w:rsidR="00D176C2" w:rsidRPr="00FB53DA" w:rsidRDefault="005324AE" w:rsidP="00D176C2">
            <w:pPr>
              <w:spacing w:before="120" w:after="120" w:line="240" w:lineRule="auto"/>
              <w:jc w:val="center"/>
            </w:pPr>
            <w:hyperlink r:id="rId26" w:history="1">
              <w:r w:rsidR="00D176C2" w:rsidRPr="00FB53DA">
                <w:rPr>
                  <w:rStyle w:val="Hipercze"/>
                </w:rPr>
                <w:t>pife.walbrzych@dolnyslask.pl</w:t>
              </w:r>
            </w:hyperlink>
          </w:p>
          <w:p w:rsidR="00372F5E" w:rsidRDefault="00372F5E" w:rsidP="00D176C2">
            <w:pPr>
              <w:autoSpaceDE w:val="0"/>
              <w:autoSpaceDN w:val="0"/>
              <w:adjustRightInd w:val="0"/>
              <w:spacing w:before="120" w:after="120" w:line="240" w:lineRule="auto"/>
              <w:jc w:val="both"/>
              <w:rPr>
                <w:rFonts w:cs="Calibri"/>
              </w:rPr>
            </w:pPr>
          </w:p>
          <w:p w:rsidR="00D176C2" w:rsidRPr="00D176C2" w:rsidRDefault="00D176C2" w:rsidP="00D176C2">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D176C2" w:rsidRPr="00D176C2" w:rsidRDefault="00D176C2" w:rsidP="00D176C2">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176C2">
                <w:rPr>
                  <w:rStyle w:val="Hipercze"/>
                  <w:rFonts w:cs="Calibri"/>
                </w:rPr>
                <w:t>www.rpo.dolnyslask.pl</w:t>
              </w:r>
            </w:hyperlink>
            <w:r w:rsidRPr="00D176C2">
              <w:t>.</w:t>
            </w:r>
          </w:p>
          <w:p w:rsidR="005D67D6" w:rsidRPr="00FA749C" w:rsidRDefault="00D176C2" w:rsidP="00D176C2">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sidR="00FA749C">
              <w:rPr>
                <w:rFonts w:cs="Calibri"/>
              </w:rPr>
              <w:t>ów wybranych do dofinansowania.</w:t>
            </w:r>
          </w:p>
        </w:tc>
      </w:tr>
      <w:tr w:rsidR="00DA4A3C" w:rsidRPr="00151119" w:rsidTr="006D7C1A">
        <w:tc>
          <w:tcPr>
            <w:tcW w:w="534" w:type="dxa"/>
          </w:tcPr>
          <w:p w:rsidR="00DA4A3C" w:rsidRPr="00151119" w:rsidRDefault="00DA4A3C" w:rsidP="00A60962">
            <w:pPr>
              <w:autoSpaceDE w:val="0"/>
              <w:autoSpaceDN w:val="0"/>
              <w:adjustRightInd w:val="0"/>
              <w:spacing w:after="0" w:line="240" w:lineRule="auto"/>
              <w:rPr>
                <w:rFonts w:cs="Calibri"/>
                <w:b/>
                <w:bCs/>
                <w:color w:val="000000"/>
              </w:rPr>
            </w:pPr>
            <w:r w:rsidRPr="00151119">
              <w:rPr>
                <w:rFonts w:cs="Calibri"/>
                <w:b/>
                <w:bCs/>
                <w:color w:val="000000"/>
              </w:rPr>
              <w:lastRenderedPageBreak/>
              <w:t>2</w:t>
            </w:r>
            <w:r w:rsidR="00A60962">
              <w:rPr>
                <w:rFonts w:cs="Calibri"/>
                <w:b/>
                <w:bCs/>
                <w:color w:val="000000"/>
              </w:rPr>
              <w:t>6</w:t>
            </w:r>
            <w:r w:rsidRPr="00151119">
              <w:rPr>
                <w:rFonts w:cs="Calibri"/>
                <w:b/>
                <w:bCs/>
                <w:color w:val="000000"/>
              </w:rPr>
              <w:t>.</w:t>
            </w:r>
          </w:p>
        </w:tc>
        <w:tc>
          <w:tcPr>
            <w:tcW w:w="2268" w:type="dxa"/>
          </w:tcPr>
          <w:p w:rsidR="00DA4A3C" w:rsidRPr="00151119" w:rsidRDefault="00DA4A3C" w:rsidP="00A60962">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DA4A3C" w:rsidRPr="00A60962" w:rsidRDefault="009C095F" w:rsidP="00A60962">
            <w:pPr>
              <w:pStyle w:val="Default"/>
            </w:pPr>
            <w:r w:rsidRPr="00151119">
              <w:rPr>
                <w:rFonts w:asciiTheme="minorHAnsi" w:hAnsiTheme="minorHAnsi"/>
                <w:sz w:val="22"/>
                <w:szCs w:val="22"/>
              </w:rPr>
              <w:t xml:space="preserve">Orientacyjny termin rozstrzygnięcia konkursu to </w:t>
            </w:r>
            <w:r w:rsidR="00B66E42" w:rsidRPr="00151119">
              <w:rPr>
                <w:rFonts w:asciiTheme="minorHAnsi" w:hAnsiTheme="minorHAnsi"/>
                <w:sz w:val="22"/>
                <w:szCs w:val="22"/>
              </w:rPr>
              <w:t>czerwiec</w:t>
            </w:r>
            <w:r w:rsidRPr="00151119">
              <w:rPr>
                <w:rFonts w:asciiTheme="minorHAnsi" w:hAnsiTheme="minorHAnsi"/>
                <w:sz w:val="22"/>
                <w:szCs w:val="22"/>
              </w:rPr>
              <w:t xml:space="preserve"> 2016 r. </w:t>
            </w:r>
          </w:p>
        </w:tc>
      </w:tr>
      <w:tr w:rsidR="00DA4A3C" w:rsidRPr="00151119" w:rsidTr="00A60962">
        <w:tc>
          <w:tcPr>
            <w:tcW w:w="534" w:type="dxa"/>
          </w:tcPr>
          <w:p w:rsidR="00DA4A3C" w:rsidRPr="00151119" w:rsidRDefault="00DA4A3C" w:rsidP="00A60962">
            <w:pPr>
              <w:autoSpaceDE w:val="0"/>
              <w:autoSpaceDN w:val="0"/>
              <w:adjustRightInd w:val="0"/>
              <w:spacing w:after="0" w:line="240" w:lineRule="auto"/>
              <w:rPr>
                <w:rFonts w:cs="Calibri"/>
                <w:b/>
                <w:bCs/>
                <w:color w:val="000000"/>
              </w:rPr>
            </w:pPr>
            <w:r w:rsidRPr="00151119">
              <w:rPr>
                <w:rFonts w:cs="Calibri"/>
                <w:b/>
                <w:bCs/>
                <w:color w:val="000000"/>
              </w:rPr>
              <w:t>2</w:t>
            </w:r>
            <w:r w:rsidR="00A60962">
              <w:rPr>
                <w:rFonts w:cs="Calibri"/>
                <w:b/>
                <w:bCs/>
                <w:color w:val="000000"/>
              </w:rPr>
              <w:t>7</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Sytuacje</w:t>
            </w:r>
            <w:r w:rsidR="00FB53DA">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sidR="00FB53DA">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DA4A3C" w:rsidRPr="00151119" w:rsidRDefault="00DA4A3C" w:rsidP="00151119">
            <w:pPr>
              <w:pStyle w:val="Default"/>
              <w:rPr>
                <w:rFonts w:asciiTheme="minorHAnsi" w:hAnsiTheme="minorHAnsi"/>
                <w:b/>
                <w:bCs/>
                <w:sz w:val="22"/>
                <w:szCs w:val="22"/>
              </w:rPr>
            </w:pPr>
          </w:p>
        </w:tc>
        <w:tc>
          <w:tcPr>
            <w:tcW w:w="7494" w:type="dxa"/>
          </w:tcPr>
          <w:p w:rsidR="0004133F" w:rsidRPr="00151119" w:rsidRDefault="0004133F" w:rsidP="00151119">
            <w:pPr>
              <w:spacing w:before="120" w:after="120" w:line="240" w:lineRule="auto"/>
              <w:jc w:val="both"/>
            </w:pPr>
            <w:r w:rsidRPr="00151119">
              <w:t>IOK zastrzega sobie prawo do anulowania konkursu w następujących przypadkach do momentu zatwierdzenia listy rankingowej:</w:t>
            </w:r>
          </w:p>
          <w:p w:rsidR="0004133F" w:rsidRPr="00151119" w:rsidRDefault="0004133F" w:rsidP="00EF3E2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04133F" w:rsidRPr="00151119" w:rsidRDefault="0004133F" w:rsidP="00EF3E2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04133F" w:rsidRPr="00151119" w:rsidRDefault="0004133F" w:rsidP="00EF3E2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04133F" w:rsidRPr="00151119" w:rsidRDefault="0004133F" w:rsidP="00EF3E2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sidR="004D07A7">
              <w:rPr>
                <w:rFonts w:asciiTheme="minorHAnsi" w:hAnsiTheme="minorHAnsi"/>
                <w:szCs w:val="22"/>
              </w:rPr>
              <w:t xml:space="preserve"> </w:t>
            </w:r>
            <w:r w:rsidR="00F05333">
              <w:rPr>
                <w:rFonts w:asciiTheme="minorHAnsi" w:hAnsiTheme="minorHAnsi"/>
                <w:szCs w:val="22"/>
              </w:rPr>
              <w:t>aplikacji Generator wniosków</w:t>
            </w:r>
            <w:r w:rsidR="00F05333" w:rsidRPr="00151119">
              <w:rPr>
                <w:rFonts w:asciiTheme="minorHAnsi" w:hAnsiTheme="minorHAnsi"/>
                <w:szCs w:val="22"/>
              </w:rPr>
              <w:t>.</w:t>
            </w:r>
          </w:p>
          <w:p w:rsidR="0004133F" w:rsidRPr="00151119" w:rsidRDefault="0004133F" w:rsidP="00151119">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t>
            </w:r>
            <w:r w:rsidRPr="00151119">
              <w:rPr>
                <w:rFonts w:cs="Calibri"/>
              </w:rPr>
              <w:lastRenderedPageBreak/>
              <w:t xml:space="preserve">wynika z przepisów powszechnie obowiązującego prawa. </w:t>
            </w:r>
          </w:p>
          <w:p w:rsidR="0004133F" w:rsidRPr="00151119" w:rsidRDefault="0004133F" w:rsidP="00151119">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A4A3C" w:rsidRPr="005D67D6" w:rsidRDefault="0004133F" w:rsidP="005D67D6">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9" w:history="1">
              <w:r w:rsidRPr="00151119">
                <w:rPr>
                  <w:rStyle w:val="Hipercze"/>
                  <w:rFonts w:cs="Calibri"/>
                </w:rPr>
                <w:t>www.rpo.dolnyslask.pl</w:t>
              </w:r>
            </w:hyperlink>
            <w:r w:rsidR="005D67D6">
              <w:t>.</w:t>
            </w:r>
          </w:p>
        </w:tc>
      </w:tr>
      <w:tr w:rsidR="00DA4A3C" w:rsidRPr="00151119" w:rsidTr="006D7C1A">
        <w:tc>
          <w:tcPr>
            <w:tcW w:w="534" w:type="dxa"/>
          </w:tcPr>
          <w:p w:rsidR="00DA4A3C"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28</w:t>
            </w:r>
            <w:r w:rsidR="00DA4A3C"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DA4A3C" w:rsidRPr="00151119" w:rsidRDefault="00DA4A3C" w:rsidP="00151119">
            <w:pPr>
              <w:pStyle w:val="Default"/>
              <w:rPr>
                <w:rFonts w:asciiTheme="minorHAnsi" w:hAnsiTheme="minorHAnsi"/>
                <w:b/>
                <w:bCs/>
                <w:sz w:val="22"/>
                <w:szCs w:val="22"/>
              </w:rPr>
            </w:pPr>
          </w:p>
        </w:tc>
        <w:tc>
          <w:tcPr>
            <w:tcW w:w="7494" w:type="dxa"/>
          </w:tcPr>
          <w:p w:rsidR="00DA4A3C" w:rsidRDefault="009F540F" w:rsidP="002B7A29">
            <w:pPr>
              <w:autoSpaceDE w:val="0"/>
              <w:autoSpaceDN w:val="0"/>
              <w:adjustRightInd w:val="0"/>
              <w:spacing w:after="0" w:line="240" w:lineRule="auto"/>
              <w:jc w:val="both"/>
              <w:rPr>
                <w:color w:val="000000"/>
              </w:rPr>
            </w:pPr>
            <w:r>
              <w:rPr>
                <w:color w:val="000000"/>
              </w:rPr>
              <w:t>Jeśli w danym naborze wniesiono protesty</w:t>
            </w:r>
            <w:r w:rsidR="002B7A29">
              <w:rPr>
                <w:color w:val="000000"/>
              </w:rPr>
              <w:t xml:space="preserve"> i pozytywnie je rozpatrzono na poziomie IZ,</w:t>
            </w:r>
            <w:r>
              <w:rPr>
                <w:color w:val="000000"/>
              </w:rPr>
              <w:t xml:space="preserve"> to kwota wolnych środków w działaniu</w:t>
            </w:r>
            <w:r w:rsidR="00891A07">
              <w:rPr>
                <w:color w:val="000000"/>
              </w:rPr>
              <w:t>/poddziałaniu</w:t>
            </w:r>
            <w:r>
              <w:rPr>
                <w:color w:val="000000"/>
              </w:rPr>
              <w:t xml:space="preserve"> w pierwszej kolejności przeznaczona będzie na zabezpieczenie dla tych projektów. Procedura wyboru projektów, które przeszły pozytywnie procedurę odwoławczą na poziomie IZ</w:t>
            </w:r>
            <w:r w:rsidR="00372F5E">
              <w:rPr>
                <w:color w:val="000000"/>
              </w:rPr>
              <w:t xml:space="preserve"> rozpoczyna się co do zasady po</w:t>
            </w:r>
            <w:r>
              <w:rPr>
                <w:color w:val="000000"/>
              </w:rPr>
              <w:t xml:space="preserve"> rozstrzygnięciu na poziomie IZ wszystkich środków odwoławczych (protestów) wniesionych w danym naborze.</w:t>
            </w:r>
          </w:p>
          <w:p w:rsidR="00850017" w:rsidRPr="00151119" w:rsidRDefault="00850017" w:rsidP="000F329D">
            <w:pPr>
              <w:autoSpaceDE w:val="0"/>
              <w:autoSpaceDN w:val="0"/>
              <w:adjustRightInd w:val="0"/>
              <w:spacing w:after="0" w:line="240" w:lineRule="auto"/>
              <w:jc w:val="both"/>
              <w:rPr>
                <w:rFonts w:cs="Calibri"/>
                <w:color w:val="000000"/>
              </w:rPr>
            </w:pPr>
          </w:p>
        </w:tc>
      </w:tr>
      <w:tr w:rsidR="00DA4A3C" w:rsidRPr="00151119" w:rsidTr="006D7C1A">
        <w:tc>
          <w:tcPr>
            <w:tcW w:w="534" w:type="dxa"/>
          </w:tcPr>
          <w:p w:rsidR="00DA4A3C" w:rsidRPr="00151119" w:rsidRDefault="00DA4A3C" w:rsidP="00A60962">
            <w:pPr>
              <w:autoSpaceDE w:val="0"/>
              <w:autoSpaceDN w:val="0"/>
              <w:adjustRightInd w:val="0"/>
              <w:spacing w:after="0" w:line="240" w:lineRule="auto"/>
              <w:rPr>
                <w:rFonts w:cs="Calibri"/>
                <w:b/>
                <w:bCs/>
                <w:color w:val="000000"/>
              </w:rPr>
            </w:pPr>
            <w:r w:rsidRPr="00151119">
              <w:rPr>
                <w:rFonts w:cs="Calibri"/>
                <w:b/>
                <w:bCs/>
                <w:color w:val="000000"/>
              </w:rPr>
              <w:t>2</w:t>
            </w:r>
            <w:r w:rsidR="00A60962">
              <w:rPr>
                <w:rFonts w:cs="Calibri"/>
                <w:b/>
                <w:bCs/>
                <w:color w:val="000000"/>
              </w:rPr>
              <w:t>9</w:t>
            </w:r>
            <w:r w:rsidRPr="00151119">
              <w:rPr>
                <w:rFonts w:cs="Calibri"/>
                <w:b/>
                <w:bCs/>
                <w:color w:val="000000"/>
              </w:rPr>
              <w:t>.</w:t>
            </w:r>
          </w:p>
        </w:tc>
        <w:tc>
          <w:tcPr>
            <w:tcW w:w="2268" w:type="dxa"/>
          </w:tcPr>
          <w:p w:rsidR="00DA4A3C" w:rsidRPr="00151119" w:rsidRDefault="00DA4A3C" w:rsidP="00151119">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DA4A3C" w:rsidRPr="00151119" w:rsidRDefault="00DA4A3C" w:rsidP="00151119">
            <w:pPr>
              <w:pStyle w:val="Default"/>
              <w:rPr>
                <w:rFonts w:asciiTheme="minorHAnsi" w:hAnsiTheme="minorHAnsi"/>
                <w:b/>
                <w:bCs/>
                <w:sz w:val="22"/>
                <w:szCs w:val="22"/>
              </w:rPr>
            </w:pPr>
          </w:p>
        </w:tc>
        <w:tc>
          <w:tcPr>
            <w:tcW w:w="7494" w:type="dxa"/>
          </w:tcPr>
          <w:p w:rsidR="00C37569" w:rsidRPr="00151119" w:rsidRDefault="00C37569" w:rsidP="000F329D">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C37569" w:rsidRPr="00151119" w:rsidRDefault="00C37569" w:rsidP="00EF3E2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C37569" w:rsidRPr="00151119" w:rsidRDefault="00C37569" w:rsidP="00EF3E2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C37569" w:rsidRPr="00151119" w:rsidRDefault="00C37569" w:rsidP="00EF3E2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sidR="00151119">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0F329D" w:rsidRDefault="00C37569" w:rsidP="00EF3E2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Rozporządzeniem Min</w:t>
            </w:r>
            <w:r w:rsidR="002368A3" w:rsidRPr="000F329D">
              <w:rPr>
                <w:rFonts w:asciiTheme="minorHAnsi" w:hAnsiTheme="minorHAnsi"/>
                <w:sz w:val="22"/>
                <w:szCs w:val="22"/>
              </w:rPr>
              <w:t>i</w:t>
            </w:r>
            <w:r w:rsidRPr="000F329D">
              <w:rPr>
                <w:rFonts w:asciiTheme="minorHAnsi" w:hAnsiTheme="minorHAnsi"/>
                <w:sz w:val="22"/>
                <w:szCs w:val="22"/>
              </w:rPr>
              <w:t xml:space="preserve">stra Infrastruktury i Rozwoju z dnia 19 marca 2015 r. w sprawie udzielania pomocy de minimis w ramach regionalnych programów operacyjnych na lata 2014-2020. (Dz. U. z 2015 r. poz. 488 </w:t>
            </w:r>
            <w:r w:rsidR="00151119" w:rsidRPr="000F329D">
              <w:rPr>
                <w:rFonts w:asciiTheme="minorHAnsi" w:hAnsiTheme="minorHAnsi"/>
                <w:sz w:val="22"/>
                <w:szCs w:val="22"/>
              </w:rPr>
              <w:br/>
            </w:r>
            <w:r w:rsidR="007A06B8" w:rsidRPr="000F329D">
              <w:rPr>
                <w:rFonts w:asciiTheme="minorHAnsi" w:hAnsiTheme="minorHAnsi"/>
                <w:sz w:val="22"/>
                <w:szCs w:val="22"/>
              </w:rPr>
              <w:t>z późn. zm.),</w:t>
            </w:r>
            <w:r w:rsidRPr="000F329D">
              <w:rPr>
                <w:rFonts w:asciiTheme="minorHAnsi" w:hAnsiTheme="minorHAnsi"/>
                <w:sz w:val="22"/>
                <w:szCs w:val="22"/>
              </w:rPr>
              <w:t xml:space="preserve"> </w:t>
            </w:r>
          </w:p>
          <w:p w:rsidR="000F329D" w:rsidRDefault="000F329D" w:rsidP="00EF3E2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 Ministra Infrastruktury i Rozwoju </w:t>
            </w:r>
            <w:r w:rsidRPr="000F329D">
              <w:rPr>
                <w:rFonts w:asciiTheme="minorHAnsi" w:eastAsia="TimesNewRoman" w:hAnsiTheme="minorHAnsi" w:cs="TimesNewRoman"/>
                <w:sz w:val="22"/>
                <w:szCs w:val="22"/>
              </w:rPr>
              <w:t xml:space="preserve">z dnia 28 sierpnia 2015 r. </w:t>
            </w:r>
            <w:r w:rsidRPr="000F329D">
              <w:rPr>
                <w:rFonts w:asciiTheme="minorHAnsi" w:hAnsiTheme="minorHAnsi"/>
                <w:sz w:val="22"/>
                <w:szCs w:val="22"/>
              </w:rPr>
              <w:t>w sprawie udzielania pomocy inwestycyjnej na kulturę i zachowanie dziedzictwa kulturowego w ramach regionalnych programów operacyjnych na lata 2014-2020;</w:t>
            </w:r>
          </w:p>
          <w:p w:rsidR="00AB4FBA" w:rsidRPr="000F329D" w:rsidRDefault="008E5657" w:rsidP="00EF3E2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W</w:t>
            </w:r>
            <w:r w:rsidR="00C37569" w:rsidRPr="000F329D">
              <w:rPr>
                <w:rFonts w:asciiTheme="minorHAnsi" w:hAnsiTheme="minorHAnsi"/>
                <w:sz w:val="22"/>
                <w:szCs w:val="22"/>
              </w:rPr>
              <w:t>ytyczny</w:t>
            </w:r>
            <w:r w:rsidRPr="000F329D">
              <w:rPr>
                <w:rFonts w:asciiTheme="minorHAnsi" w:hAnsiTheme="minorHAnsi"/>
                <w:sz w:val="22"/>
                <w:szCs w:val="22"/>
              </w:rPr>
              <w:t>mi</w:t>
            </w:r>
            <w:r w:rsidR="00C37569" w:rsidRPr="000F329D">
              <w:rPr>
                <w:rFonts w:asciiTheme="minorHAnsi" w:hAnsiTheme="minorHAnsi"/>
                <w:sz w:val="22"/>
                <w:szCs w:val="22"/>
              </w:rPr>
              <w:t xml:space="preserve"> Ministra Infrastruktury i Rozwoju w zakresie kwalifikowalności wydatków w ramach Europejskiego Funduszu Rozwoju Regionalnego, Europejskiego Funduszu Społecznego oraz Funduszu Spójności na lata 2014-2020</w:t>
            </w:r>
            <w:r w:rsidR="00B66089" w:rsidRPr="000F329D">
              <w:rPr>
                <w:rFonts w:asciiTheme="minorHAnsi" w:hAnsiTheme="minorHAnsi"/>
                <w:sz w:val="22"/>
                <w:szCs w:val="22"/>
              </w:rPr>
              <w:t xml:space="preserve">, </w:t>
            </w:r>
          </w:p>
          <w:p w:rsidR="00B66089" w:rsidRDefault="00B66089" w:rsidP="000F329D">
            <w:pPr>
              <w:pStyle w:val="Default"/>
              <w:ind w:left="720"/>
              <w:jc w:val="both"/>
              <w:rPr>
                <w:rFonts w:asciiTheme="minorHAnsi" w:hAnsiTheme="minorHAnsi"/>
                <w:sz w:val="22"/>
                <w:szCs w:val="22"/>
              </w:rPr>
            </w:pPr>
            <w:r>
              <w:rPr>
                <w:rFonts w:asciiTheme="minorHAnsi" w:hAnsiTheme="minorHAnsi"/>
                <w:sz w:val="22"/>
                <w:szCs w:val="22"/>
              </w:rPr>
              <w:t>a także z:</w:t>
            </w:r>
          </w:p>
          <w:p w:rsidR="00C37569" w:rsidRPr="008E5657" w:rsidRDefault="00C37569" w:rsidP="00EF3E2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sidR="00B66089">
              <w:rPr>
                <w:rFonts w:asciiTheme="minorHAnsi" w:hAnsiTheme="minorHAnsi"/>
                <w:sz w:val="22"/>
                <w:szCs w:val="22"/>
              </w:rPr>
              <w:t>ącznikiem</w:t>
            </w:r>
            <w:r w:rsidRPr="008E5657">
              <w:rPr>
                <w:rFonts w:asciiTheme="minorHAnsi" w:hAnsiTheme="minorHAnsi"/>
                <w:sz w:val="22"/>
                <w:szCs w:val="22"/>
              </w:rPr>
              <w:t xml:space="preserve"> nr 6 do SZOOP. </w:t>
            </w:r>
          </w:p>
          <w:p w:rsidR="006928EA" w:rsidRDefault="006928EA" w:rsidP="00151119">
            <w:pPr>
              <w:spacing w:after="0" w:line="240" w:lineRule="auto"/>
              <w:jc w:val="both"/>
            </w:pPr>
          </w:p>
          <w:p w:rsidR="00485BAF" w:rsidRDefault="00393818" w:rsidP="00485BAF">
            <w:pPr>
              <w:spacing w:after="0" w:line="240" w:lineRule="auto"/>
              <w:jc w:val="both"/>
              <w:rPr>
                <w:rFonts w:cs="Arial"/>
                <w:color w:val="000000"/>
              </w:rPr>
            </w:pPr>
            <w:r w:rsidRPr="00FA749C">
              <w:rPr>
                <w:rFonts w:cs="Arial"/>
                <w:color w:val="000000"/>
              </w:rPr>
              <w:t>Początkiem okresu kwalifikowalności wydatków jest 1 stycznia 2014</w:t>
            </w:r>
            <w:r w:rsidR="005261AF">
              <w:rPr>
                <w:rFonts w:cs="Arial"/>
                <w:color w:val="000000"/>
              </w:rPr>
              <w:t xml:space="preserve"> </w:t>
            </w:r>
            <w:r w:rsidR="00540EE1">
              <w:rPr>
                <w:rFonts w:cs="Arial"/>
                <w:color w:val="000000"/>
              </w:rPr>
              <w:br/>
            </w:r>
            <w:r w:rsidR="006F69DA">
              <w:rPr>
                <w:rFonts w:ascii="Calibri" w:hAnsi="Calibri" w:cs="Calibri"/>
                <w:color w:val="000000"/>
              </w:rPr>
              <w:t>z zastrzeżeniem przepisów dot. pomocy publicznej.</w:t>
            </w:r>
          </w:p>
          <w:p w:rsidR="00DB2EA5" w:rsidRPr="00DB2EA5" w:rsidRDefault="00DB2EA5" w:rsidP="00DB2EA5">
            <w:pPr>
              <w:spacing w:after="0" w:line="240" w:lineRule="auto"/>
              <w:jc w:val="both"/>
              <w:rPr>
                <w:rFonts w:ascii="Calibri" w:hAnsi="Calibri" w:cs="Arial"/>
              </w:rPr>
            </w:pPr>
          </w:p>
          <w:p w:rsidR="00FA749C" w:rsidRDefault="00FA749C" w:rsidP="00151119">
            <w:pPr>
              <w:spacing w:after="0" w:line="240" w:lineRule="auto"/>
              <w:jc w:val="both"/>
              <w:rPr>
                <w:rFonts w:cs="Arial"/>
                <w:color w:val="000000"/>
              </w:rPr>
            </w:pPr>
          </w:p>
          <w:p w:rsidR="00FA749C" w:rsidRPr="00DC123A" w:rsidRDefault="00FA749C" w:rsidP="00FA749C">
            <w:pPr>
              <w:spacing w:after="0" w:line="240" w:lineRule="auto"/>
              <w:jc w:val="both"/>
              <w:rPr>
                <w:color w:val="000000"/>
              </w:rPr>
            </w:pPr>
            <w:r w:rsidRPr="00DC123A">
              <w:rPr>
                <w:color w:val="000000"/>
              </w:rPr>
              <w:t>Najpóźniejszy termin złożenia ostatniego wniosku o płatność:</w:t>
            </w:r>
          </w:p>
          <w:p w:rsidR="00456C95" w:rsidRPr="00DC123A" w:rsidRDefault="00FA749C" w:rsidP="00EF3E21">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B: 12.2017 r.</w:t>
            </w:r>
          </w:p>
          <w:p w:rsidR="00387FDF" w:rsidRPr="00DC123A" w:rsidRDefault="00387FDF" w:rsidP="00387FDF">
            <w:pPr>
              <w:pStyle w:val="Default"/>
              <w:jc w:val="both"/>
              <w:rPr>
                <w:rFonts w:asciiTheme="minorHAnsi" w:hAnsiTheme="minorHAnsi" w:cstheme="minorBidi"/>
                <w:sz w:val="22"/>
                <w:szCs w:val="22"/>
              </w:rPr>
            </w:pPr>
          </w:p>
          <w:p w:rsidR="00387FDF" w:rsidRPr="00DC123A" w:rsidRDefault="00387FDF" w:rsidP="00DC123A">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00DC123A" w:rsidRPr="00DC123A">
              <w:rPr>
                <w:rFonts w:asciiTheme="minorHAnsi" w:hAnsiTheme="minorHAnsi"/>
                <w:sz w:val="22"/>
                <w:szCs w:val="22"/>
              </w:rPr>
              <w:t xml:space="preserve">, który </w:t>
            </w:r>
            <w:r w:rsidRPr="00DC123A">
              <w:rPr>
                <w:rFonts w:asciiTheme="minorHAnsi" w:hAnsiTheme="minorHAnsi"/>
                <w:sz w:val="22"/>
                <w:szCs w:val="22"/>
              </w:rPr>
              <w:t>został fizycznie ukończony lub w pełni zrealizowany przez złożeniem wniosku o dofinansowanie, niezależnie od tego czy wszystkie powiązane płatności zostały dokonane przez beneficjenta.</w:t>
            </w:r>
          </w:p>
          <w:p w:rsidR="00387FDF" w:rsidRPr="00456C95" w:rsidRDefault="00387FDF" w:rsidP="00456C95">
            <w:pPr>
              <w:spacing w:after="0" w:line="240" w:lineRule="auto"/>
              <w:jc w:val="both"/>
              <w:rPr>
                <w:color w:val="000000"/>
              </w:rPr>
            </w:pPr>
          </w:p>
        </w:tc>
      </w:tr>
      <w:tr w:rsidR="007A06B8" w:rsidRPr="00151119" w:rsidTr="006D7C1A">
        <w:tc>
          <w:tcPr>
            <w:tcW w:w="534" w:type="dxa"/>
          </w:tcPr>
          <w:p w:rsidR="007A06B8" w:rsidRPr="00151119" w:rsidRDefault="00A60962" w:rsidP="00151119">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7A06B8" w:rsidRPr="00151119" w:rsidRDefault="007A06B8" w:rsidP="00151119">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0763EC" w:rsidRPr="005261AF" w:rsidRDefault="000763EC" w:rsidP="000763EC">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0763EC" w:rsidRPr="005261AF" w:rsidRDefault="000763EC" w:rsidP="000763EC">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0763EC" w:rsidRPr="005261AF" w:rsidRDefault="000763EC" w:rsidP="000763EC">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7A06B8" w:rsidRDefault="000763EC" w:rsidP="000763EC">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7F2804" w:rsidRPr="00151119" w:rsidRDefault="007F2804" w:rsidP="000763EC">
            <w:pPr>
              <w:pStyle w:val="Default"/>
              <w:jc w:val="both"/>
              <w:rPr>
                <w:rFonts w:asciiTheme="minorHAnsi" w:hAnsiTheme="minorHAnsi"/>
                <w:sz w:val="22"/>
                <w:szCs w:val="22"/>
              </w:rPr>
            </w:pPr>
          </w:p>
        </w:tc>
      </w:tr>
      <w:tr w:rsidR="00387FDF" w:rsidRPr="00151119" w:rsidTr="006D7C1A">
        <w:tc>
          <w:tcPr>
            <w:tcW w:w="534" w:type="dxa"/>
          </w:tcPr>
          <w:p w:rsidR="00387FDF" w:rsidRDefault="00387FDF"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387FDF" w:rsidRPr="009E1832" w:rsidRDefault="00850017"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50017" w:rsidRP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850017" w:rsidRPr="00850017" w:rsidRDefault="00850017"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w:t>
            </w:r>
            <w:r w:rsidRPr="00850017">
              <w:lastRenderedPageBreak/>
              <w:t xml:space="preserve">o ocenach oddziaływania na środowisko. </w:t>
            </w:r>
          </w:p>
          <w:p w:rsidR="00850017" w:rsidRPr="00850017" w:rsidRDefault="00850017"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0"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850017" w:rsidRPr="00850017" w:rsidRDefault="00850017"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850017" w:rsidRPr="00850017" w:rsidRDefault="00850017" w:rsidP="00850017">
            <w:pPr>
              <w:pStyle w:val="Akapitzlist"/>
              <w:spacing w:before="100" w:after="100" w:line="240" w:lineRule="auto"/>
              <w:ind w:left="360"/>
              <w:jc w:val="both"/>
              <w:rPr>
                <w:rFonts w:asciiTheme="minorHAnsi" w:hAnsiTheme="minorHAnsi"/>
                <w:szCs w:val="22"/>
              </w:rPr>
            </w:pPr>
          </w:p>
          <w:p w:rsid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956559" w:rsidRPr="00956559" w:rsidRDefault="00956559" w:rsidP="00956559">
            <w:pPr>
              <w:pStyle w:val="Akapitzlist"/>
              <w:rPr>
                <w:rFonts w:asciiTheme="minorHAnsi" w:hAnsiTheme="minorHAnsi"/>
                <w:szCs w:val="22"/>
              </w:rPr>
            </w:pPr>
          </w:p>
          <w:p w:rsidR="00956559" w:rsidRPr="00956559" w:rsidRDefault="00956559"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1" w:history="1">
              <w:r w:rsidRPr="002B1A75">
                <w:rPr>
                  <w:rStyle w:val="Hipercze"/>
                  <w:rFonts w:cs="Tahoma"/>
                </w:rPr>
                <w:t>www.rpo.dolnyslask.pl</w:t>
              </w:r>
            </w:hyperlink>
            <w:r w:rsidRPr="00956559">
              <w:rPr>
                <w:rFonts w:cs="Tahoma"/>
              </w:rPr>
              <w:t>.</w:t>
            </w:r>
            <w:r>
              <w:rPr>
                <w:rFonts w:cs="Tahoma"/>
              </w:rPr>
              <w:t xml:space="preserve"> </w:t>
            </w:r>
          </w:p>
          <w:p w:rsidR="00956559" w:rsidRPr="00850017" w:rsidRDefault="00956559"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7FDF" w:rsidRPr="009E1832" w:rsidRDefault="00850017"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E1832" w:rsidRPr="00151119" w:rsidTr="006D7C1A">
        <w:tc>
          <w:tcPr>
            <w:tcW w:w="534" w:type="dxa"/>
          </w:tcPr>
          <w:p w:rsidR="009E1832" w:rsidRDefault="009E1832" w:rsidP="00151119">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E1832" w:rsidRPr="009E1832" w:rsidRDefault="009E1832" w:rsidP="00151119">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E1832" w:rsidRDefault="009E1832" w:rsidP="009E1832">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FC700D" w:rsidRPr="009E1832" w:rsidRDefault="00FC700D" w:rsidP="009E1832">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E1832" w:rsidRPr="009E1832" w:rsidRDefault="009E1832" w:rsidP="009E1832">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1832" w:rsidRPr="009E1832" w:rsidRDefault="009E1832" w:rsidP="009E1832">
            <w:pPr>
              <w:autoSpaceDE w:val="0"/>
              <w:autoSpaceDN w:val="0"/>
              <w:adjustRightInd w:val="0"/>
              <w:spacing w:before="120" w:after="120" w:line="240" w:lineRule="auto"/>
              <w:jc w:val="both"/>
            </w:pPr>
            <w:r w:rsidRPr="009E1832">
              <w:t xml:space="preserve">Dla przejrzystości finansowej w projekcie w przypadku przepływów finansowych </w:t>
            </w:r>
            <w:r w:rsidRPr="009E1832">
              <w:lastRenderedPageBreak/>
              <w:t xml:space="preserve">między partnerami wymagane jest utworzenie odrębnych rachunków bankowych poszczególnych członków partnerstwa. </w:t>
            </w:r>
          </w:p>
          <w:p w:rsidR="009E1832" w:rsidRPr="009E1832" w:rsidRDefault="009E1832" w:rsidP="009E1832">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4640F4" w:rsidRDefault="009E1832" w:rsidP="009E1832">
            <w:pPr>
              <w:spacing w:before="120" w:after="120" w:line="240" w:lineRule="auto"/>
              <w:jc w:val="both"/>
            </w:pPr>
            <w:r w:rsidRPr="009E1832">
              <w:t xml:space="preserve">Utworzenie lub zainicjowanie partnerstwa musi nastąpić przed złożeniem wniosku o dofinansowanie. Oznacza to, że partnerstwo musi zostać utworzone albo zainicjowane przed rozpoczęciem realizacji projektu. </w:t>
            </w:r>
          </w:p>
          <w:p w:rsidR="009E1832" w:rsidRDefault="009E1832" w:rsidP="009E1832">
            <w:pPr>
              <w:spacing w:before="120" w:after="120" w:line="240" w:lineRule="auto"/>
              <w:jc w:val="both"/>
            </w:pPr>
            <w:r w:rsidRPr="009E1832">
              <w:t>Stroną porozumienia oraz umowy o partnerstwie nie może być podmiot wykluczony z możliwości otrzymania dofinansowania.</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1) przedmiot porozumienia albo umowy;</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2) prawa i obowiązki stron;</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2A772D" w:rsidRPr="004A56A4" w:rsidRDefault="002A772D" w:rsidP="002A772D">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sidR="00540EE1">
              <w:rPr>
                <w:rFonts w:cs="TimesNewRomanPSMT"/>
              </w:rPr>
              <w:br/>
            </w:r>
            <w:r w:rsidRPr="004A56A4">
              <w:rPr>
                <w:rFonts w:cs="TimesNewRomanPSMT"/>
              </w:rPr>
              <w:t>z partnerów;</w:t>
            </w:r>
          </w:p>
          <w:p w:rsidR="002A772D" w:rsidRDefault="002A772D" w:rsidP="002A772D">
            <w:pPr>
              <w:spacing w:after="0" w:line="240" w:lineRule="auto"/>
              <w:jc w:val="both"/>
              <w:rPr>
                <w:rFonts w:cs="TimesNewRomanPSMT"/>
              </w:rPr>
            </w:pPr>
            <w:r w:rsidRPr="004A56A4">
              <w:rPr>
                <w:rFonts w:cs="TimesNewRomanPSMT"/>
              </w:rPr>
              <w:t xml:space="preserve">6) sposób postępowania w przypadku naruszenia lub niewywiązania się stron </w:t>
            </w:r>
            <w:r w:rsidR="00540EE1">
              <w:rPr>
                <w:rFonts w:cs="TimesNewRomanPSMT"/>
              </w:rPr>
              <w:br/>
            </w:r>
            <w:r w:rsidRPr="004A56A4">
              <w:rPr>
                <w:rFonts w:cs="TimesNewRomanPSMT"/>
              </w:rPr>
              <w:t>z porozumienia lub umowy.</w:t>
            </w:r>
          </w:p>
          <w:p w:rsidR="002A772D" w:rsidRDefault="002A772D" w:rsidP="009E1832">
            <w:pPr>
              <w:spacing w:before="120" w:after="120" w:line="240" w:lineRule="auto"/>
              <w:jc w:val="both"/>
            </w:pPr>
          </w:p>
          <w:p w:rsidR="004640F4" w:rsidRPr="004640F4" w:rsidRDefault="004640F4" w:rsidP="004640F4">
            <w:pPr>
              <w:tabs>
                <w:tab w:val="left" w:pos="280"/>
              </w:tabs>
              <w:spacing w:after="120" w:line="240" w:lineRule="auto"/>
              <w:jc w:val="both"/>
            </w:pPr>
            <w:r w:rsidRPr="004640F4">
              <w:t xml:space="preserve">Należy pamiętać, iż zgodnie z </w:t>
            </w:r>
            <w:r w:rsidR="006F69DA">
              <w:t>art. 33</w:t>
            </w:r>
            <w:r w:rsidR="00FC700D">
              <w:t>, ust. 6</w:t>
            </w:r>
            <w:r w:rsidR="006F69DA">
              <w:t xml:space="preserve"> ustawy wdrożeniowej</w:t>
            </w:r>
            <w:r w:rsidRPr="004640F4">
              <w:t>, porozumienie lub umowa o partnerstwie nie mogą być zawarte pomiędzy podmiotami powiązanymi w rozumieniu załącznika I do rozporządzenia Komisji (UE nr 651/</w:t>
            </w:r>
            <w:r w:rsidR="002A772D">
              <w:t>20</w:t>
            </w:r>
            <w:r w:rsidRPr="004640F4">
              <w:t>14 z dnia 17 czerwca 2014 r. uznającego niektóre rodzaje pomocy za zgodne z rynkiem wewnętrznym w zastosowaniu art. 107 i 108 Traktatu (Dz. Urz. UE L 187 z 26.06.2014,</w:t>
            </w:r>
            <w:r w:rsidR="00FC700D">
              <w:t xml:space="preserve"> </w:t>
            </w:r>
            <w:r w:rsidRPr="004640F4">
              <w:t>str.1).</w:t>
            </w:r>
          </w:p>
          <w:p w:rsidR="002A772D" w:rsidRDefault="009E1832" w:rsidP="002A772D">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002A772D" w:rsidRPr="009E1832">
              <w:t xml:space="preserve">(t.j. Dz. U. z </w:t>
            </w:r>
            <w:r w:rsidR="002A772D">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rsidR="002A772D">
              <w:t>Z zachowaniem zasad określonych w art. 33 ust. 2 ustawy.</w:t>
            </w:r>
          </w:p>
          <w:p w:rsidR="002A772D" w:rsidRPr="009E1832" w:rsidRDefault="002A772D" w:rsidP="002A772D">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E1832" w:rsidRPr="00151119" w:rsidRDefault="009E1832" w:rsidP="009E1832">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906828" w:rsidRDefault="00163C1F" w:rsidP="00203AEB">
      <w:pPr>
        <w:numPr>
          <w:ilvl w:val="0"/>
          <w:numId w:val="13"/>
        </w:numPr>
        <w:spacing w:before="120" w:after="120" w:line="240" w:lineRule="auto"/>
        <w:jc w:val="both"/>
      </w:pPr>
      <w:r w:rsidRPr="00906828">
        <w:t>Zakres wn</w:t>
      </w:r>
      <w:r w:rsidR="00850017" w:rsidRPr="00906828">
        <w:t>iosku o dofinansowanie projektu</w:t>
      </w:r>
      <w:r w:rsidR="00540EE1" w:rsidRPr="00906828">
        <w:t xml:space="preserve"> </w:t>
      </w:r>
      <w:r w:rsidR="00540EE1" w:rsidRPr="00906828">
        <w:rPr>
          <w:rFonts w:cs="Arial"/>
          <w:color w:val="000000"/>
        </w:rPr>
        <w:t>wraz ze wskazówkami pomocnymi przy ich wypełnianiu</w:t>
      </w:r>
      <w:r w:rsidR="00850017" w:rsidRPr="00906828">
        <w:t>;</w:t>
      </w:r>
      <w:r w:rsidRPr="00906828">
        <w:t xml:space="preserve"> </w:t>
      </w:r>
    </w:p>
    <w:p w:rsidR="00203AEB" w:rsidRPr="00906828" w:rsidRDefault="00163C1F"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906828">
        <w:rPr>
          <w:rFonts w:asciiTheme="minorHAnsi" w:hAnsiTheme="minorHAnsi" w:cs="Calibri"/>
          <w:color w:val="000000"/>
          <w:szCs w:val="22"/>
        </w:rPr>
        <w:t>Wzór umowy o dofinansowanie projektu</w:t>
      </w:r>
      <w:r w:rsidR="005261AF" w:rsidRPr="00906828">
        <w:rPr>
          <w:rFonts w:asciiTheme="minorHAnsi" w:hAnsiTheme="minorHAnsi" w:cs="Calibri"/>
          <w:color w:val="000000"/>
          <w:szCs w:val="22"/>
        </w:rPr>
        <w:t xml:space="preserve"> wraz z załącznikami</w:t>
      </w:r>
      <w:r w:rsidRPr="00906828">
        <w:rPr>
          <w:rFonts w:asciiTheme="minorHAnsi" w:hAnsiTheme="minorHAnsi" w:cs="Calibri"/>
          <w:color w:val="000000"/>
          <w:szCs w:val="22"/>
        </w:rPr>
        <w:t xml:space="preserve">. </w:t>
      </w:r>
    </w:p>
    <w:p w:rsidR="00203AEB" w:rsidRPr="00906828"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906828">
        <w:rPr>
          <w:rFonts w:asciiTheme="minorHAnsi" w:hAnsiTheme="minorHAnsi"/>
          <w:bCs/>
          <w:szCs w:val="22"/>
        </w:rPr>
        <w:t>Wyciąg z Kryteriów wyboru projektów</w:t>
      </w:r>
      <w:r w:rsidRPr="00906828">
        <w:rPr>
          <w:rFonts w:asciiTheme="minorHAnsi" w:hAnsiTheme="minorHAnsi"/>
          <w:szCs w:val="22"/>
        </w:rPr>
        <w:t xml:space="preserve"> zatwierdzonych przez KM RPO WD 2014-2020 </w:t>
      </w:r>
      <w:r w:rsidR="000D366A" w:rsidRPr="00906828">
        <w:rPr>
          <w:rFonts w:asciiTheme="minorHAnsi" w:hAnsiTheme="minorHAnsi"/>
          <w:szCs w:val="22"/>
        </w:rPr>
        <w:t>w dniu 6.11.2015 r. (Uchwała  nr 17/15 KM RPO WD)</w:t>
      </w:r>
      <w:r w:rsidR="001B7E02" w:rsidRPr="00906828">
        <w:rPr>
          <w:rFonts w:asciiTheme="minorHAnsi" w:hAnsiTheme="minorHAnsi"/>
          <w:szCs w:val="22"/>
        </w:rPr>
        <w:t xml:space="preserve"> </w:t>
      </w:r>
      <w:r w:rsidRPr="00906828">
        <w:rPr>
          <w:rFonts w:asciiTheme="minorHAnsi" w:hAnsiTheme="minorHAnsi"/>
          <w:szCs w:val="22"/>
        </w:rPr>
        <w:t>obowiązujących w niniejszym naborze.</w:t>
      </w:r>
    </w:p>
    <w:p w:rsidR="00EF749B" w:rsidRPr="00906828"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cs="Calibri"/>
          <w:color w:val="000000"/>
          <w:szCs w:val="22"/>
        </w:rPr>
        <w:t xml:space="preserve">Lista wskaźników na poziomie projektu dla </w:t>
      </w:r>
      <w:r w:rsidR="00540EE1" w:rsidRPr="00906828">
        <w:rPr>
          <w:rFonts w:asciiTheme="minorHAnsi" w:hAnsiTheme="minorHAnsi" w:cs="Calibri"/>
          <w:color w:val="000000"/>
          <w:szCs w:val="22"/>
        </w:rPr>
        <w:t>pod</w:t>
      </w:r>
      <w:r w:rsidRPr="00906828">
        <w:rPr>
          <w:rFonts w:asciiTheme="minorHAnsi" w:hAnsiTheme="minorHAnsi" w:cs="Calibri"/>
          <w:color w:val="000000"/>
          <w:szCs w:val="22"/>
        </w:rPr>
        <w:t>działania 4.3</w:t>
      </w:r>
      <w:r w:rsidR="00540EE1" w:rsidRPr="00906828">
        <w:rPr>
          <w:rFonts w:asciiTheme="minorHAnsi" w:hAnsiTheme="minorHAnsi" w:cs="Calibri"/>
          <w:color w:val="000000"/>
          <w:szCs w:val="22"/>
        </w:rPr>
        <w:t>.1</w:t>
      </w:r>
      <w:r w:rsidRPr="00906828">
        <w:rPr>
          <w:rFonts w:asciiTheme="minorHAnsi" w:hAnsiTheme="minorHAnsi" w:cs="Calibri"/>
          <w:color w:val="000000"/>
          <w:szCs w:val="22"/>
        </w:rPr>
        <w:t xml:space="preserve"> Dziedzictwo kulturowe RPO WD 2014-2020.</w:t>
      </w:r>
    </w:p>
    <w:p w:rsidR="00FA6B9F" w:rsidRPr="00906828" w:rsidRDefault="00EF749B" w:rsidP="00FA6B9F">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cs="Arial"/>
          <w:bCs/>
          <w:szCs w:val="22"/>
        </w:rPr>
        <w:t xml:space="preserve">Uchwała nr 3893/III/10 Zarządu Województwa Dolnośląskiego z dnia 19 stycznia 2010 r. w sprawie przyjęcia listy szlaków turystycznych o znaczeniu regionalnym dla </w:t>
      </w:r>
      <w:r w:rsidR="000F329D" w:rsidRPr="00906828">
        <w:rPr>
          <w:rFonts w:asciiTheme="minorHAnsi" w:hAnsiTheme="minorHAnsi" w:cs="Arial"/>
          <w:bCs/>
          <w:szCs w:val="22"/>
        </w:rPr>
        <w:t>Województwa Dolnośląskiego.</w:t>
      </w:r>
      <w:r w:rsidRPr="00906828">
        <w:rPr>
          <w:rFonts w:asciiTheme="minorHAnsi" w:hAnsiTheme="minorHAnsi" w:cs="Arial"/>
          <w:bCs/>
          <w:szCs w:val="22"/>
        </w:rPr>
        <w:t xml:space="preserve"> </w:t>
      </w:r>
    </w:p>
    <w:p w:rsidR="00906828" w:rsidRPr="00906828" w:rsidRDefault="00906828" w:rsidP="00906828">
      <w:pPr>
        <w:pStyle w:val="Akapitzlist"/>
        <w:autoSpaceDE w:val="0"/>
        <w:autoSpaceDN w:val="0"/>
        <w:adjustRightInd w:val="0"/>
        <w:spacing w:line="240" w:lineRule="auto"/>
        <w:ind w:left="360"/>
        <w:jc w:val="both"/>
        <w:rPr>
          <w:rFonts w:asciiTheme="minorHAnsi" w:hAnsiTheme="minorHAnsi"/>
          <w:szCs w:val="22"/>
        </w:rPr>
      </w:pPr>
    </w:p>
    <w:p w:rsidR="00906828" w:rsidRPr="00906828" w:rsidRDefault="005324AE" w:rsidP="00906828">
      <w:pPr>
        <w:autoSpaceDE w:val="0"/>
        <w:autoSpaceDN w:val="0"/>
        <w:adjustRightInd w:val="0"/>
        <w:spacing w:line="240" w:lineRule="auto"/>
        <w:ind w:left="426" w:hanging="426"/>
        <w:jc w:val="both"/>
      </w:pPr>
      <w:r>
        <w:t>5a</w:t>
      </w:r>
      <w:bookmarkStart w:id="10" w:name="_GoBack"/>
      <w:bookmarkEnd w:id="10"/>
      <w:r w:rsidR="00906828" w:rsidRPr="00906828">
        <w:rPr>
          <w:rFonts w:cs="Arial"/>
          <w:bCs/>
        </w:rPr>
        <w:t xml:space="preserve"> Uchwała nr 1482/V/2015 Zarządu Województwa Dolnośląskiego z dnia 30 listopada 2015 r. </w:t>
      </w:r>
      <w:r w:rsidR="00906828" w:rsidRPr="00906828">
        <w:rPr>
          <w:rFonts w:cs="Arial"/>
          <w:bCs/>
        </w:rPr>
        <w:br/>
        <w:t>w sprawie zmiany Uchwały nr 3893/III/10 Zarządu Województwa Dolnośląskiego z dnia 19 stycznia 2010 r. w sprawie przyjęcia listy szlaków turystycznych o znaczeniu regionalnym dla Województwa Dolnośląskiego.</w:t>
      </w:r>
    </w:p>
    <w:p w:rsidR="00FA6B9F" w:rsidRPr="00906828" w:rsidRDefault="000F329D" w:rsidP="00FA6B9F">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szCs w:val="22"/>
        </w:rPr>
        <w:t xml:space="preserve">Wyciąg z Planu Zagospodarowania Przestrzennego </w:t>
      </w:r>
      <w:r w:rsidRPr="00906828">
        <w:rPr>
          <w:rFonts w:asciiTheme="minorHAnsi" w:hAnsiTheme="minorHAnsi" w:cs="Arial"/>
          <w:szCs w:val="22"/>
        </w:rPr>
        <w:t>Województwa Dolnośląskiego</w:t>
      </w:r>
      <w:r w:rsidR="00FA6B9F" w:rsidRPr="00906828">
        <w:rPr>
          <w:rFonts w:asciiTheme="minorHAnsi" w:hAnsiTheme="minorHAnsi" w:cs="Arial"/>
          <w:b/>
          <w:szCs w:val="22"/>
        </w:rPr>
        <w:t>.</w:t>
      </w:r>
      <w:r w:rsidRPr="00906828">
        <w:rPr>
          <w:rFonts w:asciiTheme="minorHAnsi" w:hAnsiTheme="minorHAnsi" w:cs="Arial"/>
          <w:b/>
          <w:szCs w:val="22"/>
        </w:rPr>
        <w:t xml:space="preserve"> </w:t>
      </w:r>
      <w:r w:rsidR="00FA6B9F" w:rsidRPr="00906828">
        <w:rPr>
          <w:rStyle w:val="Pogrubienie"/>
          <w:rFonts w:asciiTheme="minorHAnsi" w:hAnsiTheme="minorHAnsi" w:cs="Arial"/>
          <w:b w:val="0"/>
          <w:color w:val="000000"/>
          <w:szCs w:val="22"/>
        </w:rPr>
        <w:t>Perspektywa 2020</w:t>
      </w:r>
      <w:r w:rsidR="00FA6B9F" w:rsidRPr="00906828">
        <w:rPr>
          <w:rFonts w:asciiTheme="minorHAnsi" w:hAnsiTheme="minorHAnsi" w:cs="Arial"/>
          <w:color w:val="000000"/>
          <w:szCs w:val="22"/>
        </w:rPr>
        <w:t> (Uchwała Nr XLVIII/1622/2014 Sejmiku Województwa Dolnośląskiego z dnia </w:t>
      </w:r>
      <w:r w:rsidR="00FA6B9F" w:rsidRPr="00906828">
        <w:rPr>
          <w:rStyle w:val="Pogrubienie"/>
          <w:rFonts w:asciiTheme="minorHAnsi" w:hAnsiTheme="minorHAnsi" w:cs="Arial"/>
          <w:b w:val="0"/>
          <w:color w:val="000000"/>
          <w:szCs w:val="22"/>
        </w:rPr>
        <w:t>27 marca 2014 r.</w:t>
      </w:r>
      <w:r w:rsidR="00FA6B9F" w:rsidRPr="00906828">
        <w:rPr>
          <w:rFonts w:asciiTheme="minorHAnsi" w:hAnsiTheme="minorHAnsi" w:cs="Arial"/>
          <w:color w:val="000000"/>
          <w:szCs w:val="22"/>
        </w:rPr>
        <w:t xml:space="preserve">)  </w:t>
      </w:r>
      <w:r w:rsidR="00FA6B9F" w:rsidRPr="00906828">
        <w:rPr>
          <w:rFonts w:asciiTheme="minorHAnsi" w:hAnsiTheme="minorHAnsi" w:cs="Arial"/>
          <w:szCs w:val="22"/>
        </w:rPr>
        <w:t>– obiekty zabytkowe.</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7F" w:rsidRDefault="00116A7F" w:rsidP="00E873C4">
      <w:pPr>
        <w:spacing w:after="0" w:line="240" w:lineRule="auto"/>
      </w:pPr>
      <w:r>
        <w:separator/>
      </w:r>
    </w:p>
  </w:endnote>
  <w:endnote w:type="continuationSeparator" w:id="0">
    <w:p w:rsidR="00116A7F" w:rsidRDefault="00116A7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7F" w:rsidRDefault="00116A7F" w:rsidP="00E873C4">
      <w:pPr>
        <w:spacing w:after="0" w:line="240" w:lineRule="auto"/>
      </w:pPr>
      <w:r>
        <w:separator/>
      </w:r>
    </w:p>
  </w:footnote>
  <w:footnote w:type="continuationSeparator" w:id="0">
    <w:p w:rsidR="00116A7F" w:rsidRDefault="00116A7F"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28D4AEF"/>
    <w:multiLevelType w:val="hybridMultilevel"/>
    <w:tmpl w:val="0D5E15DC"/>
    <w:lvl w:ilvl="0" w:tplc="0D2A7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3"/>
  </w:num>
  <w:num w:numId="4">
    <w:abstractNumId w:val="20"/>
  </w:num>
  <w:num w:numId="5">
    <w:abstractNumId w:val="2"/>
  </w:num>
  <w:num w:numId="6">
    <w:abstractNumId w:val="25"/>
  </w:num>
  <w:num w:numId="7">
    <w:abstractNumId w:val="5"/>
  </w:num>
  <w:num w:numId="8">
    <w:abstractNumId w:val="9"/>
  </w:num>
  <w:num w:numId="9">
    <w:abstractNumId w:val="22"/>
  </w:num>
  <w:num w:numId="10">
    <w:abstractNumId w:val="12"/>
  </w:num>
  <w:num w:numId="11">
    <w:abstractNumId w:val="1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0"/>
  </w:num>
  <w:num w:numId="17">
    <w:abstractNumId w:val="28"/>
  </w:num>
  <w:num w:numId="18">
    <w:abstractNumId w:val="15"/>
  </w:num>
  <w:num w:numId="19">
    <w:abstractNumId w:val="1"/>
  </w:num>
  <w:num w:numId="20">
    <w:abstractNumId w:val="13"/>
  </w:num>
  <w:num w:numId="21">
    <w:abstractNumId w:val="16"/>
  </w:num>
  <w:num w:numId="22">
    <w:abstractNumId w:val="26"/>
  </w:num>
  <w:num w:numId="23">
    <w:abstractNumId w:val="10"/>
  </w:num>
  <w:num w:numId="24">
    <w:abstractNumId w:val="21"/>
  </w:num>
  <w:num w:numId="25">
    <w:abstractNumId w:val="24"/>
  </w:num>
  <w:num w:numId="26">
    <w:abstractNumId w:val="11"/>
  </w:num>
  <w:num w:numId="27">
    <w:abstractNumId w:val="14"/>
  </w:num>
  <w:num w:numId="28">
    <w:abstractNumId w:val="3"/>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4133F"/>
    <w:rsid w:val="000552B0"/>
    <w:rsid w:val="00067A0F"/>
    <w:rsid w:val="000763EC"/>
    <w:rsid w:val="00077561"/>
    <w:rsid w:val="00083567"/>
    <w:rsid w:val="000A5A8B"/>
    <w:rsid w:val="000A6962"/>
    <w:rsid w:val="000C10A2"/>
    <w:rsid w:val="000C47BE"/>
    <w:rsid w:val="000D366A"/>
    <w:rsid w:val="000E092B"/>
    <w:rsid w:val="000E2E3A"/>
    <w:rsid w:val="000E7206"/>
    <w:rsid w:val="000E776E"/>
    <w:rsid w:val="000E7FD3"/>
    <w:rsid w:val="000F329D"/>
    <w:rsid w:val="00101E95"/>
    <w:rsid w:val="0010374F"/>
    <w:rsid w:val="00116A7F"/>
    <w:rsid w:val="00124CCA"/>
    <w:rsid w:val="00130AA7"/>
    <w:rsid w:val="00141276"/>
    <w:rsid w:val="00141FBD"/>
    <w:rsid w:val="0015088A"/>
    <w:rsid w:val="00151119"/>
    <w:rsid w:val="00163C1F"/>
    <w:rsid w:val="001741B3"/>
    <w:rsid w:val="00182231"/>
    <w:rsid w:val="001B7E02"/>
    <w:rsid w:val="00203AEB"/>
    <w:rsid w:val="002049F3"/>
    <w:rsid w:val="00216D57"/>
    <w:rsid w:val="002366CF"/>
    <w:rsid w:val="002368A3"/>
    <w:rsid w:val="002479B3"/>
    <w:rsid w:val="00263D0C"/>
    <w:rsid w:val="00264CC3"/>
    <w:rsid w:val="002771D8"/>
    <w:rsid w:val="00284BCE"/>
    <w:rsid w:val="002872B3"/>
    <w:rsid w:val="002A02F4"/>
    <w:rsid w:val="002A772D"/>
    <w:rsid w:val="002B4B1B"/>
    <w:rsid w:val="002B5686"/>
    <w:rsid w:val="002B7A29"/>
    <w:rsid w:val="002D184C"/>
    <w:rsid w:val="002D6AE8"/>
    <w:rsid w:val="002E5B1F"/>
    <w:rsid w:val="002F2511"/>
    <w:rsid w:val="00300CB6"/>
    <w:rsid w:val="00300E2C"/>
    <w:rsid w:val="00320901"/>
    <w:rsid w:val="0032333D"/>
    <w:rsid w:val="00331C42"/>
    <w:rsid w:val="00344EF4"/>
    <w:rsid w:val="00364F8A"/>
    <w:rsid w:val="00372F5E"/>
    <w:rsid w:val="00386933"/>
    <w:rsid w:val="00387FDF"/>
    <w:rsid w:val="00390D9C"/>
    <w:rsid w:val="00393818"/>
    <w:rsid w:val="003A6136"/>
    <w:rsid w:val="003B6C9D"/>
    <w:rsid w:val="003C4931"/>
    <w:rsid w:val="003D6EF8"/>
    <w:rsid w:val="003F1BA7"/>
    <w:rsid w:val="003F59D8"/>
    <w:rsid w:val="00424DF6"/>
    <w:rsid w:val="00434B9B"/>
    <w:rsid w:val="00435B86"/>
    <w:rsid w:val="00456C95"/>
    <w:rsid w:val="004640F4"/>
    <w:rsid w:val="00474A39"/>
    <w:rsid w:val="00485BAF"/>
    <w:rsid w:val="004905C3"/>
    <w:rsid w:val="004A3789"/>
    <w:rsid w:val="004B45B7"/>
    <w:rsid w:val="004C4183"/>
    <w:rsid w:val="004D07A7"/>
    <w:rsid w:val="004D6188"/>
    <w:rsid w:val="004E1A59"/>
    <w:rsid w:val="004E2E01"/>
    <w:rsid w:val="004F4D56"/>
    <w:rsid w:val="004F7ABA"/>
    <w:rsid w:val="005261AF"/>
    <w:rsid w:val="00530F60"/>
    <w:rsid w:val="005324AE"/>
    <w:rsid w:val="00532690"/>
    <w:rsid w:val="00532F07"/>
    <w:rsid w:val="0053485A"/>
    <w:rsid w:val="00540EE1"/>
    <w:rsid w:val="005415B5"/>
    <w:rsid w:val="0056015A"/>
    <w:rsid w:val="00565A63"/>
    <w:rsid w:val="00571FD0"/>
    <w:rsid w:val="00575541"/>
    <w:rsid w:val="005D1AEB"/>
    <w:rsid w:val="005D67D6"/>
    <w:rsid w:val="005E3357"/>
    <w:rsid w:val="00600EB8"/>
    <w:rsid w:val="00634D48"/>
    <w:rsid w:val="006762E1"/>
    <w:rsid w:val="00683BC9"/>
    <w:rsid w:val="006928EA"/>
    <w:rsid w:val="006A1BF0"/>
    <w:rsid w:val="006B0BAB"/>
    <w:rsid w:val="006B2FE8"/>
    <w:rsid w:val="006B5689"/>
    <w:rsid w:val="006B5A9F"/>
    <w:rsid w:val="006C03F2"/>
    <w:rsid w:val="006D7C1A"/>
    <w:rsid w:val="006F69DA"/>
    <w:rsid w:val="00701A7D"/>
    <w:rsid w:val="0071078C"/>
    <w:rsid w:val="00715262"/>
    <w:rsid w:val="007556F0"/>
    <w:rsid w:val="007564BC"/>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7945"/>
    <w:rsid w:val="00805E31"/>
    <w:rsid w:val="0081019B"/>
    <w:rsid w:val="0083415B"/>
    <w:rsid w:val="008373EE"/>
    <w:rsid w:val="00850017"/>
    <w:rsid w:val="00851FAD"/>
    <w:rsid w:val="008600F3"/>
    <w:rsid w:val="00863524"/>
    <w:rsid w:val="00891A07"/>
    <w:rsid w:val="0089254A"/>
    <w:rsid w:val="008E35D3"/>
    <w:rsid w:val="008E5657"/>
    <w:rsid w:val="008F4AAF"/>
    <w:rsid w:val="00906828"/>
    <w:rsid w:val="00914C9F"/>
    <w:rsid w:val="00916F84"/>
    <w:rsid w:val="00922DB5"/>
    <w:rsid w:val="00936001"/>
    <w:rsid w:val="00956559"/>
    <w:rsid w:val="00956C47"/>
    <w:rsid w:val="00961B8B"/>
    <w:rsid w:val="0096429D"/>
    <w:rsid w:val="00972D12"/>
    <w:rsid w:val="00991FEC"/>
    <w:rsid w:val="009C095F"/>
    <w:rsid w:val="009E1832"/>
    <w:rsid w:val="009E443F"/>
    <w:rsid w:val="009E5231"/>
    <w:rsid w:val="009F540F"/>
    <w:rsid w:val="00A01645"/>
    <w:rsid w:val="00A0659C"/>
    <w:rsid w:val="00A24988"/>
    <w:rsid w:val="00A52334"/>
    <w:rsid w:val="00A60962"/>
    <w:rsid w:val="00A675F0"/>
    <w:rsid w:val="00A75F59"/>
    <w:rsid w:val="00A87906"/>
    <w:rsid w:val="00AA421A"/>
    <w:rsid w:val="00AB4FBA"/>
    <w:rsid w:val="00AB5956"/>
    <w:rsid w:val="00AC43B1"/>
    <w:rsid w:val="00AD3892"/>
    <w:rsid w:val="00AD417D"/>
    <w:rsid w:val="00AD6E10"/>
    <w:rsid w:val="00AE05B6"/>
    <w:rsid w:val="00AF490F"/>
    <w:rsid w:val="00AF520B"/>
    <w:rsid w:val="00B04FD0"/>
    <w:rsid w:val="00B16EF4"/>
    <w:rsid w:val="00B41748"/>
    <w:rsid w:val="00B42EB9"/>
    <w:rsid w:val="00B474CB"/>
    <w:rsid w:val="00B5255D"/>
    <w:rsid w:val="00B61F6F"/>
    <w:rsid w:val="00B66089"/>
    <w:rsid w:val="00B66E42"/>
    <w:rsid w:val="00B67EF7"/>
    <w:rsid w:val="00B92573"/>
    <w:rsid w:val="00B9341F"/>
    <w:rsid w:val="00BE5EED"/>
    <w:rsid w:val="00BE7BF6"/>
    <w:rsid w:val="00C04E00"/>
    <w:rsid w:val="00C16578"/>
    <w:rsid w:val="00C20A58"/>
    <w:rsid w:val="00C22B29"/>
    <w:rsid w:val="00C22C74"/>
    <w:rsid w:val="00C37569"/>
    <w:rsid w:val="00C47AD4"/>
    <w:rsid w:val="00C62904"/>
    <w:rsid w:val="00C77D65"/>
    <w:rsid w:val="00C918E6"/>
    <w:rsid w:val="00CA32FC"/>
    <w:rsid w:val="00CB0572"/>
    <w:rsid w:val="00CE00BD"/>
    <w:rsid w:val="00CE03F4"/>
    <w:rsid w:val="00D0002D"/>
    <w:rsid w:val="00D12C60"/>
    <w:rsid w:val="00D176C2"/>
    <w:rsid w:val="00D53086"/>
    <w:rsid w:val="00D560BA"/>
    <w:rsid w:val="00D647CC"/>
    <w:rsid w:val="00D77233"/>
    <w:rsid w:val="00DA4A3C"/>
    <w:rsid w:val="00DA7F5A"/>
    <w:rsid w:val="00DB2EA5"/>
    <w:rsid w:val="00DC123A"/>
    <w:rsid w:val="00DC34AB"/>
    <w:rsid w:val="00DD13E8"/>
    <w:rsid w:val="00DD1C76"/>
    <w:rsid w:val="00DD3029"/>
    <w:rsid w:val="00DE51F0"/>
    <w:rsid w:val="00DF0941"/>
    <w:rsid w:val="00DF5F45"/>
    <w:rsid w:val="00E2717D"/>
    <w:rsid w:val="00E5371F"/>
    <w:rsid w:val="00E630E4"/>
    <w:rsid w:val="00E766EE"/>
    <w:rsid w:val="00E820F5"/>
    <w:rsid w:val="00E857AC"/>
    <w:rsid w:val="00E873C4"/>
    <w:rsid w:val="00ED56A0"/>
    <w:rsid w:val="00EF3E21"/>
    <w:rsid w:val="00EF749B"/>
    <w:rsid w:val="00F013EF"/>
    <w:rsid w:val="00F05333"/>
    <w:rsid w:val="00F259B1"/>
    <w:rsid w:val="00F653A6"/>
    <w:rsid w:val="00F66A4E"/>
    <w:rsid w:val="00F76B28"/>
    <w:rsid w:val="00F8458B"/>
    <w:rsid w:val="00F92F37"/>
    <w:rsid w:val="00F945CA"/>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CD5C-5D72-40F2-8859-199A09F5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8511</Words>
  <Characters>51072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2015-12-16T09:57:00Z</cp:lastPrinted>
  <dcterms:created xsi:type="dcterms:W3CDTF">2015-12-16T10:04:00Z</dcterms:created>
  <dcterms:modified xsi:type="dcterms:W3CDTF">2015-12-17T07:46:00Z</dcterms:modified>
</cp:coreProperties>
</file>