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bookmarkStart w:id="0" w:name="_GoBack"/>
      <w:r>
        <w:t>z dnia ……………………….…………….</w:t>
      </w:r>
    </w:p>
    <w:bookmarkEnd w:id="0"/>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1" w:name="_Toc422949625"/>
      <w:bookmarkStart w:id="2" w:name="_Toc430826812"/>
    </w:p>
    <w:p w:rsidR="00E873C4" w:rsidRPr="00863524" w:rsidRDefault="00C646BC" w:rsidP="00863524">
      <w:pPr>
        <w:pStyle w:val="Nagwek"/>
        <w:spacing w:before="120" w:after="120"/>
        <w:jc w:val="center"/>
        <w:rPr>
          <w:rFonts w:cs="Arial"/>
          <w:b/>
          <w:sz w:val="32"/>
          <w:szCs w:val="32"/>
        </w:rPr>
      </w:pPr>
      <w:r w:rsidRPr="00C646BC">
        <w:rPr>
          <w:rFonts w:cs="Arial"/>
          <w:b/>
          <w:sz w:val="32"/>
          <w:szCs w:val="32"/>
        </w:rPr>
        <w:t>Poddziałanie 2.1.</w:t>
      </w:r>
      <w:r w:rsidR="006C76FD">
        <w:rPr>
          <w:rFonts w:cs="Arial"/>
          <w:b/>
          <w:sz w:val="32"/>
          <w:szCs w:val="32"/>
        </w:rPr>
        <w:t>2</w:t>
      </w:r>
      <w:r w:rsidRPr="00C646BC">
        <w:rPr>
          <w:rFonts w:cs="Arial"/>
          <w:b/>
          <w:sz w:val="32"/>
          <w:szCs w:val="32"/>
        </w:rPr>
        <w:t xml:space="preserve"> E-usługi publiczne – </w:t>
      </w:r>
      <w:r w:rsidR="006C76FD">
        <w:rPr>
          <w:rFonts w:cs="Arial"/>
          <w:b/>
          <w:sz w:val="32"/>
          <w:szCs w:val="32"/>
        </w:rPr>
        <w:t>ZIT WROF</w:t>
      </w:r>
      <w:r w:rsidRPr="00C646BC">
        <w:rPr>
          <w:rFonts w:cs="Arial"/>
          <w:b/>
          <w:sz w:val="32"/>
          <w:szCs w:val="32"/>
        </w:rPr>
        <w:t xml:space="preserve"> </w:t>
      </w:r>
      <w:r w:rsidR="00863524" w:rsidRPr="00863524">
        <w:rPr>
          <w:rFonts w:cs="Arial"/>
          <w:b/>
          <w:sz w:val="32"/>
          <w:szCs w:val="32"/>
        </w:rPr>
        <w:t xml:space="preserve"> </w:t>
      </w:r>
    </w:p>
    <w:bookmarkEnd w:id="1"/>
    <w:bookmarkEnd w:id="2"/>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w:t>
      </w:r>
      <w:r w:rsidR="006C76FD">
        <w:rPr>
          <w:b/>
          <w:sz w:val="28"/>
          <w:szCs w:val="28"/>
        </w:rPr>
        <w:t>2</w:t>
      </w:r>
      <w:r w:rsidR="00C646BC" w:rsidRPr="00C646BC">
        <w:rPr>
          <w:b/>
          <w:sz w:val="28"/>
          <w:szCs w:val="28"/>
        </w:rPr>
        <w:t>-IZ.00-02-04</w:t>
      </w:r>
      <w:r w:rsidR="006C76FD">
        <w:rPr>
          <w:b/>
          <w:sz w:val="28"/>
          <w:szCs w:val="28"/>
        </w:rPr>
        <w:t>6</w:t>
      </w:r>
      <w:r w:rsidR="00C646BC" w:rsidRPr="00C646BC">
        <w:rPr>
          <w:b/>
          <w:sz w:val="28"/>
          <w:szCs w:val="28"/>
        </w:rPr>
        <w:t>/15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C81AF4">
        <w:rPr>
          <w:sz w:val="28"/>
          <w:szCs w:val="28"/>
        </w:rPr>
        <w:t>styczeń</w:t>
      </w:r>
      <w:r w:rsidRPr="00E873C4">
        <w:rPr>
          <w:sz w:val="28"/>
          <w:szCs w:val="28"/>
        </w:rPr>
        <w:t xml:space="preserve"> 201</w:t>
      </w:r>
      <w:r w:rsidR="00A337DC">
        <w:rPr>
          <w:sz w:val="28"/>
          <w:szCs w:val="28"/>
        </w:rPr>
        <w:t>6</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11324A" w:rsidRDefault="008F4AAF" w:rsidP="008F4AAF">
            <w:pPr>
              <w:autoSpaceDE w:val="0"/>
              <w:autoSpaceDN w:val="0"/>
              <w:adjustRightInd w:val="0"/>
              <w:spacing w:after="0" w:line="240" w:lineRule="auto"/>
              <w:rPr>
                <w:rFonts w:ascii="Calibri" w:hAnsi="Calibri" w:cs="Calibri"/>
              </w:rPr>
            </w:pPr>
            <w:r w:rsidRPr="0011324A">
              <w:rPr>
                <w:rFonts w:ascii="Calibri" w:hAnsi="Calibri" w:cs="Calibri"/>
              </w:rPr>
              <w:t xml:space="preserve">Dyrektywa OOŚ </w:t>
            </w:r>
          </w:p>
        </w:tc>
        <w:tc>
          <w:tcPr>
            <w:tcW w:w="7796" w:type="dxa"/>
          </w:tcPr>
          <w:p w:rsidR="008F4AAF" w:rsidRPr="0011324A" w:rsidRDefault="008F4AAF" w:rsidP="007B7525">
            <w:pPr>
              <w:autoSpaceDE w:val="0"/>
              <w:autoSpaceDN w:val="0"/>
              <w:adjustRightInd w:val="0"/>
              <w:spacing w:after="0" w:line="240" w:lineRule="auto"/>
              <w:jc w:val="both"/>
              <w:rPr>
                <w:rFonts w:ascii="Calibri" w:hAnsi="Calibri" w:cs="Calibri"/>
              </w:rPr>
            </w:pPr>
            <w:r w:rsidRPr="0011324A">
              <w:rPr>
                <w:rFonts w:ascii="Calibri" w:hAnsi="Calibri" w:cs="Calibri"/>
              </w:rPr>
              <w:t xml:space="preserve">Dyrektywa Parlamentu Europejskiego i Rady 2011/92/WE z dnia 13 grudnia 2011 r. w sprawie oceny skutków wywieranych przez niektóre przedsięwzięcia publiczne </w:t>
            </w:r>
            <w:r w:rsidR="00634D48" w:rsidRPr="0011324A">
              <w:rPr>
                <w:rFonts w:ascii="Calibri" w:hAnsi="Calibri" w:cs="Calibri"/>
              </w:rPr>
              <w:br/>
            </w:r>
            <w:r w:rsidRPr="0011324A">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11324A" w:rsidRPr="008F4AAF" w:rsidTr="007B7525">
        <w:trPr>
          <w:trHeight w:val="110"/>
        </w:trPr>
        <w:tc>
          <w:tcPr>
            <w:tcW w:w="2093" w:type="dxa"/>
          </w:tcPr>
          <w:p w:rsidR="0011324A" w:rsidRPr="008F4AAF" w:rsidRDefault="0011324A" w:rsidP="008F4AAF">
            <w:pPr>
              <w:autoSpaceDE w:val="0"/>
              <w:autoSpaceDN w:val="0"/>
              <w:adjustRightInd w:val="0"/>
              <w:spacing w:after="0" w:line="240" w:lineRule="auto"/>
              <w:rPr>
                <w:rFonts w:ascii="Calibri" w:hAnsi="Calibri" w:cs="Calibri"/>
                <w:color w:val="000000"/>
              </w:rPr>
            </w:pPr>
            <w:r w:rsidRPr="0011324A">
              <w:rPr>
                <w:rFonts w:ascii="Calibri" w:hAnsi="Calibri" w:cs="Calibri"/>
                <w:color w:val="000000"/>
              </w:rPr>
              <w:t>IP RPO WD 2014-2020/ IP</w:t>
            </w:r>
          </w:p>
        </w:tc>
        <w:tc>
          <w:tcPr>
            <w:tcW w:w="7796" w:type="dxa"/>
          </w:tcPr>
          <w:p w:rsidR="0011324A" w:rsidRDefault="0011324A" w:rsidP="007B7525">
            <w:pPr>
              <w:autoSpaceDE w:val="0"/>
              <w:autoSpaceDN w:val="0"/>
              <w:adjustRightInd w:val="0"/>
              <w:spacing w:after="0" w:line="240" w:lineRule="auto"/>
              <w:jc w:val="both"/>
              <w:rPr>
                <w:rFonts w:ascii="Calibri" w:hAnsi="Calibri" w:cs="Calibri"/>
                <w:color w:val="000000"/>
              </w:rPr>
            </w:pPr>
            <w:r w:rsidRPr="0011324A">
              <w:rPr>
                <w:rFonts w:ascii="Calibri" w:hAnsi="Calibri" w:cs="Calibri"/>
                <w:color w:val="000000"/>
              </w:rPr>
              <w:t xml:space="preserve">Instytucja Pośrednicząca w ramach Regionalnego Programu Operacyjnego Województwa Dolnośląskiego 2014-2020, której rolę w ramach instrumentu Zintegrowane Inwestycje Terytorialne Wrocławskiego Obszaru Funkcjonalnego (ZIT </w:t>
            </w:r>
            <w:proofErr w:type="spellStart"/>
            <w:r w:rsidRPr="0011324A">
              <w:rPr>
                <w:rFonts w:ascii="Calibri" w:hAnsi="Calibri" w:cs="Calibri"/>
                <w:color w:val="000000"/>
              </w:rPr>
              <w:t>WrOF</w:t>
            </w:r>
            <w:proofErr w:type="spellEnd"/>
            <w:r w:rsidRPr="0011324A">
              <w:rPr>
                <w:rFonts w:ascii="Calibri" w:hAnsi="Calibri" w:cs="Calibri"/>
                <w:color w:val="000000"/>
              </w:rPr>
              <w:t>) pełni Gmina Wrocław</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294FE3" w:rsidRPr="008F4AAF" w:rsidTr="007B7525">
        <w:trPr>
          <w:trHeight w:val="110"/>
        </w:trPr>
        <w:tc>
          <w:tcPr>
            <w:tcW w:w="2093" w:type="dxa"/>
          </w:tcPr>
          <w:p w:rsidR="00294FE3" w:rsidRPr="00D62FDC" w:rsidRDefault="00294FE3" w:rsidP="00294FE3">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294FE3" w:rsidRPr="00D62FDC" w:rsidRDefault="00294FE3" w:rsidP="00294FE3">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294FE3" w:rsidRPr="008F4AAF" w:rsidTr="00474A39">
        <w:trPr>
          <w:trHeight w:val="291"/>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Pr>
                <w:rFonts w:ascii="Calibri" w:hAnsi="Calibri" w:cs="Calibri"/>
                <w:color w:val="000000"/>
              </w:rPr>
              <w:t>ny Województwa Dolnośląs</w:t>
            </w:r>
            <w:r w:rsidRPr="008F4AAF">
              <w:rPr>
                <w:rFonts w:ascii="Calibri" w:hAnsi="Calibri" w:cs="Calibri"/>
                <w:color w:val="000000"/>
              </w:rPr>
              <w:t xml:space="preserve">kiego  2014-2020 </w:t>
            </w:r>
            <w:r w:rsidRPr="00530F60">
              <w:rPr>
                <w:rFonts w:ascii="Calibri" w:hAnsi="Calibri" w:cs="Calibri"/>
              </w:rPr>
              <w:t xml:space="preserve">- dokument zatwierdzony przez Komisję Europejską w dniu 18 grudnia 2014 r.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Calibri" w:hAnsi="Calibri" w:cs="Calibri"/>
                <w:color w:val="000000"/>
              </w:rPr>
              <w:t>.</w:t>
            </w:r>
            <w:r w:rsidRPr="008F4AAF">
              <w:rPr>
                <w:rFonts w:ascii="Calibri" w:hAnsi="Calibri" w:cs="Calibri"/>
                <w:color w:val="000000"/>
              </w:rPr>
              <w:t xml:space="preserve">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294FE3" w:rsidRPr="008F4AAF" w:rsidTr="007B7525">
        <w:trPr>
          <w:trHeight w:val="110"/>
        </w:trPr>
        <w:tc>
          <w:tcPr>
            <w:tcW w:w="2093" w:type="dxa"/>
          </w:tcPr>
          <w:p w:rsidR="00294FE3" w:rsidRPr="0010380B" w:rsidRDefault="00294FE3" w:rsidP="00294FE3">
            <w:pPr>
              <w:autoSpaceDE w:val="0"/>
              <w:autoSpaceDN w:val="0"/>
              <w:adjustRightInd w:val="0"/>
              <w:spacing w:after="0" w:line="240" w:lineRule="auto"/>
              <w:rPr>
                <w:rFonts w:ascii="Calibri" w:hAnsi="Calibri" w:cs="Calibri"/>
              </w:rPr>
            </w:pPr>
            <w:proofErr w:type="spellStart"/>
            <w:r w:rsidRPr="0010380B">
              <w:rPr>
                <w:rFonts w:ascii="Calibri" w:hAnsi="Calibri" w:cs="Calibri"/>
              </w:rPr>
              <w:t>Uooś</w:t>
            </w:r>
            <w:proofErr w:type="spellEnd"/>
            <w:r w:rsidRPr="0010380B">
              <w:rPr>
                <w:rFonts w:ascii="Calibri" w:hAnsi="Calibri" w:cs="Calibri"/>
              </w:rPr>
              <w:t xml:space="preserve"> </w:t>
            </w:r>
          </w:p>
        </w:tc>
        <w:tc>
          <w:tcPr>
            <w:tcW w:w="7796" w:type="dxa"/>
          </w:tcPr>
          <w:p w:rsidR="00294FE3" w:rsidRPr="0010380B" w:rsidRDefault="00294FE3" w:rsidP="00294FE3">
            <w:pPr>
              <w:autoSpaceDE w:val="0"/>
              <w:autoSpaceDN w:val="0"/>
              <w:adjustRightInd w:val="0"/>
              <w:spacing w:after="0" w:line="240" w:lineRule="auto"/>
              <w:jc w:val="both"/>
              <w:rPr>
                <w:rFonts w:ascii="Calibri" w:hAnsi="Calibri" w:cs="Calibri"/>
              </w:rPr>
            </w:pPr>
            <w:r w:rsidRPr="0010380B">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Pr>
                <w:rFonts w:ascii="Calibri" w:hAnsi="Calibri" w:cs="Calibri"/>
                <w:color w:val="000000"/>
              </w:rPr>
              <w:t>)</w:t>
            </w:r>
            <w:r w:rsidRPr="008F4AAF">
              <w:rPr>
                <w:rFonts w:ascii="Calibri" w:hAnsi="Calibri" w:cs="Calibri"/>
                <w:color w:val="000000"/>
              </w:rPr>
              <w:t xml:space="preserve">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294FE3" w:rsidRPr="008F4AAF" w:rsidTr="007B7525">
        <w:trPr>
          <w:trHeight w:val="110"/>
        </w:trPr>
        <w:tc>
          <w:tcPr>
            <w:tcW w:w="2093" w:type="dxa"/>
          </w:tcPr>
          <w:p w:rsidR="00294FE3" w:rsidRDefault="00294FE3" w:rsidP="00294FE3">
            <w:pPr>
              <w:autoSpaceDE w:val="0"/>
              <w:autoSpaceDN w:val="0"/>
              <w:adjustRightInd w:val="0"/>
              <w:spacing w:after="0" w:line="240" w:lineRule="auto"/>
              <w:rPr>
                <w:rFonts w:ascii="Calibri" w:hAnsi="Calibri" w:cs="Calibri"/>
              </w:rPr>
            </w:pPr>
            <w:r>
              <w:rPr>
                <w:rFonts w:ascii="Calibri" w:hAnsi="Calibri" w:cs="Calibri"/>
              </w:rPr>
              <w:t>ZIT</w:t>
            </w:r>
          </w:p>
          <w:p w:rsidR="00294FE3" w:rsidRDefault="00294FE3" w:rsidP="00294FE3">
            <w:pPr>
              <w:rPr>
                <w:rFonts w:ascii="Calibri" w:hAnsi="Calibri" w:cs="Calibri"/>
              </w:rPr>
            </w:pPr>
          </w:p>
          <w:p w:rsidR="00294FE3" w:rsidRPr="006F5903" w:rsidRDefault="00294FE3" w:rsidP="00294FE3">
            <w:pPr>
              <w:rPr>
                <w:rFonts w:ascii="Calibri" w:hAnsi="Calibri" w:cs="Calibri"/>
              </w:rPr>
            </w:pPr>
          </w:p>
        </w:tc>
        <w:tc>
          <w:tcPr>
            <w:tcW w:w="7796" w:type="dxa"/>
          </w:tcPr>
          <w:p w:rsidR="00294FE3" w:rsidRPr="006F5903" w:rsidRDefault="00294FE3" w:rsidP="00294FE3">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0F1AC2">
              <w:rPr>
                <w:rFonts w:asciiTheme="minorHAnsi" w:hAnsiTheme="minorHAnsi"/>
                <w:sz w:val="22"/>
                <w:szCs w:val="22"/>
              </w:rPr>
              <w:t>Regulamin konkursu</w:t>
            </w:r>
            <w:bookmarkEnd w:id="3"/>
            <w:bookmarkEnd w:id="4"/>
            <w:bookmarkEnd w:id="5"/>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w:t>
            </w:r>
            <w:r w:rsidR="006C76FD">
              <w:rPr>
                <w:rFonts w:cs="Arial"/>
              </w:rPr>
              <w:t>–</w:t>
            </w:r>
            <w:r w:rsidR="0051043C" w:rsidRPr="000F1AC2">
              <w:rPr>
                <w:rFonts w:cs="Arial"/>
              </w:rPr>
              <w:t xml:space="preserve"> Poddziałanie</w:t>
            </w:r>
            <w:r w:rsidR="006C76FD">
              <w:rPr>
                <w:rFonts w:cs="Arial"/>
              </w:rPr>
              <w:t xml:space="preserve"> 2.1.2</w:t>
            </w:r>
            <w:r w:rsidR="0051043C" w:rsidRPr="000F1AC2">
              <w:rPr>
                <w:rFonts w:cs="Arial"/>
              </w:rPr>
              <w:t xml:space="preserve"> E-usługi publiczne – </w:t>
            </w:r>
            <w:r w:rsidR="006C76FD">
              <w:rPr>
                <w:rFonts w:cs="Arial"/>
              </w:rPr>
              <w:t>ZIT WROF</w:t>
            </w:r>
            <w:r w:rsidR="0051043C" w:rsidRPr="000F1AC2">
              <w:rPr>
                <w:rFonts w:cs="Arial"/>
              </w:rPr>
              <w:t xml:space="preserve">. </w:t>
            </w:r>
          </w:p>
          <w:p w:rsidR="006C76FD" w:rsidRDefault="001F4AA9" w:rsidP="0051043C">
            <w:pPr>
              <w:pStyle w:val="Nagwek"/>
              <w:spacing w:before="120" w:after="120"/>
              <w:jc w:val="both"/>
              <w:rPr>
                <w:rFonts w:cs="Arial"/>
              </w:rPr>
            </w:pPr>
            <w:r>
              <w:rPr>
                <w:b/>
                <w:u w:val="single"/>
              </w:rPr>
              <w:t xml:space="preserve">Nabór w trybie konkursowym – dla beneficjentów realizujących przedsięwzięcia na terenie </w:t>
            </w:r>
            <w:r w:rsidR="006C76FD">
              <w:rPr>
                <w:rFonts w:cs="Calibri"/>
                <w:b/>
                <w:color w:val="000000"/>
                <w:u w:val="single"/>
              </w:rPr>
              <w:t xml:space="preserve">ZIT </w:t>
            </w:r>
            <w:proofErr w:type="spellStart"/>
            <w:r w:rsidR="006C76FD">
              <w:rPr>
                <w:rFonts w:cs="Calibri"/>
                <w:b/>
                <w:color w:val="000000"/>
                <w:u w:val="single"/>
              </w:rPr>
              <w:t>WrOF</w:t>
            </w:r>
            <w:proofErr w:type="spellEnd"/>
            <w:r w:rsidR="006C76FD">
              <w:rPr>
                <w:rFonts w:cs="Calibri"/>
                <w:b/>
                <w:color w:val="000000"/>
                <w:u w:val="single"/>
              </w:rPr>
              <w:t>.</w:t>
            </w: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6" w:name="_Toc425494884"/>
            <w:bookmarkEnd w:id="6"/>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b/>
                <w:szCs w:val="22"/>
              </w:rPr>
              <w:t>oraz</w:t>
            </w:r>
            <w:r w:rsidRPr="00DB69D3">
              <w:rPr>
                <w:rFonts w:ascii="Calibri" w:hAnsi="Calibri"/>
                <w:b/>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6C76FD" w:rsidRDefault="006C76FD" w:rsidP="006C76FD">
            <w:pPr>
              <w:pStyle w:val="Akapitzlist"/>
              <w:spacing w:before="120" w:after="120" w:line="240" w:lineRule="auto"/>
              <w:ind w:left="0"/>
              <w:jc w:val="both"/>
              <w:rPr>
                <w:rFonts w:asciiTheme="minorHAnsi" w:hAnsiTheme="minorHAns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424DF6" w:rsidRPr="000F1AC2" w:rsidRDefault="00424DF6" w:rsidP="00E766EE">
            <w:pPr>
              <w:pStyle w:val="Akapitzlist"/>
              <w:spacing w:before="120" w:after="120" w:line="240" w:lineRule="auto"/>
              <w:ind w:left="0"/>
              <w:jc w:val="both"/>
              <w:rPr>
                <w:rFonts w:cs="Calibri"/>
              </w:rPr>
            </w:pP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lastRenderedPageBreak/>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Pr="00B24F52">
              <w:rPr>
                <w:rFonts w:asciiTheme="minorHAnsi" w:eastAsiaTheme="minorHAnsi" w:hAnsiTheme="minorHAnsi" w:cs="Calibri"/>
                <w:color w:val="FF0000"/>
                <w:szCs w:val="22"/>
                <w:lang w:eastAsia="en-US"/>
              </w:rPr>
              <w:t xml:space="preserve"> </w:t>
            </w:r>
            <w:r w:rsidR="00294FE3" w:rsidRPr="00CE389F">
              <w:rPr>
                <w:rFonts w:asciiTheme="minorHAnsi" w:eastAsiaTheme="minorHAnsi" w:hAnsiTheme="minorHAnsi" w:cs="Calibri"/>
                <w:szCs w:val="22"/>
                <w:lang w:eastAsia="en-US"/>
              </w:rPr>
              <w:t>28.12.</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375877"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375877">
              <w:rPr>
                <w:rFonts w:asciiTheme="minorHAnsi" w:eastAsiaTheme="minorHAnsi" w:hAnsiTheme="minorHAnsi" w:cs="Calibri"/>
                <w:szCs w:val="22"/>
                <w:lang w:eastAsia="en-US"/>
              </w:rPr>
              <w:t xml:space="preserve">Wytyczne </w:t>
            </w:r>
            <w:r w:rsidR="000C10A2" w:rsidRPr="00375877">
              <w:rPr>
                <w:rFonts w:asciiTheme="minorHAnsi" w:eastAsiaTheme="minorHAnsi" w:hAnsiTheme="minorHAnsi" w:cs="Calibri"/>
                <w:szCs w:val="22"/>
                <w:lang w:eastAsia="en-US"/>
              </w:rPr>
              <w:t xml:space="preserve">Ministra Infrastruktury i Rozwoju </w:t>
            </w:r>
            <w:r w:rsidR="00B92573" w:rsidRPr="00375877">
              <w:rPr>
                <w:rFonts w:asciiTheme="minorHAnsi" w:hAnsiTheme="minorHAnsi" w:cs="MS Sans Serif"/>
                <w:szCs w:val="22"/>
              </w:rPr>
              <w:t xml:space="preserve">z dnia 19 października 2015 r. </w:t>
            </w:r>
            <w:r w:rsidRPr="0037587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375877">
              <w:rPr>
                <w:rFonts w:asciiTheme="minorHAnsi" w:eastAsiaTheme="minorHAnsi" w:hAnsiTheme="minorHAnsi" w:cs="Calibri"/>
                <w:szCs w:val="22"/>
                <w:lang w:eastAsia="en-US"/>
              </w:rPr>
              <w:br/>
            </w:r>
            <w:r w:rsidRPr="00375877">
              <w:rPr>
                <w:rFonts w:asciiTheme="minorHAnsi" w:eastAsiaTheme="minorHAnsi" w:hAnsiTheme="minorHAnsi" w:cs="Calibri"/>
                <w:szCs w:val="22"/>
                <w:lang w:eastAsia="en-US"/>
              </w:rPr>
              <w:t>z krajowych lub regi</w:t>
            </w:r>
            <w:r w:rsidR="00AE3478" w:rsidRPr="00375877">
              <w:rPr>
                <w:rFonts w:asciiTheme="minorHAnsi" w:eastAsiaTheme="minorHAnsi" w:hAnsiTheme="minorHAnsi" w:cs="Calibri"/>
                <w:szCs w:val="22"/>
                <w:lang w:eastAsia="en-US"/>
              </w:rPr>
              <w:t>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00AE3478">
              <w:rPr>
                <w:rFonts w:asciiTheme="minorHAnsi" w:hAnsiTheme="minorHAnsi"/>
                <w:szCs w:val="22"/>
              </w:rPr>
              <w:t>hybrydowych na lata 2014-2020;</w:t>
            </w:r>
          </w:p>
          <w:p w:rsidR="00AE3478" w:rsidRDefault="00AE3478" w:rsidP="00AE3478">
            <w:pPr>
              <w:pStyle w:val="Akapitzlist"/>
              <w:numPr>
                <w:ilvl w:val="0"/>
                <w:numId w:val="12"/>
              </w:numPr>
              <w:autoSpaceDE w:val="0"/>
              <w:autoSpaceDN w:val="0"/>
              <w:adjustRightInd w:val="0"/>
              <w:spacing w:line="240" w:lineRule="auto"/>
              <w:jc w:val="both"/>
              <w:rPr>
                <w:rFonts w:asciiTheme="minorHAnsi" w:hAnsiTheme="minorHAnsi"/>
                <w:szCs w:val="22"/>
              </w:rPr>
            </w:pPr>
            <w:r w:rsidRPr="00AE3478">
              <w:rPr>
                <w:rFonts w:asciiTheme="minorHAnsi" w:hAnsiTheme="minorHAnsi"/>
                <w:szCs w:val="22"/>
              </w:rPr>
              <w:t>Rozporządzeni</w:t>
            </w:r>
            <w:r>
              <w:rPr>
                <w:rFonts w:asciiTheme="minorHAnsi" w:hAnsiTheme="minorHAnsi"/>
                <w:szCs w:val="22"/>
              </w:rPr>
              <w:t>e</w:t>
            </w:r>
            <w:r w:rsidRPr="00AE3478">
              <w:rPr>
                <w:rFonts w:asciiTheme="minorHAnsi" w:hAnsiTheme="minorHAnsi"/>
                <w:szCs w:val="22"/>
              </w:rPr>
              <w:t xml:space="preserve"> Rady Ministrów z dnia 12 kwietnia 2012 r. w sprawie Krajowych Ram Interoperacyjności, minimalnych wymagań dla rejestrów publicznych i wymiany informacji w postaci elektronicznej oraz minimalnych wymagań d</w:t>
            </w:r>
            <w:r>
              <w:rPr>
                <w:rFonts w:asciiTheme="minorHAnsi" w:hAnsiTheme="minorHAnsi"/>
                <w:szCs w:val="22"/>
              </w:rPr>
              <w:t>la systemów teleinformatycznych;</w:t>
            </w:r>
          </w:p>
          <w:p w:rsidR="00AE3478" w:rsidRPr="00AE3478"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4 marca 2010 r. o infrastrukturze informacji przestrzennej (Dz. U. Nr 76, poz. 489 z </w:t>
            </w:r>
            <w:proofErr w:type="spellStart"/>
            <w:r w:rsidRPr="00AE3478">
              <w:rPr>
                <w:rFonts w:ascii="Calibri" w:hAnsi="Calibri"/>
              </w:rPr>
              <w:t>późn</w:t>
            </w:r>
            <w:proofErr w:type="spellEnd"/>
            <w:r w:rsidRPr="00AE3478">
              <w:rPr>
                <w:rFonts w:ascii="Calibri" w:hAnsi="Calibri"/>
              </w:rPr>
              <w:t>. zm.);</w:t>
            </w:r>
          </w:p>
          <w:p w:rsidR="00AE3478" w:rsidRPr="0011324A"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28 kwietnia 2011 r. o systemie informacji w ochronie zdrowia (Dz. U. Nr 113, poz. 657 z </w:t>
            </w:r>
            <w:proofErr w:type="spellStart"/>
            <w:r w:rsidRPr="00AE3478">
              <w:rPr>
                <w:rFonts w:ascii="Calibri" w:hAnsi="Calibri"/>
              </w:rPr>
              <w:t>późn</w:t>
            </w:r>
            <w:proofErr w:type="spellEnd"/>
            <w:r w:rsidRPr="00AE3478">
              <w:rPr>
                <w:rFonts w:ascii="Calibri" w:hAnsi="Calibri"/>
              </w:rPr>
              <w:t>. zm.);</w:t>
            </w:r>
          </w:p>
          <w:p w:rsidR="0011324A" w:rsidRPr="0011324A" w:rsidRDefault="0011324A" w:rsidP="0011324A">
            <w:pPr>
              <w:pStyle w:val="Akapitzlist"/>
              <w:numPr>
                <w:ilvl w:val="0"/>
                <w:numId w:val="12"/>
              </w:numPr>
              <w:autoSpaceDE w:val="0"/>
              <w:autoSpaceDN w:val="0"/>
              <w:adjustRightInd w:val="0"/>
              <w:spacing w:line="240" w:lineRule="auto"/>
              <w:jc w:val="both"/>
              <w:rPr>
                <w:rFonts w:ascii="Calibri" w:hAnsi="Calibri"/>
                <w:szCs w:val="22"/>
              </w:rPr>
            </w:pPr>
            <w:r w:rsidRPr="0011324A">
              <w:rPr>
                <w:rFonts w:ascii="Calibri" w:hAnsi="Calibri"/>
                <w:szCs w:val="22"/>
              </w:rPr>
              <w:t xml:space="preserve">Porozumienie zawarte pomiędzy IZ RPO WD a Gminą Wrocław jako liderem ZIT </w:t>
            </w:r>
            <w:proofErr w:type="spellStart"/>
            <w:r w:rsidRPr="0011324A">
              <w:rPr>
                <w:rFonts w:ascii="Calibri" w:hAnsi="Calibri"/>
                <w:szCs w:val="22"/>
              </w:rPr>
              <w:t>WrOF</w:t>
            </w:r>
            <w:proofErr w:type="spellEnd"/>
            <w:r w:rsidRPr="0011324A">
              <w:rPr>
                <w:rFonts w:ascii="Calibri" w:hAnsi="Calibri"/>
                <w:szCs w:val="22"/>
              </w:rPr>
              <w:t>;</w:t>
            </w:r>
          </w:p>
          <w:p w:rsidR="0011324A" w:rsidRPr="00AE3478" w:rsidRDefault="0011324A" w:rsidP="0011324A">
            <w:pPr>
              <w:pStyle w:val="Akapitzlist"/>
              <w:numPr>
                <w:ilvl w:val="0"/>
                <w:numId w:val="12"/>
              </w:numPr>
              <w:autoSpaceDE w:val="0"/>
              <w:autoSpaceDN w:val="0"/>
              <w:adjustRightInd w:val="0"/>
              <w:spacing w:line="240" w:lineRule="auto"/>
              <w:jc w:val="both"/>
              <w:rPr>
                <w:rFonts w:ascii="Calibri" w:hAnsi="Calibri"/>
                <w:szCs w:val="22"/>
              </w:rPr>
            </w:pPr>
            <w:r w:rsidRPr="0011324A">
              <w:rPr>
                <w:rFonts w:ascii="Calibri" w:hAnsi="Calibri"/>
                <w:szCs w:val="22"/>
              </w:rPr>
              <w:t xml:space="preserve">Strategia ZIT </w:t>
            </w:r>
            <w:proofErr w:type="spellStart"/>
            <w:r w:rsidRPr="0011324A">
              <w:rPr>
                <w:rFonts w:ascii="Calibri" w:hAnsi="Calibri"/>
                <w:szCs w:val="22"/>
              </w:rPr>
              <w:t>WrOF</w:t>
            </w:r>
            <w:proofErr w:type="spellEnd"/>
            <w:r w:rsidRPr="0011324A">
              <w:rPr>
                <w:rFonts w:ascii="Calibri" w:hAnsi="Calibri"/>
                <w:szCs w:val="22"/>
              </w:rPr>
              <w:t>;</w:t>
            </w:r>
          </w:p>
          <w:p w:rsidR="00FD6EC7" w:rsidRPr="002F2511" w:rsidRDefault="00FD6EC7" w:rsidP="00AE3478">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173CA6">
              <w:rPr>
                <w:rFonts w:cs="Arial"/>
              </w:rPr>
              <w:t xml:space="preserve"> </w:t>
            </w:r>
            <w:r w:rsidRPr="000F1AC2">
              <w:rPr>
                <w:rFonts w:cs="Arial"/>
              </w:rPr>
              <w:t xml:space="preserve"> </w:t>
            </w:r>
            <w:r w:rsidR="00173CA6" w:rsidRPr="00173CA6">
              <w:rPr>
                <w:rFonts w:cs="Arial"/>
              </w:rPr>
              <w:t xml:space="preserve">(zakresem interwencji) </w:t>
            </w:r>
            <w:r w:rsidRPr="000F1AC2">
              <w:rPr>
                <w:rFonts w:cs="Arial"/>
              </w:rPr>
              <w:t xml:space="preserve">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lastRenderedPageBreak/>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173CA6">
              <w:rPr>
                <w:rFonts w:cs="Arial"/>
              </w:rPr>
              <w:t xml:space="preserve"> </w:t>
            </w:r>
            <w:r w:rsidR="00173CA6" w:rsidRPr="00173CA6">
              <w:rPr>
                <w:rFonts w:cs="Arial"/>
              </w:rPr>
              <w:t xml:space="preserve">(zakresem interwencji) </w:t>
            </w:r>
            <w:r w:rsidR="00173CA6">
              <w:rPr>
                <w:rFonts w:cs="Arial"/>
              </w:rPr>
              <w:t xml:space="preserve"> </w:t>
            </w:r>
            <w:r w:rsidRPr="000F1AC2">
              <w:rPr>
                <w:rFonts w:cs="Arial"/>
              </w:rPr>
              <w:t xml:space="preserve"> dla niniejszego typu projektu są kategorie: </w:t>
            </w:r>
            <w:r w:rsidRPr="000F1AC2">
              <w:rPr>
                <w:rFonts w:cs="Arial"/>
                <w:b/>
              </w:rPr>
              <w:t>078</w:t>
            </w:r>
            <w:r w:rsidR="006B6362" w:rsidRPr="000F1AC2">
              <w:rPr>
                <w:rFonts w:cs="Arial"/>
                <w:b/>
              </w:rPr>
              <w:t>, 101</w:t>
            </w:r>
          </w:p>
          <w:p w:rsidR="006C76FD" w:rsidRDefault="006C76FD" w:rsidP="00DD6DD5">
            <w:pPr>
              <w:autoSpaceDE w:val="0"/>
              <w:autoSpaceDN w:val="0"/>
              <w:adjustRightInd w:val="0"/>
              <w:spacing w:after="0" w:line="240" w:lineRule="auto"/>
              <w:jc w:val="both"/>
              <w:rPr>
                <w:rFonts w:cs="Arial"/>
                <w:b/>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b/>
              </w:rPr>
              <w:t>b)</w:t>
            </w:r>
            <w:r w:rsidRPr="00A0779F">
              <w:rPr>
                <w:rFonts w:ascii="Calibri" w:eastAsia="Calibri" w:hAnsi="Calibri" w:cs="Arial"/>
              </w:rPr>
              <w:t xml:space="preserve"> </w:t>
            </w:r>
            <w:r>
              <w:rPr>
                <w:rFonts w:ascii="Calibri" w:eastAsia="Calibri" w:hAnsi="Calibri" w:cs="Arial"/>
              </w:rPr>
              <w:t xml:space="preserve"> </w:t>
            </w:r>
            <w:r w:rsidRPr="00A0779F">
              <w:rPr>
                <w:rFonts w:ascii="Calibri" w:eastAsia="Calibri" w:hAnsi="Calibri" w:cs="Arial"/>
              </w:rPr>
              <w:t>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6C76FD" w:rsidRPr="00A0779F" w:rsidRDefault="006C76FD" w:rsidP="006C76FD">
            <w:pPr>
              <w:spacing w:before="30" w:after="30" w:line="240" w:lineRule="auto"/>
              <w:rPr>
                <w:rFonts w:ascii="Calibri" w:eastAsia="Calibri" w:hAnsi="Calibri" w:cs="Arial"/>
                <w:sz w:val="24"/>
                <w:szCs w:val="24"/>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6C76FD" w:rsidRDefault="006C76FD" w:rsidP="00DD6DD5">
            <w:pPr>
              <w:autoSpaceDE w:val="0"/>
              <w:autoSpaceDN w:val="0"/>
              <w:adjustRightInd w:val="0"/>
              <w:spacing w:after="0" w:line="240" w:lineRule="auto"/>
              <w:jc w:val="both"/>
              <w:rPr>
                <w:rFonts w:cs="Arial"/>
                <w:b/>
              </w:rPr>
            </w:pPr>
          </w:p>
          <w:p w:rsidR="006C76FD" w:rsidRPr="000F1AC2" w:rsidRDefault="006C76FD" w:rsidP="00DD6DD5">
            <w:pPr>
              <w:autoSpaceDE w:val="0"/>
              <w:autoSpaceDN w:val="0"/>
              <w:adjustRightInd w:val="0"/>
              <w:spacing w:after="0" w:line="240" w:lineRule="auto"/>
              <w:jc w:val="both"/>
              <w:rPr>
                <w:rFonts w:cs="Arial"/>
                <w:b/>
              </w:rPr>
            </w:pPr>
          </w:p>
          <w:p w:rsidR="006C76FD" w:rsidRDefault="006C76FD" w:rsidP="006C76FD">
            <w:pPr>
              <w:autoSpaceDE w:val="0"/>
              <w:autoSpaceDN w:val="0"/>
              <w:adjustRightInd w:val="0"/>
              <w:spacing w:after="0" w:line="240" w:lineRule="auto"/>
              <w:jc w:val="both"/>
              <w:rPr>
                <w:rFonts w:cs="Arial"/>
                <w:b/>
              </w:rPr>
            </w:pPr>
            <w:r w:rsidRPr="000F1AC2">
              <w:rPr>
                <w:rFonts w:cs="Arial"/>
              </w:rPr>
              <w:t>Kategori</w:t>
            </w:r>
            <w:r w:rsidR="00173CA6">
              <w:rPr>
                <w:rFonts w:cs="Arial"/>
              </w:rPr>
              <w:t xml:space="preserve">ą </w:t>
            </w:r>
            <w:r w:rsidRPr="000F1AC2">
              <w:rPr>
                <w:rFonts w:cs="Arial"/>
              </w:rPr>
              <w:t>interwencji</w:t>
            </w:r>
            <w:r w:rsidR="00173CA6">
              <w:rPr>
                <w:rFonts w:cs="Arial"/>
              </w:rPr>
              <w:t xml:space="preserve"> </w:t>
            </w:r>
            <w:r w:rsidR="00173CA6" w:rsidRPr="00173CA6">
              <w:rPr>
                <w:rFonts w:cs="Arial"/>
              </w:rPr>
              <w:t xml:space="preserve">(zakresem interwencji) </w:t>
            </w:r>
            <w:r w:rsidR="00173CA6">
              <w:rPr>
                <w:rFonts w:cs="Arial"/>
              </w:rPr>
              <w:t xml:space="preserve"> </w:t>
            </w:r>
            <w:r w:rsidRPr="000F1AC2">
              <w:rPr>
                <w:rFonts w:cs="Arial"/>
              </w:rPr>
              <w:t xml:space="preserve"> dla niniejszego typu projektu </w:t>
            </w:r>
            <w:r>
              <w:rPr>
                <w:rFonts w:cs="Arial"/>
              </w:rPr>
              <w:t>jest</w:t>
            </w:r>
            <w:r w:rsidRPr="000F1AC2">
              <w:rPr>
                <w:rFonts w:cs="Arial"/>
              </w:rPr>
              <w:t xml:space="preserve"> kategori</w:t>
            </w:r>
            <w:r>
              <w:rPr>
                <w:rFonts w:cs="Arial"/>
              </w:rPr>
              <w:t xml:space="preserve">a: </w:t>
            </w:r>
            <w:r w:rsidRPr="006C76FD">
              <w:rPr>
                <w:rFonts w:cs="Arial"/>
                <w:b/>
              </w:rPr>
              <w:t>81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173CA6">
              <w:rPr>
                <w:rFonts w:cs="Arial"/>
              </w:rPr>
              <w:t xml:space="preserve"> (</w:t>
            </w:r>
            <w:r w:rsidR="00173CA6" w:rsidRPr="00173CA6">
              <w:rPr>
                <w:rFonts w:cs="Arial"/>
              </w:rPr>
              <w:t>zakres</w:t>
            </w:r>
            <w:r w:rsidR="00173CA6">
              <w:rPr>
                <w:rFonts w:cs="Arial"/>
              </w:rPr>
              <w:t>em</w:t>
            </w:r>
            <w:r w:rsidR="00173CA6" w:rsidRPr="00173CA6">
              <w:rPr>
                <w:rFonts w:cs="Arial"/>
              </w:rPr>
              <w:t xml:space="preserve"> interwencji</w:t>
            </w:r>
            <w:r w:rsidR="00173CA6">
              <w:rPr>
                <w:rFonts w:cs="Arial"/>
              </w:rPr>
              <w:t>)</w:t>
            </w:r>
            <w:r w:rsidRPr="000F1AC2">
              <w:rPr>
                <w:rFonts w:cs="Arial"/>
              </w:rPr>
              <w:t xml:space="preserve"> dla niniejszego typu projektu są kategorie: </w:t>
            </w:r>
            <w:r w:rsidRPr="000F1AC2">
              <w:rPr>
                <w:rFonts w:cs="Arial"/>
                <w:b/>
              </w:rPr>
              <w:t>079, 101</w:t>
            </w:r>
          </w:p>
          <w:p w:rsidR="00DD6DD5" w:rsidRPr="000F1AC2" w:rsidRDefault="00DD6DD5" w:rsidP="00DD6DD5">
            <w:pPr>
              <w:autoSpaceDE w:val="0"/>
              <w:autoSpaceDN w:val="0"/>
              <w:adjustRightInd w:val="0"/>
              <w:spacing w:after="0" w:line="240" w:lineRule="auto"/>
              <w:jc w:val="both"/>
              <w:rPr>
                <w:rFonts w:cs="Arial"/>
              </w:rPr>
            </w:pPr>
          </w:p>
          <w:p w:rsidR="000F0805" w:rsidRPr="0005167A" w:rsidRDefault="000F0805" w:rsidP="000F0805">
            <w:pPr>
              <w:pStyle w:val="Default"/>
              <w:jc w:val="both"/>
              <w:rPr>
                <w:sz w:val="22"/>
                <w:szCs w:val="22"/>
              </w:rPr>
            </w:pPr>
            <w:r w:rsidRPr="0005167A">
              <w:rPr>
                <w:sz w:val="22"/>
                <w:szCs w:val="22"/>
              </w:rPr>
              <w:t>Możliwe jest łączenie ww. typów projektów – o wyborze typu decyduje struktura wydatków kwalifikowalnych (ich większościowy udział).</w:t>
            </w:r>
          </w:p>
          <w:p w:rsidR="00511137" w:rsidRDefault="00511137" w:rsidP="00DD6DD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w:t>
            </w:r>
            <w:r w:rsidRPr="00E47BF9">
              <w:rPr>
                <w:rFonts w:cs="Arial"/>
              </w:rPr>
              <w:lastRenderedPageBreak/>
              <w:t xml:space="preserve">szkoleniem pracowników obsługujących </w:t>
            </w:r>
            <w:r>
              <w:rPr>
                <w:rFonts w:cs="Arial"/>
              </w:rPr>
              <w:t xml:space="preserve">zakupiony sprzęt/oprogramowanie - </w:t>
            </w:r>
            <w:r w:rsidRPr="000B40FD">
              <w:rPr>
                <w:rFonts w:cs="Arial"/>
              </w:rPr>
              <w:t>do 10% wydatków kwalifikowanych projektu.</w:t>
            </w:r>
          </w:p>
          <w:p w:rsidR="000F0805" w:rsidRDefault="000F080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8A2273" w:rsidRDefault="008A2273" w:rsidP="00DD6DD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294FE3" w:rsidRPr="000F1AC2" w:rsidRDefault="00294FE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2. Kompleksowe projekty dotyczące e‐integracji i rozwoju e‐ kompetencji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DD6DD5">
            <w:pPr>
              <w:autoSpaceDE w:val="0"/>
              <w:autoSpaceDN w:val="0"/>
              <w:adjustRightInd w:val="0"/>
              <w:spacing w:after="0" w:line="240" w:lineRule="auto"/>
              <w:jc w:val="both"/>
              <w:rPr>
                <w:rFonts w:cs="Arial"/>
              </w:rPr>
            </w:pPr>
            <w:r w:rsidRPr="000F1AC2">
              <w:rPr>
                <w:rFonts w:cs="Arial"/>
              </w:rPr>
              <w:t>6. Projekty dot. zapewnienia odpowiednich narzędzi TIK wspomagających proces uczenia (RPO WD OP 7)</w:t>
            </w:r>
          </w:p>
          <w:p w:rsidR="004C5FDB" w:rsidRPr="004C5FDB" w:rsidRDefault="004C5FDB" w:rsidP="004C5FDB">
            <w:pPr>
              <w:pStyle w:val="Default"/>
            </w:pPr>
          </w:p>
          <w:p w:rsidR="002368A3" w:rsidRPr="000F1AC2" w:rsidRDefault="00173CA6" w:rsidP="00173CA6">
            <w:pPr>
              <w:pStyle w:val="CM1"/>
              <w:spacing w:before="200" w:after="200"/>
              <w:jc w:val="both"/>
              <w:rPr>
                <w:rFonts w:asciiTheme="minorHAnsi" w:hAnsiTheme="minorHAnsi" w:cs="EUAlbertina"/>
                <w:sz w:val="22"/>
                <w:szCs w:val="22"/>
              </w:rPr>
            </w:pPr>
            <w:r w:rsidRPr="00173CA6">
              <w:rPr>
                <w:rFonts w:asciiTheme="minorHAnsi" w:hAnsiTheme="minorHAnsi"/>
                <w:sz w:val="22"/>
                <w:szCs w:val="22"/>
              </w:rPr>
              <w:t>Opis kategorii interwencji (zakresu interwencji):</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lastRenderedPageBreak/>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6C76FD" w:rsidRPr="006C76FD" w:rsidRDefault="006C76FD" w:rsidP="006C76FD">
            <w:pPr>
              <w:autoSpaceDE w:val="0"/>
              <w:autoSpaceDN w:val="0"/>
              <w:adjustRightInd w:val="0"/>
              <w:spacing w:after="0" w:line="240" w:lineRule="auto"/>
              <w:jc w:val="both"/>
              <w:rPr>
                <w:b/>
              </w:rPr>
            </w:pPr>
            <w:r w:rsidRPr="006C76FD">
              <w:rPr>
                <w:b/>
              </w:rPr>
              <w:t xml:space="preserve">Wsparcie udzielane będzie beneficjentom realizującym przedsięwzięcia na terenie Wrocławskiego Obszaru Funkcjonalnego określonego w Strategii ZIT </w:t>
            </w:r>
            <w:proofErr w:type="spellStart"/>
            <w:r w:rsidRPr="006C76FD">
              <w:rPr>
                <w:b/>
              </w:rPr>
              <w:t>WrOF</w:t>
            </w:r>
            <w:proofErr w:type="spellEnd"/>
            <w:r w:rsidRPr="006C76FD">
              <w:rPr>
                <w:b/>
              </w:rPr>
              <w:t>.</w:t>
            </w:r>
          </w:p>
          <w:p w:rsidR="006C76FD" w:rsidRDefault="006C76FD"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6C76FD" w:rsidRPr="00737D92" w:rsidRDefault="00473A69" w:rsidP="006C76FD">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6C76FD" w:rsidRPr="00076377">
              <w:rPr>
                <w:rFonts w:cs="Calibri"/>
                <w:b/>
              </w:rPr>
              <w:t>9 400 000</w:t>
            </w:r>
            <w:r w:rsidR="006C76FD" w:rsidRPr="00076377">
              <w:rPr>
                <w:rFonts w:cs="Calibri"/>
              </w:rPr>
              <w:t xml:space="preserve"> </w:t>
            </w:r>
            <w:r w:rsidR="006C76FD" w:rsidRPr="00737D92">
              <w:rPr>
                <w:rFonts w:cs="Calibri"/>
                <w:b/>
              </w:rPr>
              <w:t xml:space="preserve">Euro, tj. </w:t>
            </w:r>
            <w:r w:rsidR="006C76FD">
              <w:rPr>
                <w:rFonts w:cs="Calibri"/>
                <w:b/>
              </w:rPr>
              <w:t>40 073 140</w:t>
            </w:r>
            <w:r w:rsidR="006C76FD" w:rsidRPr="00737D92">
              <w:rPr>
                <w:rFonts w:cs="Calibri"/>
                <w:b/>
              </w:rPr>
              <w:t xml:space="preserve">                       PLN</w:t>
            </w:r>
            <w:r w:rsidR="006C76FD" w:rsidRPr="00737D9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2872B3" w:rsidRPr="000F1AC2" w:rsidRDefault="00473A69" w:rsidP="0005167A">
            <w:pPr>
              <w:spacing w:after="0" w:line="240" w:lineRule="auto"/>
              <w:jc w:val="both"/>
              <w:rPr>
                <w:rFonts w:cs="Calibri"/>
              </w:rPr>
            </w:pPr>
            <w:r w:rsidRPr="000F1AC2">
              <w:t>Ze względu na kurs euro limit dostępnych środków może ulec zmianie. Z tego powodu dokładna kwota dofinansowania zostanie określona na etapie</w:t>
            </w:r>
            <w:r w:rsidR="0005167A">
              <w:t xml:space="preserve"> </w:t>
            </w:r>
            <w:r w:rsidR="0005167A" w:rsidRPr="0005167A">
              <w:t>zatwierdzania Listy ocenionych projektów.</w:t>
            </w:r>
            <w:r w:rsidRPr="000F1AC2">
              <w:t xml:space="preserve"> </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Maksymalna wartość </w:t>
            </w:r>
            <w:r w:rsidRPr="000F1AC2">
              <w:rPr>
                <w:rFonts w:asciiTheme="minorHAnsi" w:hAnsiTheme="minorHAnsi"/>
                <w:b/>
                <w:bCs/>
                <w:color w:val="auto"/>
                <w:sz w:val="22"/>
                <w:szCs w:val="22"/>
              </w:rPr>
              <w:lastRenderedPageBreak/>
              <w:t>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lastRenderedPageBreak/>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lastRenderedPageBreak/>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05167A">
              <w:rPr>
                <w:rFonts w:eastAsia="Times New Roman" w:cs="Times New Roman"/>
                <w:lang w:eastAsia="pl-PL"/>
              </w:rPr>
              <w:t xml:space="preserve"> prawa unijnego</w:t>
            </w:r>
            <w:r w:rsidR="0005167A">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AB3793" w:rsidRDefault="00AB3793" w:rsidP="00AB3793">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AB3793" w:rsidRDefault="00AB3793" w:rsidP="00AB3793">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AB3793" w:rsidRDefault="00AB3793" w:rsidP="00AB3793">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AB3793" w:rsidRDefault="00AB3793" w:rsidP="00AB3793">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AB3793" w:rsidRDefault="00AB3793" w:rsidP="00AB3793">
            <w:pPr>
              <w:spacing w:before="120" w:after="120" w:line="240" w:lineRule="auto"/>
              <w:jc w:val="both"/>
            </w:pPr>
            <w:r>
              <w:t xml:space="preserve">Konsekwencją niedochowania powyższych warunków w okresie trwałości projektu może być częściowy lub całkowity zwrot dofinansowania. </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 przypadku zastosowania zapisów Rozporządzenia Ministra Infrastruktury i 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AB3793" w:rsidRDefault="00AB3793" w:rsidP="00AB3793">
            <w:pPr>
              <w:spacing w:before="120" w:after="120" w:line="240" w:lineRule="auto"/>
              <w:jc w:val="both"/>
            </w:pPr>
            <w:r>
              <w:t xml:space="preserve">W przypadku projektów „mieszanych” konieczność spełnienia „efektu zachęty” </w:t>
            </w:r>
            <w:r>
              <w:lastRenderedPageBreak/>
              <w:t>oznacza rozpoczęcie realizacji całego projektu po złożeniu wniosku o dofinansowanie.</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AB3793" w:rsidRDefault="00AB3793" w:rsidP="00AB3793">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AB3793" w:rsidRDefault="00AB3793" w:rsidP="00AB3793">
            <w:pPr>
              <w:spacing w:before="120" w:after="120" w:line="240" w:lineRule="auto"/>
              <w:jc w:val="both"/>
            </w:pPr>
            <w:r>
              <w:t>•</w:t>
            </w:r>
            <w:r>
              <w:tab/>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0F0805" w:rsidRDefault="000F0805" w:rsidP="00AB3793">
            <w:pPr>
              <w:spacing w:before="120" w:after="120" w:line="240" w:lineRule="auto"/>
              <w:jc w:val="both"/>
            </w:pPr>
          </w:p>
          <w:p w:rsidR="000F0805" w:rsidRDefault="000F0805" w:rsidP="00AB3793">
            <w:pPr>
              <w:spacing w:before="120" w:after="120" w:line="240" w:lineRule="auto"/>
              <w:jc w:val="both"/>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p>
          <w:p w:rsidR="000F0805" w:rsidRDefault="000F0805" w:rsidP="00AB3793">
            <w:pPr>
              <w:spacing w:before="120" w:after="120" w:line="240" w:lineRule="auto"/>
              <w:jc w:val="both"/>
            </w:pPr>
          </w:p>
          <w:p w:rsidR="00515DFB" w:rsidRDefault="00AB3793" w:rsidP="00AB3793">
            <w:pPr>
              <w:spacing w:before="120" w:after="120" w:line="240" w:lineRule="auto"/>
              <w:jc w:val="both"/>
            </w:pPr>
            <w:r>
              <w:t>Wszystkie ww. regulacje dotyczące pomocy publicznej dostępne są na stronie www.funduszeeuropejskie.gov.pl.</w:t>
            </w:r>
          </w:p>
          <w:p w:rsidR="00840652" w:rsidRPr="000F1AC2" w:rsidRDefault="00840652" w:rsidP="00515DFB">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991C8B"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w:t>
            </w:r>
            <w:r w:rsidR="00991C8B">
              <w:rPr>
                <w:rFonts w:asciiTheme="minorHAnsi" w:hAnsiTheme="minorHAnsi" w:cs="Arial"/>
              </w:rPr>
              <w:t>ie jest objęty pomocą publiczną;</w:t>
            </w:r>
          </w:p>
          <w:p w:rsidR="00991C8B" w:rsidRPr="000F1AC2" w:rsidRDefault="00991C8B" w:rsidP="00991C8B">
            <w:pPr>
              <w:pStyle w:val="Akapitzlist"/>
              <w:numPr>
                <w:ilvl w:val="0"/>
                <w:numId w:val="15"/>
              </w:numPr>
              <w:tabs>
                <w:tab w:val="left" w:pos="459"/>
              </w:tabs>
              <w:spacing w:before="40" w:after="40" w:line="240" w:lineRule="auto"/>
              <w:jc w:val="both"/>
              <w:rPr>
                <w:rFonts w:cs="Arial"/>
              </w:rPr>
            </w:pPr>
            <w:r w:rsidRPr="00991C8B">
              <w:rPr>
                <w:rFonts w:asciiTheme="minorHAnsi" w:hAnsiTheme="minorHAnsi" w:cs="Arial"/>
              </w:rPr>
              <w:t xml:space="preserve">podmiot leczniczy (zgodnie z definicją zawartą w art. 4 Ustawy z dnia 15 kwietnia 2011 r. o działalności leczniczej) działający w publicznym systemie ochrony zdrowia, który uzyskał pozytywną opinię </w:t>
            </w:r>
            <w:r w:rsidRPr="00991C8B">
              <w:rPr>
                <w:rFonts w:asciiTheme="minorHAnsi" w:hAnsiTheme="minorHAnsi" w:cs="Arial"/>
              </w:rPr>
              <w:lastRenderedPageBreak/>
              <w:t>Departamentu Zdrowia i Promocji UMWD.</w:t>
            </w:r>
          </w:p>
        </w:tc>
      </w:tr>
      <w:tr w:rsidR="00F56EC3" w:rsidRPr="00F56EC3" w:rsidTr="006D7C1A">
        <w:tc>
          <w:tcPr>
            <w:tcW w:w="534" w:type="dxa"/>
          </w:tcPr>
          <w:p w:rsidR="00300E2C" w:rsidRPr="00F56EC3" w:rsidRDefault="00A60962" w:rsidP="00151119">
            <w:pPr>
              <w:autoSpaceDE w:val="0"/>
              <w:autoSpaceDN w:val="0"/>
              <w:adjustRightInd w:val="0"/>
              <w:spacing w:after="0" w:line="240" w:lineRule="auto"/>
              <w:rPr>
                <w:rFonts w:cs="Calibri"/>
                <w:b/>
                <w:bCs/>
              </w:rPr>
            </w:pPr>
            <w:r w:rsidRPr="00F56EC3">
              <w:rPr>
                <w:rFonts w:cs="Calibri"/>
                <w:b/>
                <w:bCs/>
              </w:rPr>
              <w:lastRenderedPageBreak/>
              <w:t>11.</w:t>
            </w:r>
          </w:p>
        </w:tc>
        <w:tc>
          <w:tcPr>
            <w:tcW w:w="2268" w:type="dxa"/>
          </w:tcPr>
          <w:p w:rsidR="00300E2C" w:rsidRPr="00F56EC3" w:rsidRDefault="00300E2C" w:rsidP="00151119">
            <w:pPr>
              <w:pStyle w:val="Default"/>
              <w:rPr>
                <w:rFonts w:asciiTheme="minorHAnsi" w:hAnsiTheme="minorHAnsi"/>
                <w:b/>
                <w:bCs/>
                <w:color w:val="auto"/>
                <w:sz w:val="22"/>
                <w:szCs w:val="22"/>
              </w:rPr>
            </w:pPr>
            <w:r w:rsidRPr="00F56EC3">
              <w:rPr>
                <w:rFonts w:asciiTheme="minorHAnsi" w:hAnsiTheme="minorHAnsi" w:cs="Arial"/>
                <w:b/>
                <w:color w:val="auto"/>
                <w:sz w:val="22"/>
                <w:szCs w:val="22"/>
              </w:rPr>
              <w:t>Warunki uwzględniania dochodu w projekcie</w:t>
            </w:r>
            <w:r w:rsidR="004D6188" w:rsidRPr="00F56EC3">
              <w:rPr>
                <w:rFonts w:asciiTheme="minorHAnsi" w:hAnsiTheme="minorHAnsi" w:cs="Arial"/>
                <w:b/>
                <w:color w:val="auto"/>
                <w:sz w:val="22"/>
                <w:szCs w:val="22"/>
              </w:rPr>
              <w:t>:</w:t>
            </w:r>
          </w:p>
        </w:tc>
        <w:tc>
          <w:tcPr>
            <w:tcW w:w="7494" w:type="dxa"/>
          </w:tcPr>
          <w:p w:rsidR="00300E2C" w:rsidRPr="00F56EC3" w:rsidRDefault="00300E2C" w:rsidP="00151119">
            <w:pPr>
              <w:autoSpaceDE w:val="0"/>
              <w:autoSpaceDN w:val="0"/>
              <w:adjustRightInd w:val="0"/>
              <w:spacing w:after="0" w:line="240" w:lineRule="auto"/>
            </w:pPr>
            <w:r w:rsidRPr="00F56EC3">
              <w:t>Luka finansowa w projektach</w:t>
            </w:r>
            <w:r w:rsidR="00BD168F" w:rsidRPr="00F56EC3">
              <w:t xml:space="preserve"> lub częściach projektów</w:t>
            </w:r>
            <w:r w:rsidRPr="00F56EC3">
              <w:t xml:space="preserve"> nieobjętych pomocą publiczną.</w:t>
            </w:r>
          </w:p>
          <w:p w:rsidR="00BD42C8" w:rsidRPr="00F56EC3" w:rsidRDefault="00BD42C8" w:rsidP="00151119">
            <w:pPr>
              <w:autoSpaceDE w:val="0"/>
              <w:autoSpaceDN w:val="0"/>
              <w:adjustRightInd w:val="0"/>
              <w:spacing w:after="0" w:line="240" w:lineRule="auto"/>
            </w:pPr>
          </w:p>
          <w:p w:rsidR="00BD42C8" w:rsidRPr="00F56EC3"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294FE3" w:rsidRDefault="007F5DA2" w:rsidP="00294FE3">
            <w:pPr>
              <w:pStyle w:val="Akapitzlist"/>
              <w:numPr>
                <w:ilvl w:val="0"/>
                <w:numId w:val="33"/>
              </w:numPr>
              <w:spacing w:before="0"/>
              <w:jc w:val="both"/>
              <w:rPr>
                <w:rFonts w:ascii="Calibri" w:hAnsi="Calibri" w:cs="Calibri"/>
              </w:rPr>
            </w:pPr>
            <w:r w:rsidRPr="00294FE3">
              <w:rPr>
                <w:rFonts w:ascii="Calibri" w:hAnsi="Calibri" w:cs="Calibri"/>
              </w:rPr>
              <w:t>dla średnich przedsiębiorców–do  35% wydatków kwalifikujących się do objęcia wsparciem;</w:t>
            </w:r>
          </w:p>
          <w:p w:rsidR="00294FE3" w:rsidRPr="00294FE3" w:rsidRDefault="00294FE3" w:rsidP="00294FE3">
            <w:pPr>
              <w:pStyle w:val="Akapitzlist"/>
              <w:numPr>
                <w:ilvl w:val="0"/>
                <w:numId w:val="33"/>
              </w:numPr>
              <w:spacing w:before="0"/>
              <w:jc w:val="both"/>
              <w:rPr>
                <w:rFonts w:ascii="Calibri" w:hAnsi="Calibri" w:cs="Calibri"/>
              </w:rPr>
            </w:pPr>
            <w:r w:rsidRPr="00294FE3">
              <w:rPr>
                <w:rFonts w:ascii="Calibri" w:hAnsi="Calibri" w:cs="Calibri"/>
              </w:rPr>
              <w:t>dla dużych przedsiębiorców–do  25% wydatków kwalifikujących się do objęcia wsparciem</w:t>
            </w:r>
          </w:p>
          <w:p w:rsidR="00294FE3" w:rsidRPr="00294FE3" w:rsidRDefault="00294FE3" w:rsidP="00294FE3">
            <w:pPr>
              <w:ind w:left="360"/>
              <w:jc w:val="both"/>
              <w:rPr>
                <w:rFonts w:ascii="Calibri" w:hAnsi="Calibri" w:cs="Calibri"/>
              </w:rPr>
            </w:pP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Pr="000F1AC2"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w:t>
            </w:r>
            <w:r w:rsidR="0089254A" w:rsidRPr="000F1AC2">
              <w:rPr>
                <w:rFonts w:asciiTheme="minorHAnsi" w:hAnsiTheme="minorHAnsi"/>
                <w:b/>
                <w:bCs/>
                <w:color w:val="auto"/>
                <w:sz w:val="22"/>
                <w:szCs w:val="22"/>
              </w:rPr>
              <w:lastRenderedPageBreak/>
              <w:t xml:space="preserve">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lastRenderedPageBreak/>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lastRenderedPageBreak/>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294FE3" w:rsidRPr="00294FE3" w:rsidRDefault="00294FE3" w:rsidP="000F0805">
            <w:pPr>
              <w:pStyle w:val="Akapitzlist"/>
              <w:numPr>
                <w:ilvl w:val="0"/>
                <w:numId w:val="34"/>
              </w:numPr>
              <w:spacing w:before="0"/>
              <w:ind w:left="1167" w:hanging="283"/>
              <w:rPr>
                <w:rFonts w:ascii="Calibri" w:eastAsiaTheme="minorHAnsi" w:hAnsi="Calibri" w:cs="Calibri"/>
                <w:szCs w:val="22"/>
                <w:lang w:eastAsia="en-US"/>
              </w:rPr>
            </w:pPr>
            <w:r w:rsidRPr="00294FE3">
              <w:rPr>
                <w:rFonts w:ascii="Calibri" w:eastAsiaTheme="minorHAnsi" w:hAnsi="Calibri" w:cs="Calibri"/>
                <w:szCs w:val="22"/>
                <w:lang w:eastAsia="en-US"/>
              </w:rPr>
              <w:t>dla dużych przedsiębiorstw – do 75 %</w:t>
            </w:r>
          </w:p>
          <w:p w:rsidR="00294FE3" w:rsidRDefault="00294FE3" w:rsidP="00294FE3">
            <w:pPr>
              <w:pStyle w:val="Akapitzlist"/>
              <w:spacing w:before="0"/>
              <w:ind w:left="1167"/>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lastRenderedPageBreak/>
              <w:t>- kompletność podpisów i pieczęci.</w:t>
            </w:r>
          </w:p>
          <w:p w:rsidR="000E10CE" w:rsidRPr="00294FE3" w:rsidRDefault="000E10CE" w:rsidP="00451732">
            <w:pPr>
              <w:autoSpaceDE w:val="0"/>
              <w:autoSpaceDN w:val="0"/>
              <w:adjustRightInd w:val="0"/>
              <w:spacing w:line="240" w:lineRule="auto"/>
              <w:ind w:left="33"/>
              <w:jc w:val="both"/>
              <w:rPr>
                <w:rFonts w:ascii="Calibri" w:hAnsi="Calibri" w:cs="Calibri"/>
              </w:rPr>
            </w:pPr>
            <w:r w:rsidRPr="00294FE3">
              <w:rPr>
                <w:rFonts w:ascii="Calibri" w:hAnsi="Calibri" w:cs="Calibri"/>
              </w:rPr>
              <w:t>Zgodnie z art. 43 ustawy wdrożeniowej, weryfikacja techniczna – trwa 7 dni od dnia zakończenia naboru.</w:t>
            </w:r>
          </w:p>
          <w:p w:rsidR="000E10CE" w:rsidRPr="00294FE3" w:rsidRDefault="000E10CE" w:rsidP="00451732">
            <w:pPr>
              <w:autoSpaceDE w:val="0"/>
              <w:autoSpaceDN w:val="0"/>
              <w:adjustRightInd w:val="0"/>
              <w:spacing w:line="240" w:lineRule="auto"/>
              <w:ind w:left="33"/>
              <w:jc w:val="both"/>
              <w:rPr>
                <w:rFonts w:ascii="Calibri" w:hAnsi="Calibri" w:cs="Calibri"/>
              </w:rPr>
            </w:pPr>
            <w:r w:rsidRPr="00294FE3">
              <w:rPr>
                <w:rFonts w:ascii="Calibri" w:hAnsi="Calibri" w:cs="Calibri"/>
              </w:rPr>
              <w:t xml:space="preserve">Nie stanowi ona etapu oceny wniosków, w związku z czym </w:t>
            </w:r>
            <w:r w:rsidRPr="00294FE3">
              <w:rPr>
                <w:rFonts w:cs="Arial"/>
              </w:rPr>
              <w:t xml:space="preserve">wnioskodawcy, </w:t>
            </w:r>
            <w:r w:rsidRPr="00294FE3">
              <w:rPr>
                <w:rFonts w:cs="Arial"/>
              </w:rPr>
              <w:br/>
              <w:t xml:space="preserve">w przypadku pozostawienia jego wniosku o dofinansowanie bez rozpatrzenia, nie przysługuje protest w rozumieniu rozdziału 15 ustawy. </w:t>
            </w:r>
          </w:p>
          <w:p w:rsidR="000E10CE" w:rsidRPr="00670089"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szCs w:val="22"/>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oceny</w:t>
            </w:r>
            <w:r w:rsidRPr="00670089">
              <w:rPr>
                <w:rFonts w:ascii="Calibri" w:hAnsi="Calibri" w:cs="Calibri"/>
                <w:color w:val="000000"/>
                <w:szCs w:val="22"/>
              </w:rPr>
              <w:t xml:space="preserve"> - </w:t>
            </w:r>
            <w:r w:rsidRPr="00670089">
              <w:rPr>
                <w:rFonts w:asciiTheme="minorHAnsi" w:hAnsiTheme="minorHAnsi"/>
                <w:lang w:eastAsia="ar-SA"/>
              </w:rPr>
              <w:t xml:space="preserve">Ocena spełnienia przez projekt kryteriów dotyczących jego zgodności ze Strategią ZIT </w:t>
            </w:r>
            <w:proofErr w:type="spellStart"/>
            <w:r w:rsidRPr="00670089">
              <w:rPr>
                <w:rFonts w:asciiTheme="minorHAnsi" w:hAnsiTheme="minorHAnsi"/>
                <w:lang w:eastAsia="ar-SA"/>
              </w:rPr>
              <w:t>WrOF</w:t>
            </w:r>
            <w:proofErr w:type="spellEnd"/>
            <w:r w:rsidRPr="00670089">
              <w:rPr>
                <w:rFonts w:asciiTheme="minorHAnsi" w:hAnsiTheme="minorHAnsi"/>
                <w:lang w:eastAsia="ar-SA"/>
              </w:rPr>
              <w:t xml:space="preserve"> (</w:t>
            </w:r>
            <w:r w:rsidRPr="00670089">
              <w:rPr>
                <w:rFonts w:asciiTheme="minorHAnsi" w:hAnsiTheme="minorHAnsi"/>
              </w:rPr>
              <w:t xml:space="preserve">Ocenę projektu pod kątem zgodności ze Strategią ZIT </w:t>
            </w:r>
            <w:proofErr w:type="spellStart"/>
            <w:r w:rsidRPr="00670089">
              <w:rPr>
                <w:rFonts w:asciiTheme="minorHAnsi" w:hAnsiTheme="minorHAnsi"/>
              </w:rPr>
              <w:t>WrOF</w:t>
            </w:r>
            <w:proofErr w:type="spellEnd"/>
            <w:r w:rsidRPr="00670089">
              <w:rPr>
                <w:rFonts w:asciiTheme="minorHAnsi" w:hAnsiTheme="minorHAnsi"/>
              </w:rPr>
              <w:t xml:space="preserve"> przeprowadzają eksperci zewnętrzni, o których mowa w art. 49 ustawy wdrożeniowej, a także pracownicy Gminy Wrocław realizujący zadania Instytucji Pośredniczącej) </w:t>
            </w:r>
            <w:r w:rsidRPr="00670089">
              <w:rPr>
                <w:rFonts w:asciiTheme="minorHAnsi" w:hAnsiTheme="minorHAnsi"/>
                <w:lang w:eastAsia="ar-SA"/>
              </w:rPr>
              <w:t xml:space="preserve">- </w:t>
            </w:r>
            <w:r w:rsidRPr="00670089">
              <w:rPr>
                <w:rFonts w:asciiTheme="minorHAnsi" w:hAnsiTheme="minorHAnsi"/>
                <w:iCs/>
              </w:rPr>
              <w:t>do 20</w:t>
            </w:r>
            <w:r w:rsidRPr="00670089">
              <w:rPr>
                <w:rFonts w:asciiTheme="minorHAnsi" w:hAnsiTheme="minorHAnsi"/>
              </w:rPr>
              <w:t xml:space="preserve"> dni </w:t>
            </w:r>
            <w:r w:rsidRPr="00670089">
              <w:rPr>
                <w:rFonts w:asciiTheme="minorHAnsi" w:hAnsiTheme="minorHAnsi"/>
                <w:iCs/>
              </w:rPr>
              <w:t xml:space="preserve"> od dnia zakończenia weryfikacji technicznej tj. przekazania wniosków do oceny zgodności ze Strategią ZIT;</w:t>
            </w:r>
          </w:p>
          <w:p w:rsidR="000E10CE"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B00EFC" w:rsidRPr="00294FE3"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294FE3">
              <w:rPr>
                <w:rFonts w:ascii="Calibri" w:hAnsi="Calibri" w:cs="Calibri"/>
              </w:rPr>
              <w:t>I etap oceny formalnej (ocena kryteriów formalnych ogólnych przy których zaznaczono brak możliwości korekty – jeśli dotyczą naboru) – do 10 dni;</w:t>
            </w:r>
          </w:p>
          <w:p w:rsidR="00B00EFC" w:rsidRPr="00294FE3"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294FE3">
              <w:rPr>
                <w:rFonts w:ascii="Calibri" w:hAnsi="Calibri" w:cs="Calibri"/>
              </w:rPr>
              <w:t>II etap oceny formalnej (ocena kryteriów formalnych ogólnych  przy których zaznaczono możliwość korekty – jeśli dotyczą naboru) - do 10 dni;</w:t>
            </w:r>
          </w:p>
          <w:p w:rsidR="000E10CE" w:rsidRPr="00A97034" w:rsidRDefault="000E10CE" w:rsidP="000E10CE">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D0168C">
              <w:rPr>
                <w:rFonts w:ascii="Calibri" w:hAnsi="Calibri" w:cs="Calibri"/>
                <w:color w:val="000000"/>
              </w:rPr>
              <w:t xml:space="preserve"> i fakultatywna</w:t>
            </w:r>
            <w:r w:rsidRPr="00A97034">
              <w:rPr>
                <w:rFonts w:ascii="Calibri" w:hAnsi="Calibri" w:cs="Calibri"/>
                <w:color w:val="000000"/>
              </w:rPr>
              <w:t xml:space="preserve">): </w:t>
            </w:r>
          </w:p>
          <w:p w:rsidR="000E10CE" w:rsidRDefault="000E10CE" w:rsidP="000E10CE">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10380B" w:rsidRPr="0010380B">
              <w:rPr>
                <w:rFonts w:ascii="Calibri" w:hAnsi="Calibri" w:cs="Calibri"/>
                <w:color w:val="000000"/>
              </w:rPr>
              <w:t>Rozwój usług elektronicznych</w:t>
            </w:r>
            <w:r>
              <w:rPr>
                <w:rFonts w:ascii="Calibri" w:hAnsi="Calibri" w:cs="Calibri"/>
                <w:color w:val="000000"/>
              </w:rPr>
              <w:t>”</w:t>
            </w:r>
            <w:r w:rsidRPr="00DE41FD">
              <w:rPr>
                <w:rFonts w:ascii="Calibri" w:hAnsi="Calibri" w:cs="Calibri"/>
                <w:color w:val="000000"/>
              </w:rPr>
              <w:t xml:space="preserve"> do 40 dni od momentu zakończenia oceny formalnej; </w:t>
            </w:r>
          </w:p>
          <w:p w:rsidR="000E10CE" w:rsidRPr="00670089" w:rsidRDefault="000E10CE" w:rsidP="000E10CE">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4"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5"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hyperlink r:id="rId16" w:history="1">
              <w:r w:rsidRPr="002B1A75">
                <w:rPr>
                  <w:rStyle w:val="Hipercze"/>
                  <w:rFonts w:asciiTheme="minorHAnsi" w:hAnsiTheme="minorHAnsi"/>
                  <w:szCs w:val="22"/>
                </w:rPr>
                <w:t>www.bip.um.wroc.pl/zit</w:t>
              </w:r>
            </w:hyperlink>
            <w:r>
              <w:rPr>
                <w:rFonts w:asciiTheme="minorHAnsi" w:hAnsiTheme="minorHAnsi"/>
                <w:szCs w:val="22"/>
              </w:rPr>
              <w:t>,</w:t>
            </w:r>
            <w:r w:rsidRPr="00670089">
              <w:rPr>
                <w:rFonts w:asciiTheme="minorHAnsi" w:hAnsiTheme="minorHAnsi"/>
                <w:szCs w:val="22"/>
              </w:rPr>
              <w:t xml:space="preserve"> </w:t>
            </w:r>
            <w:hyperlink r:id="rId17" w:history="1">
              <w:r w:rsidRPr="002B1A75">
                <w:rPr>
                  <w:rStyle w:val="Hipercze"/>
                  <w:rFonts w:asciiTheme="minorHAnsi" w:hAnsiTheme="minorHAnsi"/>
                  <w:szCs w:val="22"/>
                </w:rPr>
                <w:t>www.wroclaw.pl/zit-wrof</w:t>
              </w:r>
            </w:hyperlink>
            <w:r>
              <w:rPr>
                <w:rFonts w:asciiTheme="minorHAnsi" w:hAnsiTheme="minorHAnsi"/>
                <w:szCs w:val="22"/>
              </w:rPr>
              <w:t xml:space="preserve"> </w:t>
            </w:r>
            <w:r w:rsidRPr="00670089">
              <w:rPr>
                <w:rFonts w:asciiTheme="minorHAnsi" w:hAnsiTheme="minorHAnsi"/>
                <w:szCs w:val="22"/>
              </w:rPr>
              <w:t xml:space="preserve">. </w:t>
            </w:r>
            <w:r>
              <w:rPr>
                <w:rFonts w:asciiTheme="minorHAnsi" w:hAnsiTheme="minorHAnsi"/>
                <w:szCs w:val="22"/>
              </w:rPr>
              <w:t xml:space="preserve"> </w:t>
            </w:r>
          </w:p>
          <w:p w:rsidR="00851FAD" w:rsidRPr="000E10CE" w:rsidRDefault="000E10CE" w:rsidP="000E10CE">
            <w:pPr>
              <w:pStyle w:val="Akapitzlist"/>
              <w:numPr>
                <w:ilvl w:val="0"/>
                <w:numId w:val="28"/>
              </w:numPr>
              <w:autoSpaceDE w:val="0"/>
              <w:autoSpaceDN w:val="0"/>
              <w:adjustRightInd w:val="0"/>
              <w:spacing w:before="120" w:after="120" w:line="240" w:lineRule="auto"/>
              <w:jc w:val="both"/>
              <w:rPr>
                <w:rFonts w:ascii="Calibri" w:hAnsi="Calibri" w:cs="Calibri"/>
              </w:rPr>
            </w:pPr>
            <w:r w:rsidRPr="000E10CE">
              <w:rPr>
                <w:rFonts w:ascii="Calibri" w:hAnsi="Calibri"/>
              </w:rPr>
              <w:t xml:space="preserve">Dodatkowo Gmina Wrocław pełniąca rolę Instytucji Pośredniczącej </w:t>
            </w:r>
            <w:r w:rsidRPr="000E10CE">
              <w:rPr>
                <w:rFonts w:ascii="Calibri" w:hAnsi="Calibri"/>
              </w:rPr>
              <w:lastRenderedPageBreak/>
              <w:t xml:space="preserve">informuje wnioskodawców, których projekty zostały wybrane do dofinansowania o źródle finansowania ze środków ZIT </w:t>
            </w:r>
            <w:proofErr w:type="spellStart"/>
            <w:r w:rsidRPr="000E10CE">
              <w:rPr>
                <w:rFonts w:ascii="Calibri" w:hAnsi="Calibri"/>
              </w:rPr>
              <w:t>WrOF</w:t>
            </w:r>
            <w:proofErr w:type="spellEnd"/>
            <w:r w:rsidRPr="000E10CE">
              <w:rPr>
                <w:rFonts w:ascii="Calibri" w:hAnsi="Calibri"/>
              </w:rPr>
              <w:t xml:space="preserve"> w ramach RPO WD 2014 -2020.</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8"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lastRenderedPageBreak/>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9" w:history="1">
              <w:r w:rsidR="007D19B0" w:rsidRPr="000F1AC2">
                <w:rPr>
                  <w:rStyle w:val="Hipercze"/>
                  <w:color w:val="auto"/>
                </w:rPr>
                <w:t>www.rpo.dolnyslask.pl</w:t>
              </w:r>
            </w:hyperlink>
            <w:r w:rsidR="006C76FD">
              <w:rPr>
                <w:rFonts w:cs="Arial"/>
              </w:rPr>
              <w:t xml:space="preserve">, </w:t>
            </w:r>
            <w:r w:rsidR="006C76FD" w:rsidRPr="006C76FD">
              <w:rPr>
                <w:rFonts w:cs="Arial"/>
              </w:rPr>
              <w:t>www.bip.um.wroc.pl/zit,  www.wroclaw.pl/zit-WrOF.</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r>
            <w:r w:rsidRPr="000F1AC2">
              <w:rPr>
                <w:rFonts w:cs="MS Sans Serif"/>
              </w:rPr>
              <w:lastRenderedPageBreak/>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lastRenderedPageBreak/>
              <w:t>18.</w:t>
            </w:r>
          </w:p>
        </w:tc>
        <w:tc>
          <w:tcPr>
            <w:tcW w:w="2268" w:type="dxa"/>
          </w:tcPr>
          <w:p w:rsidR="00294FE3" w:rsidRPr="000F1AC2" w:rsidRDefault="00294FE3" w:rsidP="00CE389F">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20"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294FE3" w:rsidRPr="000F1AC2" w:rsidRDefault="00294FE3" w:rsidP="00CE389F">
            <w:pPr>
              <w:pStyle w:val="Default"/>
              <w:jc w:val="both"/>
              <w:rPr>
                <w:rFonts w:asciiTheme="minorHAnsi" w:hAnsiTheme="minorHAnsi"/>
                <w:color w:val="auto"/>
                <w:sz w:val="22"/>
                <w:szCs w:val="22"/>
              </w:rPr>
            </w:pPr>
          </w:p>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294FE3" w:rsidRPr="000F1AC2" w:rsidRDefault="00294FE3" w:rsidP="0081019B">
            <w:pPr>
              <w:pStyle w:val="Default"/>
              <w:jc w:val="both"/>
              <w:rPr>
                <w:color w:val="auto"/>
              </w:rPr>
            </w:pP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294FE3" w:rsidRPr="000F1AC2" w:rsidRDefault="00294FE3"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21"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294FE3" w:rsidRPr="000F1AC2" w:rsidRDefault="00294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294FE3" w:rsidRPr="00CE389F" w:rsidRDefault="00294FE3" w:rsidP="007A06B8">
            <w:pPr>
              <w:spacing w:before="240" w:line="240" w:lineRule="auto"/>
              <w:jc w:val="both"/>
            </w:pPr>
            <w:r w:rsidRPr="000F1AC2">
              <w:t xml:space="preserve">Studium wykonalności nie stanowi osobnego załącznika do wniosku </w:t>
            </w:r>
            <w:r w:rsidRPr="000F1AC2">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0F1AC2">
              <w:rPr>
                <w:i/>
              </w:rPr>
              <w:t>Studium wykonalności</w:t>
            </w:r>
            <w:r w:rsidRPr="000F1AC2">
              <w:t xml:space="preserve"> zawarte są w instrukcji wypełnienia wniosku o dofinansowanie. Ponadto Wnioskodawcy zobowiązani są do przedłożenia analizy finansowej w postaci arkuszy kalkulacyjnych w formacie Excel z aktywnymi </w:t>
            </w:r>
            <w:r w:rsidRPr="00CE389F">
              <w:t>formułami</w:t>
            </w:r>
            <w:r w:rsidR="004F62F2" w:rsidRPr="00CE389F">
              <w:t xml:space="preserve"> oraz do przedłożenia analizy ekonomicznej (kosztów i korzyści) pozwalającej oszacować </w:t>
            </w:r>
            <w:r w:rsidR="004F62F2" w:rsidRPr="00CE389F">
              <w:rPr>
                <w:b/>
              </w:rPr>
              <w:t>społeczno-ekonomiczną stopę zwrotu</w:t>
            </w:r>
            <w:r w:rsidRPr="00CE389F">
              <w:t>.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4F62F2" w:rsidRPr="00CE389F" w:rsidRDefault="004F62F2" w:rsidP="007A06B8">
            <w:pPr>
              <w:spacing w:before="240" w:line="240" w:lineRule="auto"/>
              <w:jc w:val="both"/>
            </w:pPr>
            <w:r w:rsidRPr="00CE389F">
              <w:t xml:space="preserve">W przypadku skomplikowanych projektów realizowanych przez </w:t>
            </w:r>
            <w:r w:rsidR="00761780" w:rsidRPr="00761780">
              <w:t xml:space="preserve">co najmniej 10 </w:t>
            </w:r>
            <w:r w:rsidRPr="00CE389F">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294FE3" w:rsidRPr="000F1AC2" w:rsidRDefault="00294FE3" w:rsidP="00A75F59">
            <w:pPr>
              <w:spacing w:before="240" w:line="240" w:lineRule="auto"/>
              <w:jc w:val="both"/>
              <w:rPr>
                <w:rFonts w:cs="Calibri"/>
              </w:rPr>
            </w:pPr>
            <w:r w:rsidRPr="000F1AC2">
              <w:t xml:space="preserve">Na stronie internetowej </w:t>
            </w:r>
            <w:hyperlink r:id="rId22"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 xml:space="preserve">zamieszczono opracowanie pn. „Analiza finansowa na potrzeby aplikacji o środki Europejskiego </w:t>
            </w:r>
            <w:r w:rsidRPr="000F1AC2">
              <w:lastRenderedPageBreak/>
              <w:t xml:space="preserve">Funduszu Rozwoju Regionalnego w ramach RPO WD 2014 – 2020 - przykłady” zawierające przykładowe tabele (puste) oraz fikcyjną analizę finansową dla </w:t>
            </w:r>
            <w:r w:rsidRPr="000F1AC2">
              <w:br/>
              <w:t xml:space="preserve">4 różnych rodzajów projektów. W zakładce: </w:t>
            </w:r>
            <w:r w:rsidRPr="000F1AC2">
              <w:rPr>
                <w:i/>
              </w:rPr>
              <w:t>RPO 2014 2020</w:t>
            </w:r>
            <w:r w:rsidRPr="000F1AC2">
              <w:t xml:space="preserve"> &gt; </w:t>
            </w:r>
            <w:r w:rsidRPr="000F1AC2">
              <w:rPr>
                <w:i/>
              </w:rPr>
              <w:t xml:space="preserve">Skorzystaj </w:t>
            </w:r>
            <w:r w:rsidRPr="000F1AC2">
              <w:rPr>
                <w:i/>
              </w:rPr>
              <w:br/>
              <w:t xml:space="preserve">z programu &gt; Jak zacząć korzystać z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294FE3" w:rsidRPr="000F1AC2" w:rsidRDefault="00294FE3"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Lista wskaźników na poziomie projektu dla poddziałania 2.1.</w:t>
            </w:r>
            <w:r>
              <w:rPr>
                <w:iCs/>
                <w:color w:val="auto"/>
                <w:sz w:val="22"/>
                <w:szCs w:val="22"/>
              </w:rPr>
              <w:t>2</w:t>
            </w:r>
            <w:r w:rsidRPr="000F1AC2">
              <w:rPr>
                <w:iCs/>
                <w:color w:val="auto"/>
                <w:sz w:val="22"/>
                <w:szCs w:val="22"/>
              </w:rPr>
              <w:t xml:space="preserve"> E-usługi publiczne RPO WD 2014-2020 </w:t>
            </w:r>
            <w:r w:rsidRPr="000F1AC2">
              <w:rPr>
                <w:color w:val="auto"/>
                <w:sz w:val="22"/>
                <w:szCs w:val="22"/>
              </w:rPr>
              <w:t>do niniejszego Regulaminu</w:t>
            </w:r>
            <w:r w:rsidRPr="000F1AC2">
              <w:rPr>
                <w:iCs/>
                <w:color w:val="auto"/>
                <w:sz w:val="22"/>
                <w:szCs w:val="22"/>
              </w:rPr>
              <w:t xml:space="preserve">. </w:t>
            </w:r>
          </w:p>
          <w:p w:rsidR="00294FE3" w:rsidRPr="000F1AC2" w:rsidRDefault="00294FE3"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Natomiast w przypadku oceny zgodności projektu ze Strategią ZIT, IP RPO WD</w:t>
            </w:r>
            <w:r>
              <w:rPr>
                <w:rFonts w:ascii="Calibri" w:hAnsi="Calibri"/>
                <w:szCs w:val="22"/>
              </w:rPr>
              <w:t xml:space="preserve"> </w:t>
            </w:r>
            <w:r w:rsidRPr="00DB69D3">
              <w:rPr>
                <w:rFonts w:ascii="Calibri" w:hAnsi="Calibri"/>
                <w:szCs w:val="22"/>
              </w:rPr>
              <w:t>po zakończeniu tego etapu oceny informuje każdego z Wnioskodawców o wynikach ww. oceny.</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informacji w tym zakresie, ma możliwość wniesienia protestu bezpośrednio do IZ RPO WD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w:t>
            </w:r>
            <w:r w:rsidRPr="00DB69D3">
              <w:rPr>
                <w:rFonts w:ascii="Calibri" w:hAnsi="Calibri"/>
                <w:szCs w:val="22"/>
              </w:rPr>
              <w:lastRenderedPageBreak/>
              <w:t>ZIT do IZ RPO WD za pośrednictwem IP RPO WD. 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 albo</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p>
          <w:p w:rsidR="00294FE3" w:rsidRPr="00F64D5C" w:rsidRDefault="00294FE3" w:rsidP="000D5858">
            <w:pPr>
              <w:pStyle w:val="wypunktowanie2"/>
              <w:tabs>
                <w:tab w:val="clear" w:pos="720"/>
              </w:tabs>
              <w:spacing w:line="240" w:lineRule="auto"/>
              <w:ind w:left="426" w:firstLine="0"/>
              <w:rPr>
                <w:rFonts w:ascii="Calibri" w:hAnsi="Calibri" w:cs="Arial"/>
                <w:sz w:val="22"/>
                <w:szCs w:val="22"/>
              </w:rPr>
            </w:pP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przekazuje sprawę do IP RPO WD (dotyczy jedynie oceny badania wpływu projektu na Strategię ZIT), celem przeprowadzenia ponownej oceny projektu, </w:t>
            </w:r>
            <w:r w:rsidRPr="00DB69D3">
              <w:rPr>
                <w:rFonts w:ascii="Calibri" w:hAnsi="Calibri"/>
                <w:szCs w:val="22"/>
              </w:rPr>
              <w:lastRenderedPageBreak/>
              <w:t>jeżeli w trakcie pierwotnie dokonanej oceny doszło do naruszenia obowiązujących procedur i konieczny do wyjaśnienia zakres spraw ma istotny wpływ na wynik oceny.</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w:t>
            </w:r>
            <w:r>
              <w:rPr>
                <w:rFonts w:ascii="Calibri" w:hAnsi="Calibri"/>
                <w:szCs w:val="22"/>
              </w:rPr>
              <w:t xml:space="preserve">, </w:t>
            </w:r>
            <w:r w:rsidRPr="00DB69D3">
              <w:rPr>
                <w:rFonts w:ascii="Calibri" w:hAnsi="Calibri"/>
                <w:szCs w:val="22"/>
              </w:rPr>
              <w:t>wraz z uzasadnieniem.</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294FE3" w:rsidRPr="00DB69D3" w:rsidRDefault="00294FE3" w:rsidP="000D5858">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294FE3" w:rsidRPr="00DB69D3" w:rsidRDefault="00294FE3" w:rsidP="000D5858">
            <w:pPr>
              <w:pStyle w:val="Akapitzlist"/>
              <w:suppressAutoHyphens/>
              <w:spacing w:line="240" w:lineRule="auto"/>
              <w:ind w:left="0"/>
              <w:jc w:val="both"/>
              <w:rPr>
                <w:rFonts w:ascii="Calibri" w:hAnsi="Calibri" w:cs="Arial"/>
                <w:szCs w:val="22"/>
              </w:rPr>
            </w:pPr>
            <w:r w:rsidRPr="00DB69D3">
              <w:rPr>
                <w:rFonts w:ascii="Calibri" w:hAnsi="Calibri" w:cs="Arial"/>
                <w:szCs w:val="22"/>
              </w:rPr>
              <w:t xml:space="preserve">W przypadku nieuwzględnienia protestu/pozostawieniu protestu bez rozpatrzenia Wnioskodawca jest pouczany o możliwości wniesienia skargi do Wojewódzkiego Sądu Administracyjnego, zgodnie z art. 3 § 3 ustawy z dnia 30 </w:t>
            </w:r>
            <w:r w:rsidRPr="00DB69D3">
              <w:rPr>
                <w:rFonts w:ascii="Calibri" w:hAnsi="Calibri" w:cs="Arial"/>
                <w:szCs w:val="22"/>
              </w:rPr>
              <w:lastRenderedPageBreak/>
              <w:t>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294FE3" w:rsidRPr="00DB69D3" w:rsidRDefault="00294FE3" w:rsidP="000D5858">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294FE3" w:rsidRPr="00DB69D3" w:rsidRDefault="00294FE3" w:rsidP="000D5858">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294FE3" w:rsidRPr="000F1AC2" w:rsidRDefault="00294FE3" w:rsidP="00151119">
            <w:pPr>
              <w:autoSpaceDE w:val="0"/>
              <w:autoSpaceDN w:val="0"/>
              <w:adjustRightInd w:val="0"/>
              <w:spacing w:after="0" w:line="240" w:lineRule="auto"/>
              <w:jc w:val="both"/>
            </w:pP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BD5AC3" w:rsidRDefault="00294FE3" w:rsidP="000D5858">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294FE3" w:rsidRDefault="00294FE3" w:rsidP="000D5858">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3" w:history="1">
              <w:r w:rsidRPr="00BD5AC3">
                <w:rPr>
                  <w:rStyle w:val="Hipercze"/>
                </w:rPr>
                <w:t>www.rpo.dolnyslask.pl</w:t>
              </w:r>
            </w:hyperlink>
            <w:r>
              <w:rPr>
                <w:rStyle w:val="Hipercze"/>
              </w:rPr>
              <w:t>,</w:t>
            </w:r>
            <w:r>
              <w:t xml:space="preserve"> </w:t>
            </w:r>
            <w:hyperlink r:id="rId24" w:history="1">
              <w:r w:rsidRPr="00E00FE1">
                <w:rPr>
                  <w:rStyle w:val="Hipercze"/>
                </w:rPr>
                <w:t>www.bip.um.wroc.pl/zit</w:t>
              </w:r>
            </w:hyperlink>
            <w:r>
              <w:t xml:space="preserve">, </w:t>
            </w:r>
            <w:r w:rsidRPr="00BD5AC3">
              <w:t xml:space="preserve">  </w:t>
            </w:r>
            <w:hyperlink r:id="rId25" w:history="1">
              <w:r w:rsidRPr="00E00FE1">
                <w:rPr>
                  <w:rStyle w:val="Hipercze"/>
                </w:rPr>
                <w:t>www.wroclaw.pl/zit-</w:t>
              </w:r>
              <w:r>
                <w:rPr>
                  <w:rStyle w:val="Hipercze"/>
                </w:rPr>
                <w:t>WrOF</w:t>
              </w:r>
            </w:hyperlink>
            <w:r>
              <w:t xml:space="preserve"> </w:t>
            </w:r>
            <w:r w:rsidRPr="00BD5AC3">
              <w:t xml:space="preserve">oraz na portalu Funduszy Europejskich: </w:t>
            </w:r>
            <w:hyperlink r:id="rId26" w:history="1">
              <w:r w:rsidRPr="00BD5AC3">
                <w:rPr>
                  <w:rStyle w:val="Hipercze"/>
                </w:rPr>
                <w:t>www.funduszeeuropejskie.gov.pl</w:t>
              </w:r>
            </w:hyperlink>
            <w:r w:rsidRPr="00BD5AC3">
              <w:t xml:space="preserve">, listy projektów, które uzyskały wymaganą liczbę punktów, z wyróżnieniem projektów wybranych do dofinansowania jak również powiadamia pisemnie każdego wnioskodawcę o zakończeniu oceny jego projektu. </w:t>
            </w:r>
          </w:p>
          <w:p w:rsidR="00294FE3" w:rsidRDefault="00294FE3" w:rsidP="000D5858">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294FE3" w:rsidRPr="00BD5AC3" w:rsidRDefault="00294FE3" w:rsidP="000D5858">
            <w:pPr>
              <w:autoSpaceDE w:val="0"/>
              <w:autoSpaceDN w:val="0"/>
              <w:adjustRightInd w:val="0"/>
              <w:spacing w:after="0" w:line="240" w:lineRule="auto"/>
              <w:jc w:val="both"/>
            </w:pPr>
          </w:p>
          <w:p w:rsidR="00294FE3" w:rsidRDefault="00294FE3" w:rsidP="000D5858">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t xml:space="preserve"> </w:t>
            </w:r>
            <w:r w:rsidRPr="00151119">
              <w:rPr>
                <w:rFonts w:asciiTheme="minorHAnsi" w:hAnsiTheme="minorHAnsi"/>
                <w:sz w:val="22"/>
                <w:szCs w:val="22"/>
              </w:rPr>
              <w:t xml:space="preserve">zamieszcza na swojej stronie internetowej informację o składzie KOP. </w:t>
            </w:r>
          </w:p>
          <w:p w:rsidR="00294FE3" w:rsidRPr="00151119" w:rsidRDefault="00294FE3" w:rsidP="000D5858">
            <w:pPr>
              <w:pStyle w:val="Default"/>
              <w:jc w:val="both"/>
              <w:rPr>
                <w:rFonts w:asciiTheme="minorHAnsi" w:hAnsiTheme="minorHAnsi"/>
                <w:sz w:val="22"/>
                <w:szCs w:val="22"/>
              </w:rPr>
            </w:pPr>
          </w:p>
          <w:p w:rsidR="00294FE3" w:rsidRPr="00F05333" w:rsidRDefault="00294FE3" w:rsidP="000D5858">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294FE3" w:rsidRPr="00F05333" w:rsidRDefault="00294FE3" w:rsidP="000D5858">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294FE3" w:rsidRDefault="00294FE3" w:rsidP="000D5858">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294FE3" w:rsidRPr="000F1AC2" w:rsidRDefault="00294FE3" w:rsidP="000D5858">
            <w:pPr>
              <w:autoSpaceDE w:val="0"/>
              <w:autoSpaceDN w:val="0"/>
              <w:adjustRightInd w:val="0"/>
              <w:spacing w:after="0" w:line="240" w:lineRule="auto"/>
              <w:jc w:val="both"/>
              <w:rPr>
                <w:rFonts w:cs="Calibri"/>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w:t>
            </w:r>
            <w:r>
              <w:lastRenderedPageBreak/>
              <w:t xml:space="preserve">rozwiązań opracowanych przez innych wnioskodawców. Z tego względu </w:t>
            </w:r>
            <w:r>
              <w:br/>
              <w:t>w sytuacji wystąpienia o udzielenie informacji na temat ww. dokumentów, IOK informuje zainteresowanego, że na podstawie art. 37 pkt. 6 Ustawy nie stanowią one informacji publicznej.</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294FE3" w:rsidRPr="000F1AC2" w:rsidRDefault="00294FE3"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151119" w:rsidRDefault="00294FE3" w:rsidP="000D5858">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294FE3" w:rsidRPr="005D67D6" w:rsidRDefault="00294FE3" w:rsidP="000D5858">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294FE3" w:rsidRPr="0015088A" w:rsidRDefault="00294FE3" w:rsidP="000D5858">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294FE3" w:rsidRPr="0015088A" w:rsidRDefault="00294FE3" w:rsidP="000D5858">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294FE3" w:rsidRPr="001B4D36" w:rsidRDefault="00294FE3" w:rsidP="000D5858">
            <w:pPr>
              <w:pStyle w:val="bodytext"/>
              <w:jc w:val="center"/>
              <w:rPr>
                <w:rFonts w:asciiTheme="minorHAnsi" w:hAnsiTheme="minorHAnsi"/>
                <w:b/>
                <w:sz w:val="22"/>
                <w:szCs w:val="22"/>
                <w:lang w:val="en-US"/>
              </w:rPr>
            </w:pPr>
            <w:r w:rsidRPr="0015088A">
              <w:rPr>
                <w:rFonts w:asciiTheme="minorHAnsi" w:hAnsiTheme="minorHAnsi"/>
                <w:b/>
                <w:sz w:val="22"/>
                <w:szCs w:val="22"/>
                <w:lang w:val="en-US"/>
              </w:rPr>
              <w:t xml:space="preserve">Fax  (71) </w:t>
            </w:r>
            <w:r w:rsidR="001B4D36" w:rsidRPr="001B4D36">
              <w:rPr>
                <w:rFonts w:asciiTheme="minorHAnsi" w:hAnsiTheme="minorHAnsi"/>
                <w:b/>
                <w:sz w:val="22"/>
                <w:szCs w:val="22"/>
                <w:lang w:val="en-US"/>
              </w:rPr>
              <w:t xml:space="preserve">777 </w:t>
            </w:r>
            <w:r w:rsidR="002A6A14">
              <w:rPr>
                <w:rFonts w:asciiTheme="minorHAnsi" w:hAnsiTheme="minorHAnsi"/>
                <w:b/>
                <w:sz w:val="22"/>
                <w:szCs w:val="22"/>
                <w:lang w:val="en-US"/>
              </w:rPr>
              <w:t>98 41</w:t>
            </w:r>
          </w:p>
          <w:p w:rsidR="00294FE3" w:rsidRPr="0015088A" w:rsidRDefault="00A337DC" w:rsidP="000D5858">
            <w:pPr>
              <w:pStyle w:val="bodytext"/>
              <w:jc w:val="center"/>
              <w:rPr>
                <w:rFonts w:asciiTheme="minorHAnsi" w:hAnsiTheme="minorHAnsi"/>
                <w:b/>
                <w:sz w:val="22"/>
                <w:szCs w:val="22"/>
                <w:lang w:val="en-US"/>
              </w:rPr>
            </w:pPr>
            <w:hyperlink r:id="rId27" w:history="1">
              <w:r w:rsidR="00294FE3" w:rsidRPr="0015088A">
                <w:rPr>
                  <w:rStyle w:val="Hipercze"/>
                  <w:rFonts w:asciiTheme="minorHAnsi" w:hAnsiTheme="minorHAnsi"/>
                  <w:b/>
                  <w:sz w:val="22"/>
                  <w:szCs w:val="22"/>
                  <w:lang w:val="en-US"/>
                </w:rPr>
                <w:t>pife@dolnyslask.pl</w:t>
              </w:r>
            </w:hyperlink>
          </w:p>
          <w:p w:rsidR="00294FE3" w:rsidRPr="0015088A" w:rsidRDefault="00A337DC" w:rsidP="000D5858">
            <w:pPr>
              <w:spacing w:before="120" w:after="120" w:line="240" w:lineRule="auto"/>
              <w:jc w:val="center"/>
              <w:rPr>
                <w:lang w:val="en-US"/>
              </w:rPr>
            </w:pPr>
            <w:hyperlink r:id="rId28" w:history="1">
              <w:r w:rsidR="00294FE3" w:rsidRPr="0015088A">
                <w:rPr>
                  <w:rStyle w:val="Hipercze"/>
                  <w:lang w:val="en-US"/>
                </w:rPr>
                <w:t>pife.jeleniagora@dolnyslask.pl</w:t>
              </w:r>
            </w:hyperlink>
          </w:p>
          <w:p w:rsidR="00294FE3" w:rsidRPr="0015088A" w:rsidRDefault="00A337DC" w:rsidP="000D5858">
            <w:pPr>
              <w:spacing w:before="120" w:after="120" w:line="240" w:lineRule="auto"/>
              <w:jc w:val="center"/>
              <w:rPr>
                <w:lang w:val="en-US"/>
              </w:rPr>
            </w:pPr>
            <w:hyperlink r:id="rId29" w:history="1">
              <w:r w:rsidR="00294FE3" w:rsidRPr="0015088A">
                <w:rPr>
                  <w:rStyle w:val="Hipercze"/>
                  <w:lang w:val="en-US"/>
                </w:rPr>
                <w:t>pife.legnica@dolnyslask.pl</w:t>
              </w:r>
            </w:hyperlink>
          </w:p>
          <w:p w:rsidR="00294FE3" w:rsidRPr="00FB53DA" w:rsidRDefault="00A337DC" w:rsidP="000D5858">
            <w:pPr>
              <w:spacing w:before="120" w:after="120" w:line="240" w:lineRule="auto"/>
              <w:jc w:val="center"/>
            </w:pPr>
            <w:hyperlink r:id="rId30" w:history="1">
              <w:r w:rsidR="00294FE3" w:rsidRPr="00FB53DA">
                <w:rPr>
                  <w:rStyle w:val="Hipercze"/>
                </w:rPr>
                <w:t>pife.walbrzych@dolnyslask.pl</w:t>
              </w:r>
            </w:hyperlink>
          </w:p>
          <w:p w:rsidR="00294FE3" w:rsidRPr="00DB69D3" w:rsidRDefault="00294FE3" w:rsidP="000D5858">
            <w:pPr>
              <w:autoSpaceDE w:val="0"/>
              <w:autoSpaceDN w:val="0"/>
              <w:adjustRightInd w:val="0"/>
              <w:jc w:val="both"/>
            </w:pPr>
            <w:r w:rsidRPr="00DB69D3">
              <w:t xml:space="preserve">Zapytania do </w:t>
            </w:r>
            <w:r>
              <w:t xml:space="preserve">ZIT </w:t>
            </w:r>
            <w:proofErr w:type="spellStart"/>
            <w:r>
              <w:t>WrOF</w:t>
            </w:r>
            <w:proofErr w:type="spellEnd"/>
            <w:r w:rsidRPr="00DB69D3">
              <w:t xml:space="preserve"> (w zakresie Strategii </w:t>
            </w:r>
            <w:r>
              <w:t xml:space="preserve">ZIT </w:t>
            </w:r>
            <w:proofErr w:type="spellStart"/>
            <w:r>
              <w:t>WrOF</w:t>
            </w:r>
            <w:proofErr w:type="spellEnd"/>
            <w:r w:rsidRPr="00DB69D3">
              <w:t>) można składać za pomocą:</w:t>
            </w:r>
          </w:p>
          <w:p w:rsidR="00294FE3" w:rsidRPr="00DB69D3" w:rsidRDefault="00294FE3" w:rsidP="000D5858">
            <w:pPr>
              <w:numPr>
                <w:ilvl w:val="0"/>
                <w:numId w:val="35"/>
              </w:numPr>
              <w:tabs>
                <w:tab w:val="clear" w:pos="1440"/>
                <w:tab w:val="num" w:pos="249"/>
                <w:tab w:val="num" w:pos="360"/>
              </w:tabs>
              <w:autoSpaceDE w:val="0"/>
              <w:autoSpaceDN w:val="0"/>
              <w:adjustRightInd w:val="0"/>
              <w:spacing w:after="0" w:line="240" w:lineRule="auto"/>
              <w:ind w:left="249" w:hanging="249"/>
              <w:jc w:val="both"/>
              <w:rPr>
                <w:lang w:val="en-US"/>
              </w:rPr>
            </w:pPr>
            <w:r w:rsidRPr="00DB69D3">
              <w:rPr>
                <w:lang w:val="en-US"/>
              </w:rPr>
              <w:t xml:space="preserve">E – </w:t>
            </w:r>
            <w:proofErr w:type="spellStart"/>
            <w:r w:rsidRPr="00DB69D3">
              <w:rPr>
                <w:lang w:val="en-US"/>
              </w:rPr>
              <w:t>maila</w:t>
            </w:r>
            <w:proofErr w:type="spellEnd"/>
            <w:r w:rsidRPr="00DB69D3">
              <w:rPr>
                <w:lang w:val="en-US"/>
              </w:rPr>
              <w:t>: zit@um.wroc.pl</w:t>
            </w:r>
          </w:p>
          <w:p w:rsidR="00294FE3" w:rsidRPr="00DB69D3" w:rsidRDefault="00294FE3" w:rsidP="005C0B56">
            <w:pPr>
              <w:numPr>
                <w:ilvl w:val="0"/>
                <w:numId w:val="35"/>
              </w:numPr>
              <w:autoSpaceDE w:val="0"/>
              <w:autoSpaceDN w:val="0"/>
              <w:adjustRightInd w:val="0"/>
              <w:spacing w:after="0" w:line="240" w:lineRule="auto"/>
            </w:pPr>
            <w:r w:rsidRPr="00DB69D3">
              <w:t>Telefonu: 71 777 87 50 , 71 </w:t>
            </w:r>
            <w:r w:rsidR="005C0B56" w:rsidRPr="005C0B56">
              <w:t>777 83 19</w:t>
            </w:r>
          </w:p>
          <w:p w:rsidR="00294FE3" w:rsidRPr="00DB69D3" w:rsidRDefault="00294FE3" w:rsidP="000D5858">
            <w:pPr>
              <w:numPr>
                <w:ilvl w:val="0"/>
                <w:numId w:val="35"/>
              </w:numPr>
              <w:tabs>
                <w:tab w:val="clear" w:pos="1440"/>
                <w:tab w:val="num" w:pos="249"/>
                <w:tab w:val="num" w:pos="360"/>
              </w:tabs>
              <w:autoSpaceDE w:val="0"/>
              <w:autoSpaceDN w:val="0"/>
              <w:adjustRightInd w:val="0"/>
              <w:spacing w:after="0" w:line="240" w:lineRule="auto"/>
              <w:ind w:left="249" w:hanging="249"/>
            </w:pPr>
            <w:r w:rsidRPr="00DB69D3">
              <w:t>Bezpośrednio w siedzibie:</w:t>
            </w:r>
          </w:p>
          <w:p w:rsidR="00294FE3" w:rsidRPr="00DB69D3" w:rsidRDefault="00294FE3" w:rsidP="000D5858">
            <w:pPr>
              <w:spacing w:after="0" w:line="240" w:lineRule="auto"/>
              <w:jc w:val="center"/>
            </w:pPr>
          </w:p>
          <w:p w:rsidR="00294FE3" w:rsidRPr="00DB69D3" w:rsidRDefault="00294FE3" w:rsidP="000D5858">
            <w:pPr>
              <w:spacing w:after="0" w:line="240" w:lineRule="auto"/>
              <w:jc w:val="center"/>
              <w:rPr>
                <w:b/>
                <w:bCs/>
              </w:rPr>
            </w:pPr>
            <w:r w:rsidRPr="00DB69D3">
              <w:rPr>
                <w:b/>
                <w:bCs/>
              </w:rPr>
              <w:t>Urząd Miejski Wrocławia</w:t>
            </w:r>
          </w:p>
          <w:p w:rsidR="00294FE3" w:rsidRPr="00DB69D3" w:rsidRDefault="00294FE3" w:rsidP="000D5858">
            <w:pPr>
              <w:spacing w:after="0" w:line="240" w:lineRule="auto"/>
              <w:jc w:val="center"/>
            </w:pPr>
            <w:r w:rsidRPr="00DB69D3">
              <w:t>Wydział Zarządzania Funduszami</w:t>
            </w:r>
          </w:p>
          <w:p w:rsidR="00294FE3" w:rsidRPr="00DB69D3" w:rsidRDefault="00294FE3" w:rsidP="000D5858">
            <w:pPr>
              <w:spacing w:after="0" w:line="240" w:lineRule="auto"/>
              <w:jc w:val="center"/>
            </w:pPr>
            <w:r w:rsidRPr="00DB69D3">
              <w:t>ul. Świdnicka 53</w:t>
            </w:r>
          </w:p>
          <w:p w:rsidR="00294FE3" w:rsidRDefault="00294FE3" w:rsidP="000D5858">
            <w:pPr>
              <w:spacing w:after="0" w:line="240" w:lineRule="auto"/>
              <w:jc w:val="center"/>
            </w:pPr>
            <w:r w:rsidRPr="00DB69D3">
              <w:t>53-030 Wrocław</w:t>
            </w:r>
          </w:p>
          <w:p w:rsidR="00FA2BA7" w:rsidRPr="00DB69D3" w:rsidRDefault="00FA2BA7" w:rsidP="000D5858">
            <w:pPr>
              <w:spacing w:after="0" w:line="240" w:lineRule="auto"/>
              <w:jc w:val="center"/>
            </w:pPr>
            <w:r>
              <w:t>1 piętro</w:t>
            </w:r>
          </w:p>
          <w:p w:rsidR="00294FE3" w:rsidRPr="00D176C2" w:rsidRDefault="00294FE3" w:rsidP="000D5858">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1" w:history="1">
              <w:r w:rsidRPr="00D176C2">
                <w:rPr>
                  <w:rStyle w:val="Hipercze"/>
                  <w:rFonts w:cs="Calibri"/>
                </w:rPr>
                <w:t>www.rpo.dolnyslask.pl</w:t>
              </w:r>
            </w:hyperlink>
            <w:r w:rsidRPr="00D176C2">
              <w:rPr>
                <w:rFonts w:cs="Calibri"/>
              </w:rPr>
              <w:t xml:space="preserve"> w ramach informacji dotyczących procedury wyboru </w:t>
            </w:r>
            <w:r w:rsidRPr="00D176C2">
              <w:rPr>
                <w:rFonts w:cs="Calibri"/>
              </w:rPr>
              <w:lastRenderedPageBreak/>
              <w:t>projektów oraz niezbędnych do przedłożenia wniosku o dofinansowanie.</w:t>
            </w:r>
            <w:r>
              <w:rPr>
                <w:rFonts w:cs="Calibri"/>
              </w:rPr>
              <w:t xml:space="preserve"> </w:t>
            </w:r>
            <w:r w:rsidRPr="0005167A">
              <w:rPr>
                <w:rFonts w:cs="Calibri"/>
              </w:rPr>
              <w:t>Przed zadaniem pytania należy zapoznać się z katalogiem najczęściej zadawanych pytań.</w:t>
            </w:r>
          </w:p>
          <w:p w:rsidR="00294FE3" w:rsidRPr="00D176C2" w:rsidRDefault="00294FE3" w:rsidP="000D5858">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2" w:history="1">
              <w:r w:rsidRPr="00D176C2">
                <w:rPr>
                  <w:rStyle w:val="Hipercze"/>
                  <w:rFonts w:cs="Calibri"/>
                </w:rPr>
                <w:t>www.rpo.dolnyslask.pl</w:t>
              </w:r>
            </w:hyperlink>
            <w:r w:rsidRPr="00D176C2">
              <w:t>.</w:t>
            </w:r>
          </w:p>
          <w:p w:rsidR="00294FE3" w:rsidRPr="000F1AC2" w:rsidRDefault="00294FE3" w:rsidP="000D5858">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lastRenderedPageBreak/>
              <w:t>26.</w:t>
            </w:r>
          </w:p>
        </w:tc>
        <w:tc>
          <w:tcPr>
            <w:tcW w:w="2268" w:type="dxa"/>
          </w:tcPr>
          <w:p w:rsidR="00294FE3" w:rsidRPr="000F1AC2" w:rsidRDefault="00294FE3"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294FE3" w:rsidRPr="000F1AC2" w:rsidRDefault="00294FE3"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294FE3" w:rsidRPr="000F1AC2" w:rsidTr="00A60962">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151119">
            <w:pPr>
              <w:spacing w:before="120" w:after="120" w:line="240" w:lineRule="auto"/>
              <w:jc w:val="both"/>
            </w:pPr>
            <w:r w:rsidRPr="000F1AC2">
              <w:t>IOK zastrzega sobie prawo do anulowania konkursu w następujących przypadkach do momentu zatwierdzenia listy rankingowej:</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294FE3" w:rsidRPr="000F1AC2" w:rsidRDefault="00294FE3"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294FE3" w:rsidRPr="000F1AC2" w:rsidRDefault="00294FE3"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294FE3" w:rsidRPr="000F1AC2" w:rsidRDefault="00294FE3"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33" w:history="1">
              <w:r w:rsidRPr="000F1AC2">
                <w:rPr>
                  <w:rStyle w:val="Hipercze"/>
                  <w:rFonts w:cs="Calibri"/>
                  <w:color w:val="auto"/>
                </w:rPr>
                <w:t>www.rpo.dolnyslask.pl</w:t>
              </w:r>
            </w:hyperlink>
            <w:r w:rsidRPr="000F1AC2">
              <w:t>.</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28.</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294FE3" w:rsidRPr="000F1AC2" w:rsidRDefault="00294FE3" w:rsidP="000F329D">
            <w:pPr>
              <w:autoSpaceDE w:val="0"/>
              <w:autoSpaceDN w:val="0"/>
              <w:adjustRightInd w:val="0"/>
              <w:spacing w:after="0" w:line="240" w:lineRule="auto"/>
              <w:jc w:val="both"/>
              <w:rPr>
                <w:rFonts w:cs="Calibri"/>
              </w:rPr>
            </w:pP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t>
            </w:r>
            <w:r w:rsidRPr="000F1AC2">
              <w:rPr>
                <w:rFonts w:asciiTheme="minorHAnsi" w:hAnsiTheme="minorHAnsi"/>
                <w:b/>
                <w:bCs/>
                <w:color w:val="auto"/>
                <w:sz w:val="22"/>
                <w:szCs w:val="22"/>
              </w:rPr>
              <w:lastRenderedPageBreak/>
              <w:t xml:space="preserve">wydatków: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lastRenderedPageBreak/>
              <w:t xml:space="preserve">Kwalifikowalność wydatków dla projektów współfinansowanych ze środków </w:t>
            </w:r>
            <w:r w:rsidRPr="000F1AC2">
              <w:rPr>
                <w:rFonts w:asciiTheme="minorHAnsi" w:hAnsiTheme="minorHAnsi"/>
                <w:color w:val="auto"/>
                <w:sz w:val="22"/>
                <w:szCs w:val="22"/>
              </w:rPr>
              <w:lastRenderedPageBreak/>
              <w:t xml:space="preserve">krajowych i unijnych w ramach RPO WO 2014-2020 musi być zgodna z przepisami unijnymi i krajowymi, w tym w szczególności z: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294FE3" w:rsidRPr="000F1AC2" w:rsidRDefault="00294FE3"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294FE3" w:rsidRPr="000F1AC2" w:rsidRDefault="00294FE3"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294FE3" w:rsidRPr="000F1AC2" w:rsidRDefault="00294FE3" w:rsidP="00D4232B">
            <w:pPr>
              <w:pStyle w:val="Default"/>
              <w:jc w:val="both"/>
              <w:rPr>
                <w:rFonts w:asciiTheme="minorHAnsi" w:hAnsiTheme="minorHAnsi"/>
                <w:color w:val="auto"/>
                <w:sz w:val="22"/>
                <w:szCs w:val="22"/>
              </w:rPr>
            </w:pPr>
          </w:p>
          <w:p w:rsidR="00294FE3" w:rsidRPr="000F1AC2" w:rsidRDefault="00294FE3" w:rsidP="00151119">
            <w:pPr>
              <w:spacing w:after="0" w:line="240" w:lineRule="auto"/>
              <w:jc w:val="both"/>
            </w:pPr>
          </w:p>
          <w:p w:rsidR="00294FE3" w:rsidRPr="000F1AC2" w:rsidRDefault="00294FE3"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294FE3" w:rsidRPr="000F1AC2" w:rsidRDefault="00294FE3" w:rsidP="00DB2EA5">
            <w:pPr>
              <w:spacing w:after="0" w:line="240" w:lineRule="auto"/>
              <w:jc w:val="both"/>
              <w:rPr>
                <w:rFonts w:ascii="Calibri" w:hAnsi="Calibri" w:cs="Arial"/>
              </w:rPr>
            </w:pPr>
          </w:p>
          <w:p w:rsidR="00294FE3" w:rsidRPr="000F1AC2" w:rsidRDefault="00294FE3" w:rsidP="00FA749C">
            <w:pPr>
              <w:spacing w:after="0" w:line="240" w:lineRule="auto"/>
              <w:jc w:val="both"/>
            </w:pPr>
            <w:r w:rsidRPr="000F1AC2">
              <w:t xml:space="preserve">Najpóźniejszy termin złożenia ostatniego wniosku o płatność: </w:t>
            </w:r>
            <w:r w:rsidRPr="001413C2">
              <w:rPr>
                <w:b/>
              </w:rPr>
              <w:t>12.2017 r</w:t>
            </w:r>
            <w:r w:rsidRPr="001413C2">
              <w:t>.</w:t>
            </w:r>
          </w:p>
          <w:p w:rsidR="00294FE3" w:rsidRPr="000F1AC2" w:rsidRDefault="00294FE3" w:rsidP="00387FDF">
            <w:pPr>
              <w:pStyle w:val="Default"/>
              <w:jc w:val="both"/>
              <w:rPr>
                <w:rFonts w:asciiTheme="minorHAnsi" w:hAnsiTheme="minorHAnsi" w:cstheme="minorBidi"/>
                <w:color w:val="auto"/>
                <w:sz w:val="22"/>
                <w:szCs w:val="22"/>
              </w:rPr>
            </w:pPr>
          </w:p>
          <w:p w:rsidR="00294FE3" w:rsidRDefault="00294FE3"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294FE3" w:rsidRDefault="00294FE3" w:rsidP="00DC123A">
            <w:pPr>
              <w:pStyle w:val="Default"/>
              <w:jc w:val="both"/>
              <w:rPr>
                <w:rFonts w:asciiTheme="minorHAnsi" w:hAnsiTheme="minorHAnsi"/>
                <w:color w:val="auto"/>
                <w:sz w:val="22"/>
                <w:szCs w:val="22"/>
              </w:rPr>
            </w:pPr>
          </w:p>
          <w:p w:rsidR="00294FE3" w:rsidRPr="00F56EC3" w:rsidRDefault="00294FE3" w:rsidP="00F56EC3">
            <w:pPr>
              <w:autoSpaceDE w:val="0"/>
              <w:autoSpaceDN w:val="0"/>
              <w:adjustRightInd w:val="0"/>
              <w:spacing w:after="0" w:line="240" w:lineRule="auto"/>
              <w:jc w:val="both"/>
              <w:rPr>
                <w:rFonts w:ascii="Calibri" w:eastAsia="Calibri" w:hAnsi="Calibri" w:cs="Calibri"/>
                <w:b/>
                <w:color w:val="000000"/>
                <w:u w:val="single"/>
              </w:rPr>
            </w:pPr>
            <w:r w:rsidRPr="00F56EC3">
              <w:rPr>
                <w:rFonts w:ascii="Calibri" w:eastAsia="Calibri" w:hAnsi="Calibri" w:cs="Calibri"/>
                <w:b/>
                <w:color w:val="000000"/>
                <w:u w:val="single"/>
              </w:rPr>
              <w:t>Obowiązek publikacji zapytań ofertowych</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 przypadku rozpoczęcia przez Wnioskodawcę realizacji projektu  na własne ryzyko przed podpisaniem umowy o dofinansowanie, udzielenie zamówień </w:t>
            </w:r>
            <w:r w:rsidRPr="00F56EC3">
              <w:rPr>
                <w:rFonts w:ascii="Calibri" w:eastAsia="Calibri" w:hAnsi="Calibri" w:cs="Calibri"/>
                <w:color w:val="000000"/>
              </w:rPr>
              <w:lastRenderedPageBreak/>
              <w:t xml:space="preserve">odbywa się na zasadach określonych </w:t>
            </w:r>
            <w:r w:rsidRPr="00F56EC3">
              <w:rPr>
                <w:rFonts w:ascii="Calibri" w:eastAsia="Calibri" w:hAnsi="Calibri" w:cs="Calibri"/>
                <w:color w:val="548DD4" w:themeColor="text2" w:themeTint="99"/>
              </w:rPr>
              <w:t>w</w:t>
            </w:r>
            <w:r w:rsidRPr="00F56EC3">
              <w:rPr>
                <w:rFonts w:ascii="Calibri" w:eastAsia="Calibri" w:hAnsi="Calibri" w:cs="Calibri"/>
                <w:color w:val="000000"/>
              </w:rPr>
              <w:t xml:space="preserve"> Wytycznych w zakresie kwalifikowalności wydatków w ramach Europejskiego Funduszu Rozwoju Regionalnego, Europejskiego Funduszu Społecznego oraz Funduszu Spójności na lata 2014-2020.</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b/>
                <w:color w:val="000000"/>
                <w:u w:val="single"/>
              </w:rPr>
            </w:pPr>
            <w:r w:rsidRPr="00F56EC3">
              <w:rPr>
                <w:rFonts w:ascii="Calibri" w:eastAsia="Calibri" w:hAnsi="Calibri" w:cs="Calibri"/>
                <w:b/>
                <w:color w:val="000000"/>
                <w:u w:val="single"/>
              </w:rPr>
              <w:t>Kontrola</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Wszyscy wnioskodawcy ubiegający się o dofinansowanie w ramach konkursu są zobowiązani, na żądanie IZ RPO WD 2014-2020 do poddania się kontroli </w:t>
            </w:r>
            <w:r w:rsidRPr="00F56EC3">
              <w:rPr>
                <w:rFonts w:ascii="Calibri" w:eastAsia="Calibri" w:hAnsi="Calibri" w:cs="Calibri"/>
                <w:color w:val="000000"/>
              </w:rPr>
              <w:br/>
              <w:t xml:space="preserve">w zakresie określonym w art. 22 ust. 4 ustawy o zasadach realizacji programów </w:t>
            </w:r>
            <w:r w:rsidRPr="00F56EC3">
              <w:rPr>
                <w:rFonts w:ascii="Calibri" w:eastAsia="Calibri" w:hAnsi="Calibri" w:cs="Calibri"/>
                <w:color w:val="000000"/>
              </w:rPr>
              <w:br/>
              <w:t>w zakresie polityki spójności finansowanych w perspektywie finansowej 2014-2020 (Dz.U. 2014 poz. 1146 ze zm.).</w:t>
            </w:r>
          </w:p>
          <w:p w:rsidR="00294FE3" w:rsidRPr="000F1AC2" w:rsidRDefault="00294FE3" w:rsidP="00456C95">
            <w:pPr>
              <w:spacing w:after="0" w:line="240" w:lineRule="auto"/>
              <w:jc w:val="both"/>
            </w:pPr>
            <w:r w:rsidRPr="00F56EC3">
              <w:rPr>
                <w:rFonts w:ascii="Calibri" w:eastAsia="Calibri" w:hAnsi="Calibri" w:cs="Calibri"/>
                <w:color w:val="000000"/>
              </w:rPr>
              <w:t xml:space="preserve">Kontrola prawidłowości udzielania zamówień publicznych (udzielonych zgodnie </w:t>
            </w:r>
            <w:r w:rsidRPr="00F56EC3">
              <w:rPr>
                <w:rFonts w:ascii="Calibri" w:eastAsia="Calibri" w:hAnsi="Calibri" w:cs="Calibri"/>
                <w:color w:val="000000"/>
              </w:rPr>
              <w:br/>
              <w:t xml:space="preserve">z ustawą z dnia 29 stycznia 2004 r. Prawo zamówień publicznych lub zgodnie </w:t>
            </w:r>
            <w:r w:rsidRPr="00F56EC3">
              <w:rPr>
                <w:rFonts w:ascii="Calibri" w:eastAsia="Calibri" w:hAnsi="Calibri" w:cs="Calibri"/>
                <w:color w:val="000000"/>
              </w:rPr>
              <w:br/>
              <w:t xml:space="preserve">z zasadą konkurencyjności) prowadzona przez IZ RPO WD przed podpisaniem umowy o dofinansowanie będzie obejmować wszystkie postępowania </w:t>
            </w:r>
            <w:r w:rsidRPr="00F56EC3">
              <w:rPr>
                <w:rFonts w:ascii="Calibri" w:eastAsia="Calibri" w:hAnsi="Calibri" w:cs="Calibri"/>
                <w:color w:val="000000"/>
              </w:rPr>
              <w:br/>
              <w:t>o udzielenie zamówienia które zostały zakończone do dnia wyboru projektu do dofinansowania.</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294FE3" w:rsidRPr="000F1AC2" w:rsidRDefault="00294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294FE3" w:rsidRPr="000F1AC2" w:rsidRDefault="00294FE3"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294FE3" w:rsidRPr="000F1AC2" w:rsidRDefault="00294FE3"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294FE3" w:rsidRPr="000F1AC2" w:rsidRDefault="00294FE3"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294FE3" w:rsidRPr="000F1AC2" w:rsidRDefault="00294FE3"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294FE3" w:rsidRPr="000F1AC2" w:rsidRDefault="00294FE3" w:rsidP="000763EC">
            <w:pPr>
              <w:pStyle w:val="Default"/>
              <w:jc w:val="both"/>
              <w:rPr>
                <w:rFonts w:asciiTheme="minorHAnsi" w:hAnsiTheme="minorHAnsi"/>
                <w:color w:val="auto"/>
                <w:sz w:val="22"/>
                <w:szCs w:val="22"/>
              </w:rPr>
            </w:pPr>
          </w:p>
        </w:tc>
      </w:tr>
      <w:tr w:rsidR="00294FE3" w:rsidRPr="00151119" w:rsidTr="006D7C1A">
        <w:tc>
          <w:tcPr>
            <w:tcW w:w="534" w:type="dxa"/>
          </w:tcPr>
          <w:p w:rsidR="00294FE3" w:rsidRDefault="00294FE3"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294FE3" w:rsidRPr="009E1832" w:rsidRDefault="00294FE3"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294FE3" w:rsidRPr="00850017" w:rsidRDefault="00294FE3"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294FE3" w:rsidRPr="00850017" w:rsidRDefault="00294FE3"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w:t>
            </w:r>
            <w:r w:rsidRPr="00850017">
              <w:rPr>
                <w:bCs/>
                <w:kern w:val="3"/>
              </w:rPr>
              <w:lastRenderedPageBreak/>
              <w:t xml:space="preserve">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294FE3" w:rsidRPr="00850017" w:rsidRDefault="00294FE3"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4"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294FE3" w:rsidRPr="00850017" w:rsidRDefault="00294FE3"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294FE3" w:rsidRPr="00850017" w:rsidRDefault="00294FE3" w:rsidP="00850017">
            <w:pPr>
              <w:pStyle w:val="Akapitzlist"/>
              <w:spacing w:before="100" w:after="100" w:line="240" w:lineRule="auto"/>
              <w:ind w:left="360"/>
              <w:jc w:val="both"/>
              <w:rPr>
                <w:rFonts w:asciiTheme="minorHAnsi" w:hAnsiTheme="minorHAnsi"/>
                <w:szCs w:val="22"/>
              </w:rPr>
            </w:pPr>
          </w:p>
          <w:p w:rsidR="00294FE3" w:rsidRDefault="00294FE3"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294FE3" w:rsidRPr="00956559" w:rsidRDefault="00294FE3" w:rsidP="00956559">
            <w:pPr>
              <w:pStyle w:val="Akapitzlist"/>
              <w:rPr>
                <w:rFonts w:asciiTheme="minorHAnsi" w:hAnsiTheme="minorHAnsi"/>
                <w:szCs w:val="22"/>
              </w:rPr>
            </w:pPr>
          </w:p>
          <w:p w:rsidR="00294FE3" w:rsidRPr="00956559" w:rsidRDefault="00294FE3"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5" w:history="1">
              <w:r w:rsidRPr="002B1A75">
                <w:rPr>
                  <w:rStyle w:val="Hipercze"/>
                  <w:rFonts w:cs="Tahoma"/>
                </w:rPr>
                <w:t>www.rpo.dolnyslask.pl</w:t>
              </w:r>
            </w:hyperlink>
            <w:r w:rsidRPr="00956559">
              <w:rPr>
                <w:rFonts w:cs="Tahoma"/>
              </w:rPr>
              <w:t>.</w:t>
            </w:r>
            <w:r>
              <w:rPr>
                <w:rFonts w:cs="Tahoma"/>
              </w:rPr>
              <w:t xml:space="preserve"> </w:t>
            </w:r>
          </w:p>
          <w:p w:rsidR="00294FE3" w:rsidRPr="00850017" w:rsidRDefault="00294FE3"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294FE3" w:rsidRPr="009E1832" w:rsidRDefault="00294FE3"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294FE3" w:rsidRPr="000F1AC2" w:rsidRDefault="00294FE3"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294FE3" w:rsidRPr="000F1AC2" w:rsidRDefault="00294FE3"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294FE3" w:rsidRPr="000F1AC2" w:rsidRDefault="00294FE3"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294FE3" w:rsidRPr="000F1AC2" w:rsidRDefault="00294FE3"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294FE3" w:rsidRPr="000F1AC2" w:rsidRDefault="00294FE3"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294FE3" w:rsidRPr="000F1AC2" w:rsidRDefault="00294FE3"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294FE3" w:rsidRPr="000F1AC2" w:rsidRDefault="00294FE3" w:rsidP="009E1832">
            <w:pPr>
              <w:spacing w:before="120" w:after="120" w:line="240" w:lineRule="auto"/>
              <w:jc w:val="both"/>
            </w:pPr>
            <w:r w:rsidRPr="000F1AC2">
              <w:t xml:space="preserve">Utworzenie partnerstwa musi nastąpić przed złożeniem wniosku o dofinansowanie. </w:t>
            </w:r>
          </w:p>
          <w:p w:rsidR="00294FE3" w:rsidRPr="000F1AC2" w:rsidRDefault="00294FE3" w:rsidP="009E1832">
            <w:pPr>
              <w:spacing w:before="120" w:after="120" w:line="240" w:lineRule="auto"/>
              <w:jc w:val="both"/>
            </w:pPr>
            <w:r w:rsidRPr="000F1AC2">
              <w:t>Stroną porozumienia oraz umowy o partnerstwie nie może być podmiot wykluczony z możliwości otrzymania dofinansowania.</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294FE3" w:rsidRPr="000F1AC2" w:rsidRDefault="00294FE3"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294FE3" w:rsidRPr="000F1AC2" w:rsidRDefault="00294FE3"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294FE3" w:rsidRPr="000F1AC2" w:rsidRDefault="00294FE3" w:rsidP="009E1832">
            <w:pPr>
              <w:spacing w:before="120" w:after="120" w:line="240" w:lineRule="auto"/>
              <w:jc w:val="both"/>
            </w:pPr>
          </w:p>
          <w:p w:rsidR="00294FE3" w:rsidRPr="000F1AC2" w:rsidRDefault="00294FE3"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294FE3" w:rsidRPr="000F1AC2" w:rsidRDefault="00294FE3"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xml:space="preserve">. zm.), ubiegający się o dofinansowanie dokonuje wyboru partnerów spoza sektora finansów publicznych z zachowaniem zasady przejrzystości i równego traktowania podmiotów. Z zachowaniem zasad określonych w art. 33 ust. 2 </w:t>
            </w:r>
            <w:r w:rsidRPr="000F1AC2">
              <w:lastRenderedPageBreak/>
              <w:t>ustawy.</w:t>
            </w:r>
          </w:p>
          <w:p w:rsidR="00294FE3" w:rsidRPr="000F1AC2" w:rsidRDefault="00294FE3"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294FE3" w:rsidRPr="000F1AC2" w:rsidRDefault="00294FE3"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954ED4">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954ED4" w:rsidRPr="00954ED4">
        <w:rPr>
          <w:rFonts w:asciiTheme="minorHAnsi" w:hAnsiTheme="minorHAnsi" w:cs="Calibri"/>
          <w:color w:val="000000"/>
          <w:szCs w:val="22"/>
        </w:rPr>
        <w:t>/</w:t>
      </w:r>
      <w:r w:rsidR="0005167A">
        <w:rPr>
          <w:rFonts w:asciiTheme="minorHAnsi" w:hAnsiTheme="minorHAnsi" w:cs="Calibri"/>
          <w:color w:val="000000"/>
          <w:szCs w:val="22"/>
        </w:rPr>
        <w:t>decyzji</w:t>
      </w:r>
      <w:r w:rsidR="00954ED4" w:rsidRPr="00954ED4">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w:t>
      </w:r>
      <w:r w:rsidR="000D5858">
        <w:rPr>
          <w:rFonts w:asciiTheme="minorHAnsi" w:hAnsiTheme="minorHAnsi" w:cs="Calibri"/>
          <w:color w:val="000000"/>
          <w:szCs w:val="22"/>
        </w:rPr>
        <w:t>2</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A7" w:rsidRDefault="00FA2BA7" w:rsidP="00E873C4">
      <w:pPr>
        <w:spacing w:after="0" w:line="240" w:lineRule="auto"/>
      </w:pPr>
      <w:r>
        <w:separator/>
      </w:r>
    </w:p>
  </w:endnote>
  <w:endnote w:type="continuationSeparator" w:id="0">
    <w:p w:rsidR="00FA2BA7" w:rsidRDefault="00FA2B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A7" w:rsidRDefault="00FA2BA7" w:rsidP="00E873C4">
      <w:pPr>
        <w:spacing w:after="0" w:line="240" w:lineRule="auto"/>
      </w:pPr>
      <w:r>
        <w:separator/>
      </w:r>
    </w:p>
  </w:footnote>
  <w:footnote w:type="continuationSeparator" w:id="0">
    <w:p w:rsidR="00FA2BA7" w:rsidRDefault="00FA2BA7" w:rsidP="00E873C4">
      <w:pPr>
        <w:spacing w:after="0" w:line="240" w:lineRule="auto"/>
      </w:pPr>
      <w:r>
        <w:continuationSeparator/>
      </w:r>
    </w:p>
  </w:footnote>
  <w:footnote w:id="1">
    <w:p w:rsidR="00FA2BA7" w:rsidRPr="000225D9" w:rsidRDefault="00FA2BA7" w:rsidP="0005167A">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6"/>
  </w:num>
  <w:num w:numId="5">
    <w:abstractNumId w:val="3"/>
  </w:num>
  <w:num w:numId="6">
    <w:abstractNumId w:val="32"/>
  </w:num>
  <w:num w:numId="7">
    <w:abstractNumId w:val="7"/>
  </w:num>
  <w:num w:numId="8">
    <w:abstractNumId w:val="12"/>
  </w:num>
  <w:num w:numId="9">
    <w:abstractNumId w:val="28"/>
  </w:num>
  <w:num w:numId="10">
    <w:abstractNumId w:val="16"/>
  </w:num>
  <w:num w:numId="11">
    <w:abstractNumId w:val="2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0"/>
  </w:num>
  <w:num w:numId="17">
    <w:abstractNumId w:val="35"/>
  </w:num>
  <w:num w:numId="18">
    <w:abstractNumId w:val="19"/>
  </w:num>
  <w:num w:numId="19">
    <w:abstractNumId w:val="1"/>
  </w:num>
  <w:num w:numId="20">
    <w:abstractNumId w:val="17"/>
  </w:num>
  <w:num w:numId="21">
    <w:abstractNumId w:val="20"/>
  </w:num>
  <w:num w:numId="22">
    <w:abstractNumId w:val="33"/>
  </w:num>
  <w:num w:numId="23">
    <w:abstractNumId w:val="14"/>
  </w:num>
  <w:num w:numId="24">
    <w:abstractNumId w:val="27"/>
  </w:num>
  <w:num w:numId="25">
    <w:abstractNumId w:val="30"/>
  </w:num>
  <w:num w:numId="26">
    <w:abstractNumId w:val="15"/>
  </w:num>
  <w:num w:numId="27">
    <w:abstractNumId w:val="18"/>
  </w:num>
  <w:num w:numId="28">
    <w:abstractNumId w:val="4"/>
  </w:num>
  <w:num w:numId="29">
    <w:abstractNumId w:val="22"/>
  </w:num>
  <w:num w:numId="30">
    <w:abstractNumId w:val="31"/>
  </w:num>
  <w:num w:numId="31">
    <w:abstractNumId w:val="25"/>
  </w:num>
  <w:num w:numId="32">
    <w:abstractNumId w:val="2"/>
  </w:num>
  <w:num w:numId="33">
    <w:abstractNumId w:val="13"/>
  </w:num>
  <w:num w:numId="34">
    <w:abstractNumId w:val="6"/>
  </w:num>
  <w:num w:numId="35">
    <w:abstractNumId w:val="34"/>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oNotTrackFormatting/>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167A"/>
    <w:rsid w:val="000552B0"/>
    <w:rsid w:val="00067A0F"/>
    <w:rsid w:val="000763EC"/>
    <w:rsid w:val="00077561"/>
    <w:rsid w:val="00083567"/>
    <w:rsid w:val="000A5A8B"/>
    <w:rsid w:val="000A6962"/>
    <w:rsid w:val="000C10A2"/>
    <w:rsid w:val="000C47BE"/>
    <w:rsid w:val="000D366A"/>
    <w:rsid w:val="000D5858"/>
    <w:rsid w:val="000E092B"/>
    <w:rsid w:val="000E10CE"/>
    <w:rsid w:val="000E2E3A"/>
    <w:rsid w:val="000E7206"/>
    <w:rsid w:val="000E776E"/>
    <w:rsid w:val="000E7FD3"/>
    <w:rsid w:val="000F0805"/>
    <w:rsid w:val="000F1AC2"/>
    <w:rsid w:val="000F329D"/>
    <w:rsid w:val="00101E95"/>
    <w:rsid w:val="0010374F"/>
    <w:rsid w:val="0010380B"/>
    <w:rsid w:val="001109D2"/>
    <w:rsid w:val="0011324A"/>
    <w:rsid w:val="00116A7F"/>
    <w:rsid w:val="00124CCA"/>
    <w:rsid w:val="00130AA7"/>
    <w:rsid w:val="00131145"/>
    <w:rsid w:val="00141276"/>
    <w:rsid w:val="001413C2"/>
    <w:rsid w:val="00141926"/>
    <w:rsid w:val="00141FBD"/>
    <w:rsid w:val="0015088A"/>
    <w:rsid w:val="00151119"/>
    <w:rsid w:val="00163C1F"/>
    <w:rsid w:val="00173CA6"/>
    <w:rsid w:val="001741B3"/>
    <w:rsid w:val="00182231"/>
    <w:rsid w:val="001B4D36"/>
    <w:rsid w:val="001B7E02"/>
    <w:rsid w:val="001F4AA9"/>
    <w:rsid w:val="00203AEB"/>
    <w:rsid w:val="002049F3"/>
    <w:rsid w:val="00214CE7"/>
    <w:rsid w:val="00216D57"/>
    <w:rsid w:val="002366CF"/>
    <w:rsid w:val="002368A3"/>
    <w:rsid w:val="002479B3"/>
    <w:rsid w:val="002559DF"/>
    <w:rsid w:val="00263D0C"/>
    <w:rsid w:val="00264CC3"/>
    <w:rsid w:val="002771D8"/>
    <w:rsid w:val="00281510"/>
    <w:rsid w:val="00284BCE"/>
    <w:rsid w:val="002872B3"/>
    <w:rsid w:val="00294FE3"/>
    <w:rsid w:val="002A02F4"/>
    <w:rsid w:val="002A6A14"/>
    <w:rsid w:val="002A772D"/>
    <w:rsid w:val="002B4B1B"/>
    <w:rsid w:val="002B5686"/>
    <w:rsid w:val="002B7A29"/>
    <w:rsid w:val="002D184C"/>
    <w:rsid w:val="002D6AE8"/>
    <w:rsid w:val="002E5B1F"/>
    <w:rsid w:val="002F2511"/>
    <w:rsid w:val="00300CB6"/>
    <w:rsid w:val="00300E2C"/>
    <w:rsid w:val="00315B8E"/>
    <w:rsid w:val="00320901"/>
    <w:rsid w:val="0032333D"/>
    <w:rsid w:val="00331C42"/>
    <w:rsid w:val="00344EF4"/>
    <w:rsid w:val="00346319"/>
    <w:rsid w:val="00355022"/>
    <w:rsid w:val="00364F8A"/>
    <w:rsid w:val="0036631A"/>
    <w:rsid w:val="00372F5E"/>
    <w:rsid w:val="00375877"/>
    <w:rsid w:val="00385497"/>
    <w:rsid w:val="00386933"/>
    <w:rsid w:val="00387FDF"/>
    <w:rsid w:val="00390D9C"/>
    <w:rsid w:val="00393818"/>
    <w:rsid w:val="003A6136"/>
    <w:rsid w:val="003B6C9D"/>
    <w:rsid w:val="003C4931"/>
    <w:rsid w:val="003D255F"/>
    <w:rsid w:val="003D2A1B"/>
    <w:rsid w:val="003D6EF8"/>
    <w:rsid w:val="003F1BA7"/>
    <w:rsid w:val="003F59D8"/>
    <w:rsid w:val="00424DF6"/>
    <w:rsid w:val="00434B9B"/>
    <w:rsid w:val="00435B86"/>
    <w:rsid w:val="00451732"/>
    <w:rsid w:val="00456C95"/>
    <w:rsid w:val="004640F4"/>
    <w:rsid w:val="00473A69"/>
    <w:rsid w:val="00474A39"/>
    <w:rsid w:val="00485BAF"/>
    <w:rsid w:val="004905C3"/>
    <w:rsid w:val="004A3789"/>
    <w:rsid w:val="004B137E"/>
    <w:rsid w:val="004B45B7"/>
    <w:rsid w:val="004C4183"/>
    <w:rsid w:val="004C5FDB"/>
    <w:rsid w:val="004D07A7"/>
    <w:rsid w:val="004D6188"/>
    <w:rsid w:val="004D6ECB"/>
    <w:rsid w:val="004E1A59"/>
    <w:rsid w:val="004E2E01"/>
    <w:rsid w:val="004F4D56"/>
    <w:rsid w:val="004F62F2"/>
    <w:rsid w:val="004F7ABA"/>
    <w:rsid w:val="0051043C"/>
    <w:rsid w:val="00511137"/>
    <w:rsid w:val="00515DFB"/>
    <w:rsid w:val="005261AF"/>
    <w:rsid w:val="00530F60"/>
    <w:rsid w:val="00532690"/>
    <w:rsid w:val="00532F07"/>
    <w:rsid w:val="0053485A"/>
    <w:rsid w:val="00540EE1"/>
    <w:rsid w:val="005415B5"/>
    <w:rsid w:val="00545F6E"/>
    <w:rsid w:val="0056015A"/>
    <w:rsid w:val="00565A63"/>
    <w:rsid w:val="00571FD0"/>
    <w:rsid w:val="00575541"/>
    <w:rsid w:val="005C0B56"/>
    <w:rsid w:val="005D1AEB"/>
    <w:rsid w:val="005D67D6"/>
    <w:rsid w:val="005E3357"/>
    <w:rsid w:val="00600EB8"/>
    <w:rsid w:val="00626DA5"/>
    <w:rsid w:val="00634D48"/>
    <w:rsid w:val="006762E1"/>
    <w:rsid w:val="00683BC9"/>
    <w:rsid w:val="006928EA"/>
    <w:rsid w:val="006A1BF0"/>
    <w:rsid w:val="006B0BAB"/>
    <w:rsid w:val="006B11FE"/>
    <w:rsid w:val="006B2FE8"/>
    <w:rsid w:val="006B5689"/>
    <w:rsid w:val="006B5A9F"/>
    <w:rsid w:val="006B6362"/>
    <w:rsid w:val="006C03F2"/>
    <w:rsid w:val="006C2FB4"/>
    <w:rsid w:val="006C76FD"/>
    <w:rsid w:val="006D46B0"/>
    <w:rsid w:val="006D7C1A"/>
    <w:rsid w:val="006F2E74"/>
    <w:rsid w:val="006F69DA"/>
    <w:rsid w:val="00701A7D"/>
    <w:rsid w:val="0071078C"/>
    <w:rsid w:val="00715262"/>
    <w:rsid w:val="00746825"/>
    <w:rsid w:val="007556F0"/>
    <w:rsid w:val="007564BC"/>
    <w:rsid w:val="00761780"/>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4AAF"/>
    <w:rsid w:val="00914C9F"/>
    <w:rsid w:val="00916F84"/>
    <w:rsid w:val="00922DB5"/>
    <w:rsid w:val="00936001"/>
    <w:rsid w:val="00941F31"/>
    <w:rsid w:val="00954ED4"/>
    <w:rsid w:val="00956559"/>
    <w:rsid w:val="00956C47"/>
    <w:rsid w:val="00961B8B"/>
    <w:rsid w:val="0096352D"/>
    <w:rsid w:val="0096429D"/>
    <w:rsid w:val="00972D12"/>
    <w:rsid w:val="00991C8B"/>
    <w:rsid w:val="00991FEC"/>
    <w:rsid w:val="009C095F"/>
    <w:rsid w:val="009C42FE"/>
    <w:rsid w:val="009E1832"/>
    <w:rsid w:val="009E443F"/>
    <w:rsid w:val="009E5231"/>
    <w:rsid w:val="009F540F"/>
    <w:rsid w:val="00A01645"/>
    <w:rsid w:val="00A0659C"/>
    <w:rsid w:val="00A24988"/>
    <w:rsid w:val="00A2632D"/>
    <w:rsid w:val="00A337DC"/>
    <w:rsid w:val="00A52334"/>
    <w:rsid w:val="00A60962"/>
    <w:rsid w:val="00A675F0"/>
    <w:rsid w:val="00A75F59"/>
    <w:rsid w:val="00A87906"/>
    <w:rsid w:val="00AA421A"/>
    <w:rsid w:val="00AA4760"/>
    <w:rsid w:val="00AB3793"/>
    <w:rsid w:val="00AB4FBA"/>
    <w:rsid w:val="00AB5956"/>
    <w:rsid w:val="00AC43B1"/>
    <w:rsid w:val="00AD3892"/>
    <w:rsid w:val="00AD417D"/>
    <w:rsid w:val="00AD6E10"/>
    <w:rsid w:val="00AE05B6"/>
    <w:rsid w:val="00AE3478"/>
    <w:rsid w:val="00AF490F"/>
    <w:rsid w:val="00AF520B"/>
    <w:rsid w:val="00B00EFC"/>
    <w:rsid w:val="00B04FD0"/>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C58B3"/>
    <w:rsid w:val="00BD168F"/>
    <w:rsid w:val="00BD2584"/>
    <w:rsid w:val="00BD42C8"/>
    <w:rsid w:val="00BE5EED"/>
    <w:rsid w:val="00BE7BF6"/>
    <w:rsid w:val="00C04E00"/>
    <w:rsid w:val="00C10868"/>
    <w:rsid w:val="00C16578"/>
    <w:rsid w:val="00C20A58"/>
    <w:rsid w:val="00C22B29"/>
    <w:rsid w:val="00C22C74"/>
    <w:rsid w:val="00C37569"/>
    <w:rsid w:val="00C47AD4"/>
    <w:rsid w:val="00C5183E"/>
    <w:rsid w:val="00C62904"/>
    <w:rsid w:val="00C646BC"/>
    <w:rsid w:val="00C655DF"/>
    <w:rsid w:val="00C77D65"/>
    <w:rsid w:val="00C81AF4"/>
    <w:rsid w:val="00C918E6"/>
    <w:rsid w:val="00C97491"/>
    <w:rsid w:val="00CA32FC"/>
    <w:rsid w:val="00CA4DCC"/>
    <w:rsid w:val="00CB0572"/>
    <w:rsid w:val="00CE00BD"/>
    <w:rsid w:val="00CE03F4"/>
    <w:rsid w:val="00CE389F"/>
    <w:rsid w:val="00CF6BA4"/>
    <w:rsid w:val="00D0002D"/>
    <w:rsid w:val="00D0168C"/>
    <w:rsid w:val="00D041A2"/>
    <w:rsid w:val="00D12C60"/>
    <w:rsid w:val="00D15F37"/>
    <w:rsid w:val="00D176C2"/>
    <w:rsid w:val="00D4232B"/>
    <w:rsid w:val="00D53086"/>
    <w:rsid w:val="00D53705"/>
    <w:rsid w:val="00D560BA"/>
    <w:rsid w:val="00D62FDC"/>
    <w:rsid w:val="00D647CC"/>
    <w:rsid w:val="00D67741"/>
    <w:rsid w:val="00D77233"/>
    <w:rsid w:val="00DA4A3C"/>
    <w:rsid w:val="00DA7F5A"/>
    <w:rsid w:val="00DB2EA5"/>
    <w:rsid w:val="00DC123A"/>
    <w:rsid w:val="00DC34AB"/>
    <w:rsid w:val="00DD13E8"/>
    <w:rsid w:val="00DD1C76"/>
    <w:rsid w:val="00DD3029"/>
    <w:rsid w:val="00DD6DD5"/>
    <w:rsid w:val="00DE51F0"/>
    <w:rsid w:val="00DF0941"/>
    <w:rsid w:val="00DF14D2"/>
    <w:rsid w:val="00DF5F45"/>
    <w:rsid w:val="00E2717D"/>
    <w:rsid w:val="00E5371F"/>
    <w:rsid w:val="00E630E4"/>
    <w:rsid w:val="00E766EE"/>
    <w:rsid w:val="00E820F5"/>
    <w:rsid w:val="00E857AC"/>
    <w:rsid w:val="00E873C4"/>
    <w:rsid w:val="00ED56A0"/>
    <w:rsid w:val="00ED7594"/>
    <w:rsid w:val="00EF3E21"/>
    <w:rsid w:val="00EF749B"/>
    <w:rsid w:val="00F013EF"/>
    <w:rsid w:val="00F05333"/>
    <w:rsid w:val="00F259B1"/>
    <w:rsid w:val="00F269B4"/>
    <w:rsid w:val="00F56EC3"/>
    <w:rsid w:val="00F653A6"/>
    <w:rsid w:val="00F66A4E"/>
    <w:rsid w:val="00F76B28"/>
    <w:rsid w:val="00F8458B"/>
    <w:rsid w:val="00F92F37"/>
    <w:rsid w:val="00F945CA"/>
    <w:rsid w:val="00FA2BA7"/>
    <w:rsid w:val="00FA6B9F"/>
    <w:rsid w:val="00FA749C"/>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46490813">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gwnd.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bip.um.wroc.pl/zit"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jeleniagora@dolnyslask.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6789-9549-4131-BEF6-F2822680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29</Pages>
  <Words>10209</Words>
  <Characters>61256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79</cp:revision>
  <cp:lastPrinted>2016-01-27T14:40:00Z</cp:lastPrinted>
  <dcterms:created xsi:type="dcterms:W3CDTF">2015-11-16T14:33:00Z</dcterms:created>
  <dcterms:modified xsi:type="dcterms:W3CDTF">2016-01-27T14:41:00Z</dcterms:modified>
</cp:coreProperties>
</file>