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Default="00C646BC" w:rsidP="00863524">
      <w:pPr>
        <w:pStyle w:val="Nagwek"/>
        <w:spacing w:before="120" w:after="120"/>
        <w:jc w:val="center"/>
        <w:rPr>
          <w:rFonts w:cs="Arial"/>
          <w:b/>
          <w:sz w:val="32"/>
          <w:szCs w:val="32"/>
        </w:rPr>
      </w:pPr>
      <w:r w:rsidRPr="00C646BC">
        <w:rPr>
          <w:rFonts w:cs="Arial"/>
          <w:b/>
          <w:sz w:val="32"/>
          <w:szCs w:val="32"/>
        </w:rPr>
        <w:t xml:space="preserve">Poddziałanie 2.1.1 E-usługi publiczne – konkursy horyzontalne </w:t>
      </w:r>
      <w:r w:rsidR="00863524" w:rsidRPr="00863524">
        <w:rPr>
          <w:rFonts w:cs="Arial"/>
          <w:b/>
          <w:sz w:val="32"/>
          <w:szCs w:val="32"/>
        </w:rPr>
        <w:t xml:space="preserve"> </w:t>
      </w:r>
    </w:p>
    <w:p w:rsidR="009122C9" w:rsidRPr="009122C9" w:rsidRDefault="009122C9" w:rsidP="00863524">
      <w:pPr>
        <w:pStyle w:val="Nagwek"/>
        <w:spacing w:before="120" w:after="120"/>
        <w:jc w:val="center"/>
        <w:rPr>
          <w:rFonts w:cs="Arial"/>
          <w:b/>
          <w:sz w:val="32"/>
          <w:szCs w:val="32"/>
          <w:u w:val="single"/>
        </w:rPr>
      </w:pPr>
      <w:r w:rsidRPr="009122C9">
        <w:rPr>
          <w:rFonts w:cs="Arial"/>
          <w:b/>
          <w:sz w:val="32"/>
          <w:szCs w:val="32"/>
          <w:u w:val="single"/>
        </w:rPr>
        <w:t>(E-</w:t>
      </w:r>
      <w:r w:rsidR="00C11120">
        <w:rPr>
          <w:rFonts w:cs="Arial"/>
          <w:b/>
          <w:sz w:val="32"/>
          <w:szCs w:val="32"/>
          <w:u w:val="single"/>
        </w:rPr>
        <w:t>zdrowie</w:t>
      </w:r>
      <w:r w:rsidRPr="009122C9">
        <w:rPr>
          <w:rFonts w:cs="Arial"/>
          <w:b/>
          <w:sz w:val="32"/>
          <w:szCs w:val="32"/>
          <w:u w:val="single"/>
        </w:rPr>
        <w:t>)</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RPDS.02.01.01-I</w:t>
      </w:r>
      <w:bookmarkStart w:id="2" w:name="_GoBack"/>
      <w:bookmarkEnd w:id="2"/>
      <w:r w:rsidR="00C646BC" w:rsidRPr="00C646BC">
        <w:rPr>
          <w:b/>
          <w:sz w:val="28"/>
          <w:szCs w:val="28"/>
        </w:rPr>
        <w:t>Z.00-02-04</w:t>
      </w:r>
      <w:r w:rsidR="002E2848">
        <w:rPr>
          <w:b/>
          <w:sz w:val="28"/>
          <w:szCs w:val="28"/>
        </w:rPr>
        <w:t>5</w:t>
      </w:r>
      <w:r w:rsidR="00C646BC" w:rsidRPr="00C646BC">
        <w:rPr>
          <w:b/>
          <w:sz w:val="28"/>
          <w:szCs w:val="28"/>
        </w:rPr>
        <w:t>/15</w:t>
      </w:r>
    </w:p>
    <w:p w:rsidR="00E873C4" w:rsidRDefault="00E873C4"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3039F8">
        <w:rPr>
          <w:sz w:val="28"/>
          <w:szCs w:val="28"/>
        </w:rPr>
        <w:t xml:space="preserve">styczeń </w:t>
      </w:r>
      <w:r w:rsidR="0083758A" w:rsidRPr="00E873C4">
        <w:rPr>
          <w:sz w:val="28"/>
          <w:szCs w:val="28"/>
        </w:rPr>
        <w:t>201</w:t>
      </w:r>
      <w:r w:rsidR="0083758A">
        <w:rPr>
          <w:sz w:val="28"/>
          <w:szCs w:val="28"/>
        </w:rPr>
        <w:t>6</w:t>
      </w:r>
      <w:r w:rsidR="0083758A"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B24F52" w:rsidRDefault="008F4AAF" w:rsidP="008F4AAF">
            <w:pPr>
              <w:autoSpaceDE w:val="0"/>
              <w:autoSpaceDN w:val="0"/>
              <w:adjustRightInd w:val="0"/>
              <w:spacing w:after="0" w:line="240" w:lineRule="auto"/>
              <w:rPr>
                <w:rFonts w:ascii="Calibri" w:hAnsi="Calibri" w:cs="Calibri"/>
                <w:color w:val="FF0000"/>
              </w:rPr>
            </w:pPr>
            <w:r w:rsidRPr="0005710E">
              <w:rPr>
                <w:rFonts w:ascii="Calibri" w:hAnsi="Calibri" w:cs="Calibri"/>
              </w:rPr>
              <w:t xml:space="preserve">Dyrektywa OOŚ </w:t>
            </w:r>
          </w:p>
        </w:tc>
        <w:tc>
          <w:tcPr>
            <w:tcW w:w="7796" w:type="dxa"/>
          </w:tcPr>
          <w:p w:rsidR="008F4AAF" w:rsidRPr="00B24F52" w:rsidRDefault="008F4AAF" w:rsidP="007B7525">
            <w:pPr>
              <w:autoSpaceDE w:val="0"/>
              <w:autoSpaceDN w:val="0"/>
              <w:adjustRightInd w:val="0"/>
              <w:spacing w:after="0" w:line="240" w:lineRule="auto"/>
              <w:jc w:val="both"/>
              <w:rPr>
                <w:rFonts w:ascii="Calibri" w:hAnsi="Calibri" w:cs="Calibri"/>
                <w:color w:val="FF0000"/>
              </w:rPr>
            </w:pPr>
            <w:r w:rsidRPr="0005710E">
              <w:rPr>
                <w:rFonts w:ascii="Calibri" w:hAnsi="Calibri" w:cs="Calibri"/>
              </w:rPr>
              <w:t xml:space="preserve">Dyrektywa Parlamentu Europejskiego i Rady 2011/92/WE z dnia 13 grudnia 2011 r. w sprawie oceny skutków wywieranych przez niektóre przedsięwzięcia publiczne </w:t>
            </w:r>
            <w:r w:rsidR="00634D48" w:rsidRPr="0005710E">
              <w:rPr>
                <w:rFonts w:ascii="Calibri" w:hAnsi="Calibri" w:cs="Calibri"/>
              </w:rPr>
              <w:br/>
            </w:r>
            <w:r w:rsidRPr="0005710E">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CB2A5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CB2A5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w:t>
            </w:r>
          </w:p>
        </w:tc>
      </w:tr>
      <w:tr w:rsidR="008F4AAF" w:rsidRPr="008F4AAF" w:rsidTr="007B7525">
        <w:trPr>
          <w:trHeight w:val="110"/>
        </w:trPr>
        <w:tc>
          <w:tcPr>
            <w:tcW w:w="2093" w:type="dxa"/>
          </w:tcPr>
          <w:p w:rsidR="008F4AAF" w:rsidRPr="00D62FDC" w:rsidRDefault="008F4AAF" w:rsidP="008F4AAF">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8F4AAF" w:rsidRPr="00D62FDC" w:rsidRDefault="008F4AAF" w:rsidP="007B7525">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0170C1" w:rsidP="000170C1">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182231" w:rsidRPr="008F4AAF" w:rsidRDefault="00182231" w:rsidP="000170C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rsidR="000170C1">
              <w:t xml:space="preserve"> </w:t>
            </w:r>
            <w:r w:rsidR="000170C1" w:rsidRPr="000170C1">
              <w:rPr>
                <w:rFonts w:ascii="Calibri" w:hAnsi="Calibri" w:cs="Calibri"/>
                <w:color w:val="000000"/>
              </w:rPr>
              <w:t>Polska Cyfrowa na lata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05710E" w:rsidRDefault="00435B86" w:rsidP="00435B86">
            <w:pPr>
              <w:autoSpaceDE w:val="0"/>
              <w:autoSpaceDN w:val="0"/>
              <w:adjustRightInd w:val="0"/>
              <w:spacing w:after="0" w:line="240" w:lineRule="auto"/>
              <w:rPr>
                <w:rFonts w:ascii="Calibri" w:hAnsi="Calibri" w:cs="Calibri"/>
              </w:rPr>
            </w:pPr>
            <w:proofErr w:type="spellStart"/>
            <w:r w:rsidRPr="0005710E">
              <w:rPr>
                <w:rFonts w:ascii="Calibri" w:hAnsi="Calibri" w:cs="Calibri"/>
              </w:rPr>
              <w:t>Uooś</w:t>
            </w:r>
            <w:proofErr w:type="spellEnd"/>
            <w:r w:rsidRPr="0005710E">
              <w:rPr>
                <w:rFonts w:ascii="Calibri" w:hAnsi="Calibri" w:cs="Calibri"/>
              </w:rPr>
              <w:t xml:space="preserve"> </w:t>
            </w:r>
          </w:p>
        </w:tc>
        <w:tc>
          <w:tcPr>
            <w:tcW w:w="7796" w:type="dxa"/>
          </w:tcPr>
          <w:p w:rsidR="00435B86" w:rsidRPr="0005710E" w:rsidRDefault="00435B86" w:rsidP="00435B86">
            <w:pPr>
              <w:autoSpaceDE w:val="0"/>
              <w:autoSpaceDN w:val="0"/>
              <w:adjustRightInd w:val="0"/>
              <w:spacing w:after="0" w:line="240" w:lineRule="auto"/>
              <w:jc w:val="both"/>
              <w:rPr>
                <w:rFonts w:ascii="Calibri" w:hAnsi="Calibri" w:cs="Calibri"/>
              </w:rPr>
            </w:pPr>
            <w:r w:rsidRPr="0005710E">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0F1AC2">
              <w:rPr>
                <w:rFonts w:asciiTheme="minorHAnsi" w:hAnsiTheme="minorHAnsi"/>
                <w:sz w:val="22"/>
                <w:szCs w:val="22"/>
              </w:rPr>
              <w:t>Regulamin konkursu</w:t>
            </w:r>
            <w:bookmarkEnd w:id="3"/>
            <w:bookmarkEnd w:id="4"/>
            <w:bookmarkEnd w:id="5"/>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 Poddziałanie E-usługi publiczne – konkursy horyzontalne. </w:t>
            </w:r>
          </w:p>
          <w:p w:rsidR="009F1A23" w:rsidRPr="00F316D2" w:rsidRDefault="009F1A23" w:rsidP="009F1A23">
            <w:pPr>
              <w:pStyle w:val="Nagwek"/>
              <w:spacing w:before="120" w:after="120"/>
              <w:jc w:val="both"/>
              <w:rPr>
                <w:rFonts w:cs="Arial"/>
                <w:b/>
              </w:rPr>
            </w:pPr>
            <w:r w:rsidRPr="00F316D2">
              <w:rPr>
                <w:rFonts w:cs="Arial"/>
                <w:b/>
              </w:rPr>
              <w:t>Konkurs będzie skierowany do:</w:t>
            </w:r>
          </w:p>
          <w:p w:rsidR="009F1A23" w:rsidRPr="00F316D2" w:rsidRDefault="009F1A23" w:rsidP="009F1A23">
            <w:pPr>
              <w:pStyle w:val="Nagwek"/>
              <w:spacing w:before="120" w:after="120"/>
              <w:jc w:val="both"/>
              <w:rPr>
                <w:rFonts w:cs="Arial"/>
                <w:b/>
              </w:rPr>
            </w:pPr>
            <w:r w:rsidRPr="00F316D2">
              <w:rPr>
                <w:rFonts w:cs="Arial"/>
                <w:b/>
              </w:rPr>
              <w:t xml:space="preserve"> - beneficjentów mających siedzibę poza obszarami ZIT </w:t>
            </w:r>
          </w:p>
          <w:p w:rsidR="009F1A23" w:rsidRDefault="009F1A23" w:rsidP="009F1A23">
            <w:pPr>
              <w:pStyle w:val="Nagwek"/>
              <w:spacing w:before="120" w:after="120"/>
              <w:jc w:val="both"/>
              <w:rPr>
                <w:rFonts w:cs="Arial"/>
              </w:rPr>
            </w:pPr>
            <w:r w:rsidRPr="00F316D2">
              <w:rPr>
                <w:rFonts w:cs="Arial"/>
                <w:b/>
              </w:rPr>
              <w:t>- dla projektów o znaczeniu wykraczającym poza obszar/y ZIT</w:t>
            </w:r>
          </w:p>
          <w:p w:rsidR="009F1A23" w:rsidRDefault="009F1A23" w:rsidP="00FD6EC7">
            <w:pPr>
              <w:pStyle w:val="Nagwek"/>
              <w:spacing w:before="120" w:after="120"/>
              <w:jc w:val="both"/>
              <w:rPr>
                <w:rFonts w:cs="Calibri"/>
                <w:b/>
              </w:rPr>
            </w:pP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6" w:name="_Toc425494884"/>
            <w:bookmarkEnd w:id="6"/>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Funkcję Instytucji Zarządzającej pełni Zarząd Województwa Dolnośląskiego. </w:t>
            </w:r>
          </w:p>
          <w:p w:rsidR="00424DF6" w:rsidRPr="000F1AC2" w:rsidRDefault="003B6C9D" w:rsidP="00E766EE">
            <w:pPr>
              <w:pStyle w:val="Akapitzlist"/>
              <w:spacing w:before="120" w:after="120" w:line="240" w:lineRule="auto"/>
              <w:ind w:left="0"/>
              <w:jc w:val="both"/>
              <w:rPr>
                <w:rFonts w:cs="Calibri"/>
              </w:rPr>
            </w:pPr>
            <w:r w:rsidRPr="000F1AC2">
              <w:rPr>
                <w:rFonts w:asciiTheme="minorHAnsi" w:hAnsiTheme="minorHAnsi"/>
                <w:szCs w:val="22"/>
              </w:rPr>
              <w:t xml:space="preserve">Zadania związane z naborem realizuje Departament Funduszy Europejskich </w:t>
            </w:r>
            <w:r w:rsidR="002D184C" w:rsidRPr="000F1AC2">
              <w:rPr>
                <w:rFonts w:asciiTheme="minorHAnsi" w:hAnsiTheme="minorHAnsi"/>
                <w:szCs w:val="22"/>
              </w:rPr>
              <w:br/>
            </w:r>
            <w:r w:rsidRPr="000F1AC2">
              <w:rPr>
                <w:rFonts w:asciiTheme="minorHAnsi" w:hAnsiTheme="minorHAnsi"/>
                <w:szCs w:val="22"/>
              </w:rPr>
              <w:t>w Urzędzie Marszałkow</w:t>
            </w:r>
            <w:r w:rsidR="002D184C" w:rsidRPr="000F1AC2">
              <w:rPr>
                <w:rFonts w:asciiTheme="minorHAnsi" w:hAnsiTheme="minorHAnsi"/>
                <w:szCs w:val="22"/>
              </w:rPr>
              <w:t>skim Województwa Dolnośląskiego</w:t>
            </w:r>
            <w:r w:rsidR="00FD6EC7" w:rsidRPr="000F1AC2">
              <w:rPr>
                <w:rFonts w:asciiTheme="minorHAnsi" w:hAnsiTheme="minorHAnsi"/>
                <w:szCs w:val="22"/>
              </w:rPr>
              <w:t xml:space="preserve">, </w:t>
            </w:r>
            <w:r w:rsidR="00FD6EC7" w:rsidRPr="000F1AC2">
              <w:rPr>
                <w:rFonts w:asciiTheme="minorHAnsi" w:hAnsiTheme="minorHAnsi"/>
                <w:bCs/>
              </w:rPr>
              <w:t>ul. Mazowiecka 17, 50-412 Wrocław</w:t>
            </w:r>
            <w:r w:rsidRPr="000F1AC2">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lastRenderedPageBreak/>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24F52">
              <w:rPr>
                <w:rFonts w:asciiTheme="minorHAnsi" w:eastAsiaTheme="minorHAnsi" w:hAnsiTheme="minorHAnsi" w:cs="Calibri"/>
                <w:color w:val="FF0000"/>
                <w:szCs w:val="22"/>
                <w:lang w:eastAsia="en-US"/>
              </w:rPr>
              <w:t>…</w:t>
            </w:r>
            <w:r w:rsidRPr="00B24F52">
              <w:rPr>
                <w:rFonts w:asciiTheme="minorHAnsi" w:eastAsiaTheme="minorHAnsi" w:hAnsiTheme="minorHAnsi" w:cs="Calibri"/>
                <w:color w:val="FF0000"/>
                <w:szCs w:val="22"/>
                <w:lang w:eastAsia="en-US"/>
              </w:rPr>
              <w:t xml:space="preserve"> </w:t>
            </w:r>
            <w:r w:rsidR="00CE1852">
              <w:rPr>
                <w:rFonts w:asciiTheme="minorHAnsi" w:eastAsiaTheme="minorHAnsi" w:hAnsiTheme="minorHAnsi" w:cs="Calibri"/>
                <w:color w:val="000000"/>
                <w:szCs w:val="22"/>
                <w:lang w:eastAsia="en-US"/>
              </w:rPr>
              <w:t xml:space="preserve">                   </w:t>
            </w:r>
            <w:r w:rsidR="000511BE" w:rsidRPr="003B5B8E">
              <w:rPr>
                <w:rFonts w:asciiTheme="minorHAnsi" w:eastAsiaTheme="minorHAnsi" w:hAnsiTheme="minorHAnsi" w:cs="Calibri"/>
                <w:szCs w:val="22"/>
                <w:lang w:eastAsia="en-US"/>
              </w:rPr>
              <w:t>28.12</w:t>
            </w:r>
            <w:r w:rsidR="000511BE">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6E567C"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eastAsiaTheme="minorHAnsi" w:hAnsiTheme="minorHAnsi" w:cs="Calibri"/>
                <w:szCs w:val="22"/>
                <w:lang w:eastAsia="en-US"/>
              </w:rPr>
              <w:t xml:space="preserve">Wytyczne </w:t>
            </w:r>
            <w:r w:rsidR="000C10A2" w:rsidRPr="006E567C">
              <w:rPr>
                <w:rFonts w:asciiTheme="minorHAnsi" w:eastAsiaTheme="minorHAnsi" w:hAnsiTheme="minorHAnsi" w:cs="Calibri"/>
                <w:szCs w:val="22"/>
                <w:lang w:eastAsia="en-US"/>
              </w:rPr>
              <w:t xml:space="preserve">Ministra Infrastruktury i Rozwoju </w:t>
            </w:r>
            <w:r w:rsidR="00B92573" w:rsidRPr="006E567C">
              <w:rPr>
                <w:rFonts w:asciiTheme="minorHAnsi" w:hAnsiTheme="minorHAnsi" w:cs="MS Sans Serif"/>
                <w:szCs w:val="22"/>
              </w:rPr>
              <w:t xml:space="preserve">z dnia 19 października 2015 r. </w:t>
            </w:r>
            <w:r w:rsidRPr="006E567C">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6E567C">
              <w:rPr>
                <w:rFonts w:asciiTheme="minorHAnsi" w:eastAsiaTheme="minorHAnsi" w:hAnsiTheme="minorHAnsi" w:cs="Calibri"/>
                <w:szCs w:val="22"/>
                <w:lang w:eastAsia="en-US"/>
              </w:rPr>
              <w:br/>
            </w:r>
            <w:r w:rsidRPr="006E567C">
              <w:rPr>
                <w:rFonts w:asciiTheme="minorHAnsi" w:eastAsiaTheme="minorHAnsi" w:hAnsiTheme="minorHAnsi" w:cs="Calibri"/>
                <w:szCs w:val="22"/>
                <w:lang w:eastAsia="en-US"/>
              </w:rPr>
              <w:t>z krajowych lub regionalnych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Wytyczne </w:t>
            </w:r>
            <w:r w:rsidR="000C10A2" w:rsidRPr="006E567C">
              <w:rPr>
                <w:rFonts w:asciiTheme="minorHAnsi" w:eastAsiaTheme="minorHAnsi" w:hAnsiTheme="minorHAnsi" w:cs="Calibri"/>
                <w:szCs w:val="22"/>
                <w:lang w:eastAsia="en-US"/>
              </w:rPr>
              <w:t>Ministra Infrastruktury i Rozwoju</w:t>
            </w:r>
            <w:r w:rsidR="00B92573" w:rsidRPr="006E567C">
              <w:rPr>
                <w:rFonts w:asciiTheme="minorHAnsi" w:hAnsiTheme="minorHAnsi" w:cs="MS Sans Serif"/>
                <w:szCs w:val="22"/>
              </w:rPr>
              <w:t xml:space="preserve"> z dnia 31 marca </w:t>
            </w:r>
            <w:r w:rsidR="00B92573" w:rsidRPr="002F2511">
              <w:rPr>
                <w:rFonts w:asciiTheme="minorHAnsi" w:hAnsiTheme="minorHAnsi" w:cs="MS Sans Serif"/>
                <w:szCs w:val="22"/>
              </w:rPr>
              <w:t xml:space="preserve">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Rozporządzenie Rady Ministrów z dnia 12 kwietnia 2012 r. w sprawie Krajowych Ram Interoperacyjności, minimalnych wymagań dla rejestrów publicznych i wymiany informacji w postaci elektronicznej oraz </w:t>
            </w:r>
            <w:r w:rsidRPr="006E567C">
              <w:rPr>
                <w:rFonts w:asciiTheme="minorHAnsi" w:hAnsiTheme="minorHAnsi"/>
                <w:szCs w:val="22"/>
              </w:rPr>
              <w:lastRenderedPageBreak/>
              <w:t>minimalnych wymagań dla systemów teleinformatycznych;</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4 marca 2010 r. o infrastrukturze informacji przestrzennej (Dz. U. Nr 76, poz. 489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28 kwietnia 2011 r. o systemie informacji w ochronie zdrowia (Dz. U. Nr 113, poz. 657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FD6EC7" w:rsidRPr="002F2511" w:rsidRDefault="00FD6EC7" w:rsidP="00B24F52">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b/>
              </w:rPr>
              <w:t>2.1 B</w:t>
            </w:r>
            <w:r w:rsidRPr="00266FAA">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266FAA" w:rsidRDefault="00266FAA" w:rsidP="00266FAA">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rPr>
              <w:t xml:space="preserve">Dofinansowaniem w tym zakresie objęte zostaną projekty: </w:t>
            </w:r>
          </w:p>
          <w:p w:rsidR="00266FAA" w:rsidRPr="00266FAA" w:rsidRDefault="00266FAA" w:rsidP="00266FAA">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b/>
              </w:rPr>
              <w:t>b)</w:t>
            </w:r>
            <w:r w:rsidRPr="00266FAA">
              <w:rPr>
                <w:rFonts w:cs="Arial"/>
              </w:rPr>
              <w:t xml:space="preserve"> 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266FAA" w:rsidRPr="00266FAA" w:rsidRDefault="00266FAA" w:rsidP="00266FAA">
            <w:pPr>
              <w:autoSpaceDE w:val="0"/>
              <w:autoSpaceDN w:val="0"/>
              <w:adjustRightInd w:val="0"/>
              <w:spacing w:after="0" w:line="240" w:lineRule="auto"/>
              <w:jc w:val="both"/>
              <w:rPr>
                <w:rFonts w:cs="Arial"/>
              </w:rPr>
            </w:pPr>
          </w:p>
          <w:p w:rsidR="008A2273" w:rsidRPr="000F1AC2" w:rsidRDefault="00266FAA" w:rsidP="00266FAA">
            <w:pPr>
              <w:autoSpaceDE w:val="0"/>
              <w:autoSpaceDN w:val="0"/>
              <w:adjustRightInd w:val="0"/>
              <w:spacing w:after="0" w:line="240" w:lineRule="auto"/>
              <w:jc w:val="both"/>
              <w:rPr>
                <w:rFonts w:cs="Arial"/>
              </w:rPr>
            </w:pPr>
            <w:r w:rsidRPr="00266FAA">
              <w:rPr>
                <w:rFonts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8A2273" w:rsidRPr="000F1AC2" w:rsidRDefault="008A2273"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w:t>
            </w:r>
            <w:r w:rsidR="00A806C3">
              <w:rPr>
                <w:rFonts w:cs="Arial"/>
              </w:rPr>
              <w:t>ą</w:t>
            </w:r>
            <w:r w:rsidRPr="000F1AC2">
              <w:rPr>
                <w:rFonts w:cs="Arial"/>
              </w:rPr>
              <w:t xml:space="preserve"> interwencji</w:t>
            </w:r>
            <w:r w:rsidR="00A806C3">
              <w:rPr>
                <w:rFonts w:cs="Arial"/>
              </w:rPr>
              <w:t xml:space="preserve"> (zakresem interwencji)</w:t>
            </w:r>
            <w:r w:rsidRPr="000F1AC2">
              <w:rPr>
                <w:rFonts w:cs="Arial"/>
              </w:rPr>
              <w:t xml:space="preserve"> dla niniejszego typu projektu </w:t>
            </w:r>
            <w:r w:rsidR="00266FAA">
              <w:rPr>
                <w:rFonts w:cs="Arial"/>
              </w:rPr>
              <w:t>jest</w:t>
            </w:r>
            <w:r w:rsidRPr="000F1AC2">
              <w:rPr>
                <w:rFonts w:cs="Arial"/>
              </w:rPr>
              <w:t xml:space="preserve"> kategori</w:t>
            </w:r>
            <w:r w:rsidR="00266FAA">
              <w:rPr>
                <w:rFonts w:cs="Arial"/>
              </w:rPr>
              <w:t>a</w:t>
            </w:r>
            <w:r w:rsidRPr="000F1AC2">
              <w:rPr>
                <w:rFonts w:cs="Arial"/>
              </w:rPr>
              <w:t xml:space="preserve">: </w:t>
            </w:r>
            <w:r w:rsidRPr="000F1AC2">
              <w:rPr>
                <w:rFonts w:cs="Arial"/>
                <w:b/>
              </w:rPr>
              <w:t>0</w:t>
            </w:r>
            <w:r w:rsidR="00266FAA">
              <w:rPr>
                <w:rFonts w:cs="Arial"/>
                <w:b/>
              </w:rPr>
              <w:t>81</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9C5B7C">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A806C3" w:rsidRDefault="00DD6DD5" w:rsidP="000511BE">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DC59C9" w:rsidRDefault="00DC59C9" w:rsidP="000511BE">
            <w:pPr>
              <w:autoSpaceDE w:val="0"/>
              <w:autoSpaceDN w:val="0"/>
              <w:adjustRightInd w:val="0"/>
              <w:spacing w:after="0" w:line="240" w:lineRule="auto"/>
              <w:jc w:val="both"/>
              <w:rPr>
                <w:rFonts w:cs="Arial"/>
              </w:rPr>
            </w:pPr>
          </w:p>
          <w:p w:rsidR="00DC59C9" w:rsidRDefault="00DC59C9" w:rsidP="000511BE">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DC59C9" w:rsidRDefault="00DC59C9" w:rsidP="000511BE">
            <w:pPr>
              <w:autoSpaceDE w:val="0"/>
              <w:autoSpaceDN w:val="0"/>
              <w:adjustRightInd w:val="0"/>
              <w:spacing w:after="0" w:line="240" w:lineRule="auto"/>
              <w:jc w:val="both"/>
              <w:rPr>
                <w:rFonts w:cs="Arial"/>
              </w:rPr>
            </w:pPr>
          </w:p>
          <w:p w:rsidR="00DC59C9" w:rsidRDefault="00DC59C9" w:rsidP="000511BE">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szkoleniem pracowników obsługujących </w:t>
            </w:r>
            <w:r>
              <w:rPr>
                <w:rFonts w:cs="Arial"/>
              </w:rPr>
              <w:t xml:space="preserve">zakupiony sprzęt/oprogramowanie - </w:t>
            </w:r>
            <w:r w:rsidRPr="000B40FD">
              <w:rPr>
                <w:rFonts w:cs="Arial"/>
              </w:rPr>
              <w:t>do 10% wydatków kwalifikowanych projektu.</w:t>
            </w:r>
          </w:p>
          <w:p w:rsidR="00DC59C9" w:rsidRDefault="00DC59C9" w:rsidP="00DC59C9">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p>
          <w:p w:rsidR="00A806C3" w:rsidRDefault="00A806C3" w:rsidP="004B137E">
            <w:pPr>
              <w:pStyle w:val="Default"/>
              <w:jc w:val="both"/>
              <w:rPr>
                <w:b/>
                <w:color w:val="auto"/>
                <w:sz w:val="22"/>
                <w:szCs w:val="22"/>
              </w:rPr>
            </w:pPr>
            <w:r w:rsidRPr="00A806C3">
              <w:rPr>
                <w:b/>
                <w:color w:val="auto"/>
                <w:sz w:val="22"/>
                <w:szCs w:val="22"/>
              </w:rPr>
              <w:t>Opis kategorii interwencji (zakresu interwencji):</w:t>
            </w:r>
          </w:p>
          <w:p w:rsidR="00A806C3" w:rsidRDefault="00A806C3" w:rsidP="004B137E">
            <w:pPr>
              <w:pStyle w:val="Default"/>
              <w:jc w:val="both"/>
              <w:rPr>
                <w:b/>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D24785" w:rsidRPr="00737D92" w:rsidRDefault="00473A69" w:rsidP="00D24785">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D24785" w:rsidRPr="00570FB0">
              <w:rPr>
                <w:rFonts w:cs="Calibri"/>
                <w:b/>
              </w:rPr>
              <w:t>9 400 000</w:t>
            </w:r>
            <w:r w:rsidR="00D24785" w:rsidRPr="00737D92">
              <w:rPr>
                <w:rFonts w:cs="Calibri"/>
              </w:rPr>
              <w:t xml:space="preserve"> </w:t>
            </w:r>
            <w:r w:rsidR="00D24785" w:rsidRPr="00737D92">
              <w:rPr>
                <w:rFonts w:cs="Calibri"/>
                <w:b/>
              </w:rPr>
              <w:t xml:space="preserve">Euro, tj. </w:t>
            </w:r>
            <w:r w:rsidR="00D24785">
              <w:rPr>
                <w:rFonts w:cs="Calibri"/>
                <w:b/>
              </w:rPr>
              <w:t>40 073 140</w:t>
            </w:r>
            <w:r w:rsidR="00D24785" w:rsidRPr="00737D92">
              <w:rPr>
                <w:rFonts w:cs="Calibri"/>
                <w:b/>
              </w:rPr>
              <w:t xml:space="preserve">                       PLN</w:t>
            </w:r>
            <w:r w:rsidR="00D24785" w:rsidRPr="00737D92">
              <w:rPr>
                <w:rFonts w:cs="Calibri"/>
              </w:rPr>
              <w:t>.</w:t>
            </w:r>
          </w:p>
          <w:p w:rsidR="00D24785" w:rsidRDefault="00D24785" w:rsidP="00473A69">
            <w:pPr>
              <w:autoSpaceDE w:val="0"/>
              <w:autoSpaceDN w:val="0"/>
              <w:adjustRightInd w:val="0"/>
              <w:spacing w:after="0" w:line="240" w:lineRule="auto"/>
              <w:jc w:val="both"/>
              <w:rPr>
                <w:rFonts w:cs="MS Sans Serif"/>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7B20B9" w:rsidRPr="007B20B9">
              <w:t>zatwierdzania Listy ocenionych projektów</w:t>
            </w:r>
            <w:r w:rsidR="007B20B9">
              <w:t>.</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601D28">
              <w:rPr>
                <w:rFonts w:eastAsia="Times New Roman" w:cs="Times New Roman"/>
                <w:lang w:eastAsia="pl-PL"/>
              </w:rPr>
              <w:t xml:space="preserve"> </w:t>
            </w:r>
            <w:r w:rsidR="000225D9">
              <w:rPr>
                <w:rFonts w:eastAsia="Times New Roman" w:cs="Times New Roman"/>
                <w:lang w:eastAsia="pl-PL"/>
              </w:rPr>
              <w:t>prawa unijnego</w:t>
            </w:r>
            <w:r w:rsidR="000225D9">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lastRenderedPageBreak/>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CB2A51" w:rsidRDefault="00CB2A51" w:rsidP="00CB2A51">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CB2A51" w:rsidRDefault="00CB2A51" w:rsidP="00CB2A51">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CB2A51" w:rsidRDefault="00CB2A51" w:rsidP="00CB2A51">
            <w:pPr>
              <w:spacing w:before="120" w:after="120" w:line="240" w:lineRule="auto"/>
              <w:jc w:val="both"/>
            </w:pPr>
            <w:r>
              <w:t xml:space="preserve">Dotyczy to wyłącznie takich projektów, gdzie istnieje możliwość wyodrębnienia elementów projektu przyporządkowanych do działalności gospodarczej </w:t>
            </w:r>
            <w:r>
              <w:br/>
              <w:t xml:space="preserve">i niegospodarczej wnioskodawcy. </w:t>
            </w:r>
          </w:p>
          <w:p w:rsidR="00CB2A51" w:rsidRDefault="00CB2A51" w:rsidP="00CB2A51">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CB2A51" w:rsidRDefault="00CB2A51" w:rsidP="00CB2A51">
            <w:pPr>
              <w:spacing w:before="120" w:after="120" w:line="240" w:lineRule="auto"/>
              <w:jc w:val="both"/>
            </w:pPr>
            <w:r>
              <w:t xml:space="preserve">Konsekwencją niedochowania powyższych warunków w okresie trwałości projektu może być częściowy lub całkowity zwrot dofinansowania. </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 przypadku zastosowania zapisów Rozporządzenia Ministra Infrastruktury i 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CB2A51" w:rsidRDefault="00CB2A51" w:rsidP="00CB2A51">
            <w:pPr>
              <w:spacing w:before="120" w:after="120" w:line="240" w:lineRule="auto"/>
              <w:jc w:val="both"/>
            </w:pPr>
            <w:r>
              <w:t>W przypadku projektów „mieszanych” konieczność spełnienia „efektu zachęty” oznacza rozpoczęcie realizacji całego projektu po złożeniu wniosku o dofinansowanie.</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CB2A51" w:rsidRDefault="00CB2A51" w:rsidP="00CB2A51">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w:t>
            </w:r>
            <w:r>
              <w:lastRenderedPageBreak/>
              <w:t xml:space="preserve">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DC59C9" w:rsidRDefault="00DC59C9" w:rsidP="00CB2A51">
            <w:pPr>
              <w:spacing w:before="120" w:after="120" w:line="240" w:lineRule="auto"/>
              <w:jc w:val="both"/>
            </w:pPr>
          </w:p>
          <w:p w:rsidR="00DC59C9" w:rsidRPr="00430B0A" w:rsidRDefault="00DC59C9" w:rsidP="00DC59C9">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CB2A51" w:rsidRDefault="00CB2A51" w:rsidP="00CB2A51">
            <w:pPr>
              <w:spacing w:before="120" w:after="120" w:line="240" w:lineRule="auto"/>
              <w:jc w:val="both"/>
            </w:pPr>
          </w:p>
          <w:p w:rsidR="00840652" w:rsidRPr="000F1AC2" w:rsidRDefault="00CB2A51" w:rsidP="00CB2A51">
            <w:pPr>
              <w:spacing w:before="120" w:after="120" w:line="240" w:lineRule="auto"/>
              <w:jc w:val="both"/>
            </w:pPr>
            <w:r>
              <w:t>Wszystkie ww. regulacje dotyczące pomocy publicznej dostępne są na stronie www.funduszeeuropejskie.gov.pl.</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FA3C7C"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p w:rsidR="00FA3C7C" w:rsidRPr="00FA3C7C" w:rsidRDefault="00FA3C7C" w:rsidP="0066170A">
            <w:pPr>
              <w:pStyle w:val="Akapitzlist"/>
              <w:numPr>
                <w:ilvl w:val="0"/>
                <w:numId w:val="15"/>
              </w:numPr>
              <w:tabs>
                <w:tab w:val="left" w:pos="459"/>
              </w:tabs>
              <w:spacing w:before="40" w:after="40" w:line="240" w:lineRule="auto"/>
              <w:jc w:val="both"/>
              <w:rPr>
                <w:rFonts w:cs="Arial"/>
              </w:rPr>
            </w:pPr>
            <w:r w:rsidRPr="00FA3C7C">
              <w:rPr>
                <w:rFonts w:asciiTheme="minorHAnsi" w:hAnsiTheme="minorHAnsi" w:cs="Arial"/>
              </w:rPr>
              <w:t>podmiot leczniczy (zgodnie z definicją zawartą w art. 4 Ustawy z dnia 15 kwietnia 2011 r. o działalności leczniczej) działający w publicznym systemie ochrony zdrowia, który uzyskał pozytywną opinię Departamentu Zdrowia i Promocji UMWD.</w:t>
            </w:r>
          </w:p>
        </w:tc>
      </w:tr>
      <w:tr w:rsidR="00BC6909" w:rsidRPr="00BC6909" w:rsidTr="006D7C1A">
        <w:tc>
          <w:tcPr>
            <w:tcW w:w="534" w:type="dxa"/>
          </w:tcPr>
          <w:p w:rsidR="00300E2C" w:rsidRPr="00BC6909" w:rsidRDefault="00A60962" w:rsidP="00151119">
            <w:pPr>
              <w:autoSpaceDE w:val="0"/>
              <w:autoSpaceDN w:val="0"/>
              <w:adjustRightInd w:val="0"/>
              <w:spacing w:after="0" w:line="240" w:lineRule="auto"/>
              <w:rPr>
                <w:rFonts w:cs="Calibri"/>
                <w:b/>
                <w:bCs/>
              </w:rPr>
            </w:pPr>
            <w:r w:rsidRPr="00BC6909">
              <w:rPr>
                <w:rFonts w:cs="Calibri"/>
                <w:b/>
                <w:bCs/>
              </w:rPr>
              <w:t>11.</w:t>
            </w:r>
          </w:p>
        </w:tc>
        <w:tc>
          <w:tcPr>
            <w:tcW w:w="2268" w:type="dxa"/>
          </w:tcPr>
          <w:p w:rsidR="00300E2C" w:rsidRPr="00BC6909" w:rsidRDefault="00300E2C" w:rsidP="00151119">
            <w:pPr>
              <w:pStyle w:val="Default"/>
              <w:rPr>
                <w:rFonts w:asciiTheme="minorHAnsi" w:hAnsiTheme="minorHAnsi"/>
                <w:b/>
                <w:bCs/>
                <w:color w:val="auto"/>
                <w:sz w:val="22"/>
                <w:szCs w:val="22"/>
              </w:rPr>
            </w:pPr>
            <w:r w:rsidRPr="00BC6909">
              <w:rPr>
                <w:rFonts w:asciiTheme="minorHAnsi" w:hAnsiTheme="minorHAnsi" w:cs="Arial"/>
                <w:b/>
                <w:color w:val="auto"/>
                <w:sz w:val="22"/>
                <w:szCs w:val="22"/>
              </w:rPr>
              <w:t>Warunki uwzględniania dochodu w projekcie</w:t>
            </w:r>
            <w:r w:rsidR="004D6188" w:rsidRPr="00BC6909">
              <w:rPr>
                <w:rFonts w:asciiTheme="minorHAnsi" w:hAnsiTheme="minorHAnsi" w:cs="Arial"/>
                <w:b/>
                <w:color w:val="auto"/>
                <w:sz w:val="22"/>
                <w:szCs w:val="22"/>
              </w:rPr>
              <w:t>:</w:t>
            </w:r>
          </w:p>
        </w:tc>
        <w:tc>
          <w:tcPr>
            <w:tcW w:w="7494" w:type="dxa"/>
          </w:tcPr>
          <w:p w:rsidR="00300E2C" w:rsidRPr="00BC6909" w:rsidRDefault="00300E2C" w:rsidP="00151119">
            <w:pPr>
              <w:autoSpaceDE w:val="0"/>
              <w:autoSpaceDN w:val="0"/>
              <w:adjustRightInd w:val="0"/>
              <w:spacing w:after="0" w:line="240" w:lineRule="auto"/>
            </w:pPr>
            <w:r w:rsidRPr="00BC6909">
              <w:t>Luka finansowa w projektach</w:t>
            </w:r>
            <w:r w:rsidR="00BD168F" w:rsidRPr="00BC6909">
              <w:t xml:space="preserve"> lub częściach projektów</w:t>
            </w:r>
            <w:r w:rsidRPr="00BC6909">
              <w:t xml:space="preserve"> nieobjętych pomocą publiczną.</w:t>
            </w:r>
          </w:p>
          <w:p w:rsidR="00BD42C8" w:rsidRPr="00BC6909" w:rsidRDefault="00BD42C8" w:rsidP="00151119">
            <w:pPr>
              <w:autoSpaceDE w:val="0"/>
              <w:autoSpaceDN w:val="0"/>
              <w:adjustRightInd w:val="0"/>
              <w:spacing w:after="0" w:line="240" w:lineRule="auto"/>
            </w:pPr>
          </w:p>
          <w:p w:rsidR="00BD42C8" w:rsidRPr="00BC6909"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EB0443" w:rsidRDefault="00EB0443" w:rsidP="00EB0443">
            <w:pPr>
              <w:jc w:val="both"/>
              <w:rPr>
                <w:rFonts w:ascii="Calibri" w:hAnsi="Calibri" w:cs="Calibri"/>
              </w:rPr>
            </w:pPr>
          </w:p>
          <w:p w:rsidR="00D15F37" w:rsidRPr="00EB0443" w:rsidRDefault="00EB0443" w:rsidP="00EB0443">
            <w:pPr>
              <w:jc w:val="both"/>
              <w:rPr>
                <w:rFonts w:ascii="Calibri" w:hAnsi="Calibri" w:cs="Calibri"/>
              </w:rPr>
            </w:pPr>
            <w:r>
              <w:rPr>
                <w:rFonts w:ascii="Calibri" w:hAnsi="Calibri" w:cs="Calibri"/>
              </w:rPr>
              <w:t>W</w:t>
            </w:r>
            <w:r w:rsidR="00D15F37" w:rsidRPr="00EB0443">
              <w:rPr>
                <w:rFonts w:ascii="Calibri" w:hAnsi="Calibri" w:cs="Calibri"/>
              </w:rPr>
              <w:t xml:space="preserve"> rozumieniu Rozporządzeni</w:t>
            </w:r>
            <w:r w:rsidR="00D62FDC" w:rsidRPr="00EB0443">
              <w:rPr>
                <w:rFonts w:ascii="Calibri" w:hAnsi="Calibri" w:cs="Calibri"/>
              </w:rPr>
              <w:t>a</w:t>
            </w:r>
            <w:r w:rsidR="00D15F37" w:rsidRPr="00EB0443">
              <w:rPr>
                <w:rFonts w:ascii="Calibri" w:hAnsi="Calibri" w:cs="Calibri"/>
              </w:rPr>
              <w:t xml:space="preserve"> Ministra Infrastruktury i Rozwoju z dnia 3 września 2015 r. w sprawie udzielania regionalnej pomocy inwestycyjnej w ramach regionalnych programów operacyjnych na lata 2014–2020</w:t>
            </w: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7F5DA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dla średnich przedsiębiorców–do  35% wydatków kwalifikujących się do objęcia wsparciem;</w:t>
            </w:r>
          </w:p>
          <w:p w:rsidR="0002284B" w:rsidRPr="000F1AC2" w:rsidRDefault="0002284B" w:rsidP="0002284B">
            <w:pPr>
              <w:pStyle w:val="Akapitzlist"/>
              <w:numPr>
                <w:ilvl w:val="0"/>
                <w:numId w:val="33"/>
              </w:numPr>
              <w:spacing w:before="0"/>
              <w:jc w:val="both"/>
              <w:rPr>
                <w:rFonts w:ascii="Calibri" w:hAnsi="Calibri" w:cs="Calibri"/>
              </w:rPr>
            </w:pPr>
            <w:r>
              <w:rPr>
                <w:rFonts w:ascii="Calibri" w:hAnsi="Calibri" w:cs="Calibri"/>
              </w:rPr>
              <w:lastRenderedPageBreak/>
              <w:t xml:space="preserve">dla dużych przedsiębiorstw – do 25 % </w:t>
            </w:r>
            <w:r w:rsidRPr="0002284B">
              <w:rPr>
                <w:rFonts w:ascii="Calibri" w:hAnsi="Calibri" w:cs="Calibri"/>
              </w:rPr>
              <w:t>wydatków kwalifikujących się do objęcia wsparciem</w:t>
            </w:r>
          </w:p>
          <w:p w:rsidR="00EB0443" w:rsidRPr="00EB0443" w:rsidRDefault="00EB0443" w:rsidP="00EB0443">
            <w:pPr>
              <w:pStyle w:val="Default"/>
              <w:ind w:left="720"/>
              <w:jc w:val="both"/>
              <w:rPr>
                <w:rFonts w:cs="Arial"/>
                <w:color w:val="auto"/>
                <w:sz w:val="22"/>
                <w:szCs w:val="22"/>
              </w:rPr>
            </w:pP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8F1FF7" w:rsidRPr="000F1AC2" w:rsidRDefault="008F1FF7" w:rsidP="00D041A2">
            <w:pPr>
              <w:pStyle w:val="Akapitzlist"/>
              <w:numPr>
                <w:ilvl w:val="0"/>
                <w:numId w:val="34"/>
              </w:numPr>
              <w:spacing w:before="0"/>
              <w:ind w:left="1167" w:hanging="283"/>
              <w:rPr>
                <w:rFonts w:ascii="Calibri" w:eastAsiaTheme="minorHAnsi" w:hAnsi="Calibri" w:cs="Calibri"/>
                <w:szCs w:val="22"/>
                <w:lang w:eastAsia="en-US"/>
              </w:rPr>
            </w:pPr>
            <w:r>
              <w:rPr>
                <w:rFonts w:ascii="Calibri" w:hAnsi="Calibri" w:cs="Calibri"/>
              </w:rPr>
              <w:t>dla dużych przedsiębiorstw – do 75 %</w:t>
            </w: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kompletność załączników (czy wszystkie załączniki zostały </w:t>
            </w:r>
            <w:r w:rsidRPr="000F1AC2">
              <w:rPr>
                <w:rFonts w:ascii="Calibri" w:hAnsi="Calibri" w:cs="Calibri"/>
              </w:rPr>
              <w:lastRenderedPageBreak/>
              <w:t>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E47441" w:rsidRDefault="00851FAD" w:rsidP="00D4232B">
            <w:pPr>
              <w:autoSpaceDE w:val="0"/>
              <w:autoSpaceDN w:val="0"/>
              <w:adjustRightInd w:val="0"/>
              <w:spacing w:line="240" w:lineRule="auto"/>
              <w:jc w:val="both"/>
              <w:rPr>
                <w:rFonts w:ascii="Calibri" w:hAnsi="Calibri" w:cs="Calibri"/>
              </w:rPr>
            </w:pPr>
            <w:r w:rsidRPr="000F1AC2">
              <w:rPr>
                <w:rFonts w:ascii="Calibri" w:hAnsi="Calibri" w:cs="Calibri"/>
              </w:rPr>
              <w:t>Zgodnie z art. 43 ustawy wdrożeniowej, weryfikacja techniczna</w:t>
            </w:r>
            <w:r w:rsidR="00E47441">
              <w:rPr>
                <w:rFonts w:ascii="Calibri" w:hAnsi="Calibri" w:cs="Calibri"/>
              </w:rPr>
              <w:t xml:space="preserve"> </w:t>
            </w:r>
            <w:r w:rsidR="00E47441" w:rsidRPr="00E47441">
              <w:rPr>
                <w:rFonts w:ascii="Calibri" w:hAnsi="Calibri" w:cs="Calibri"/>
              </w:rPr>
              <w:t>– trwa 7 dni od dnia zakończenia naboru</w:t>
            </w:r>
            <w:r w:rsidR="00E47441">
              <w:rPr>
                <w:rFonts w:ascii="Calibri" w:hAnsi="Calibri" w:cs="Calibri"/>
              </w:rPr>
              <w:t>.</w:t>
            </w:r>
          </w:p>
          <w:p w:rsidR="00851FAD" w:rsidRPr="000511BE" w:rsidRDefault="00E47441" w:rsidP="00E47441">
            <w:pPr>
              <w:autoSpaceDE w:val="0"/>
              <w:autoSpaceDN w:val="0"/>
              <w:adjustRightInd w:val="0"/>
              <w:spacing w:line="240" w:lineRule="auto"/>
              <w:jc w:val="both"/>
              <w:rPr>
                <w:rFonts w:ascii="Calibri" w:hAnsi="Calibri" w:cs="Calibri"/>
              </w:rPr>
            </w:pPr>
            <w:r w:rsidRPr="000511BE">
              <w:rPr>
                <w:rFonts w:ascii="Calibri" w:hAnsi="Calibri" w:cs="Calibri"/>
              </w:rPr>
              <w:t>N</w:t>
            </w:r>
            <w:r w:rsidR="00851FAD" w:rsidRPr="000511BE">
              <w:rPr>
                <w:rFonts w:ascii="Calibri" w:hAnsi="Calibri" w:cs="Calibri"/>
              </w:rPr>
              <w:t>ie stanowi</w:t>
            </w:r>
            <w:r w:rsidRPr="000511BE">
              <w:rPr>
                <w:rFonts w:ascii="Calibri" w:hAnsi="Calibri" w:cs="Calibri"/>
              </w:rPr>
              <w:t xml:space="preserve"> ona</w:t>
            </w:r>
            <w:r w:rsidR="00851FAD" w:rsidRPr="000511BE">
              <w:rPr>
                <w:rFonts w:ascii="Calibri" w:hAnsi="Calibri" w:cs="Calibri"/>
              </w:rPr>
              <w:t xml:space="preserve"> etapu oceny wniosków, w związku z czym </w:t>
            </w:r>
            <w:r w:rsidR="00851FAD" w:rsidRPr="000511BE">
              <w:rPr>
                <w:rFonts w:cs="Arial"/>
              </w:rPr>
              <w:t xml:space="preserve">wnioskodawcy, </w:t>
            </w:r>
            <w:r w:rsidRPr="000511BE">
              <w:rPr>
                <w:rFonts w:cs="Arial"/>
              </w:rPr>
              <w:br/>
            </w:r>
            <w:r w:rsidR="00851FAD" w:rsidRPr="000511BE">
              <w:rPr>
                <w:rFonts w:cs="Arial"/>
              </w:rPr>
              <w:t>w przypadku pozostawienia jego wniosku o dofinansowanie bez rozpatrzenia, nie przysługuje protest w rozumieniu rozdziału 15 ustawy</w:t>
            </w:r>
            <w:r w:rsidRPr="000511BE">
              <w:rPr>
                <w:rFonts w:cs="Arial"/>
              </w:rPr>
              <w:t>.</w:t>
            </w:r>
            <w:r w:rsidR="00851FAD" w:rsidRPr="000511BE">
              <w:rPr>
                <w:rFonts w:cs="Arial"/>
              </w:rPr>
              <w:t xml:space="preserve"> </w:t>
            </w:r>
          </w:p>
          <w:p w:rsidR="00851FAD" w:rsidRPr="000F1AC2" w:rsidRDefault="00851FAD" w:rsidP="00851FAD">
            <w:pPr>
              <w:pStyle w:val="Akapitzlist"/>
              <w:numPr>
                <w:ilvl w:val="0"/>
                <w:numId w:val="28"/>
              </w:numPr>
              <w:autoSpaceDE w:val="0"/>
              <w:autoSpaceDN w:val="0"/>
              <w:adjustRightInd w:val="0"/>
              <w:spacing w:after="120" w:line="240" w:lineRule="auto"/>
              <w:jc w:val="both"/>
              <w:rPr>
                <w:rFonts w:ascii="Calibri" w:hAnsi="Calibri" w:cs="Calibri"/>
              </w:rPr>
            </w:pPr>
            <w:r w:rsidRPr="000F1AC2">
              <w:rPr>
                <w:rFonts w:ascii="Calibri" w:hAnsi="Calibri" w:cs="Calibri"/>
              </w:rPr>
              <w:t xml:space="preserve">I-go Etapu oceny – ocena formalna (obligatoryjna) - dokonywana przez 2 pracowników IOK; </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 etap oceny formalnej (ocena kryteriów formalnych</w:t>
            </w:r>
            <w:r w:rsidR="00E47441">
              <w:rPr>
                <w:rFonts w:ascii="Calibri" w:hAnsi="Calibri" w:cs="Calibri"/>
              </w:rPr>
              <w:t xml:space="preserve"> </w:t>
            </w:r>
            <w:r w:rsidR="00E47441" w:rsidRPr="00E47441">
              <w:rPr>
                <w:rFonts w:ascii="Calibri" w:hAnsi="Calibri" w:cs="Calibri"/>
              </w:rPr>
              <w:t>ogólnych</w:t>
            </w:r>
            <w:r w:rsidR="00C655DF" w:rsidRPr="000F1AC2">
              <w:rPr>
                <w:rFonts w:ascii="Calibri" w:hAnsi="Calibri" w:cs="Calibri"/>
              </w:rPr>
              <w:t xml:space="preserve"> przy których zaznaczono brak możliwości korekty</w:t>
            </w:r>
            <w:r w:rsidRPr="000F1AC2">
              <w:rPr>
                <w:rFonts w:ascii="Calibri" w:hAnsi="Calibri" w:cs="Calibri"/>
              </w:rPr>
              <w:t xml:space="preserve"> – jeśli dotyczą naboru) – do 10 dni;</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II etap oceny formalnej (ocena kryteriów formalnych</w:t>
            </w:r>
            <w:r w:rsidR="00E47441">
              <w:rPr>
                <w:rFonts w:ascii="Calibri" w:hAnsi="Calibri" w:cs="Calibri"/>
              </w:rPr>
              <w:t xml:space="preserve"> </w:t>
            </w:r>
            <w:r w:rsidR="00E47441" w:rsidRPr="00E47441">
              <w:rPr>
                <w:rFonts w:ascii="Calibri" w:hAnsi="Calibri" w:cs="Calibri"/>
              </w:rPr>
              <w:t xml:space="preserve">ogólnych </w:t>
            </w:r>
            <w:r w:rsidRPr="000F1AC2">
              <w:rPr>
                <w:rFonts w:ascii="Calibri" w:hAnsi="Calibri" w:cs="Calibri"/>
              </w:rPr>
              <w:t xml:space="preserve"> </w:t>
            </w:r>
            <w:r w:rsidR="00C655DF" w:rsidRPr="000F1AC2">
              <w:rPr>
                <w:rFonts w:ascii="Calibri" w:hAnsi="Calibri" w:cs="Calibri"/>
              </w:rPr>
              <w:t xml:space="preserve">przy których zaznaczono możliwość korekty </w:t>
            </w:r>
            <w:r w:rsidRPr="000F1AC2">
              <w:rPr>
                <w:rFonts w:ascii="Calibri" w:hAnsi="Calibri" w:cs="Calibri"/>
              </w:rPr>
              <w:t>– jeśli dotyczą naboru) - do 10 dni;</w:t>
            </w:r>
          </w:p>
          <w:p w:rsidR="00851FAD" w:rsidRPr="000F1AC2" w:rsidRDefault="00851FAD" w:rsidP="00C655DF">
            <w:pPr>
              <w:pStyle w:val="Akapitzlist"/>
              <w:numPr>
                <w:ilvl w:val="0"/>
                <w:numId w:val="28"/>
              </w:numPr>
              <w:autoSpaceDE w:val="0"/>
              <w:autoSpaceDN w:val="0"/>
              <w:adjustRightInd w:val="0"/>
              <w:spacing w:before="0" w:after="120" w:line="240" w:lineRule="auto"/>
              <w:jc w:val="both"/>
              <w:rPr>
                <w:rFonts w:ascii="Calibri" w:hAnsi="Calibri" w:cs="Calibri"/>
              </w:rPr>
            </w:pPr>
            <w:r w:rsidRPr="000F1AC2">
              <w:rPr>
                <w:rFonts w:ascii="Calibri" w:hAnsi="Calibri" w:cs="Calibri"/>
              </w:rPr>
              <w:t xml:space="preserve"> II-go Etapu oceny – ocena merytoryczna (obligatoryjna</w:t>
            </w:r>
            <w:r w:rsidR="00C655DF" w:rsidRPr="000F1AC2">
              <w:rPr>
                <w:rFonts w:ascii="Calibri" w:hAnsi="Calibri" w:cs="Calibri"/>
              </w:rPr>
              <w:t xml:space="preserve"> i fakultatywna</w:t>
            </w:r>
            <w:r w:rsidRPr="000F1AC2">
              <w:rPr>
                <w:rFonts w:ascii="Calibri" w:hAnsi="Calibri" w:cs="Calibri"/>
              </w:rPr>
              <w:t xml:space="preserve">): </w:t>
            </w:r>
          </w:p>
          <w:p w:rsidR="00851FAD" w:rsidRPr="000F1AC2" w:rsidRDefault="00851FAD" w:rsidP="00BD168F">
            <w:pPr>
              <w:tabs>
                <w:tab w:val="left" w:pos="1309"/>
              </w:tabs>
              <w:autoSpaceDE w:val="0"/>
              <w:autoSpaceDN w:val="0"/>
              <w:adjustRightInd w:val="0"/>
              <w:spacing w:after="120" w:line="240" w:lineRule="auto"/>
              <w:ind w:left="884"/>
              <w:jc w:val="both"/>
              <w:rPr>
                <w:rFonts w:ascii="Calibri" w:hAnsi="Calibri" w:cs="Calibri"/>
              </w:rPr>
            </w:pPr>
            <w:r w:rsidRPr="000F1AC2">
              <w:rPr>
                <w:rFonts w:ascii="Calibri" w:hAnsi="Calibri" w:cs="Calibri"/>
              </w:rPr>
              <w:t>•</w:t>
            </w:r>
            <w:r w:rsidRPr="000F1AC2">
              <w:rPr>
                <w:rFonts w:ascii="Calibri" w:hAnsi="Calibri" w:cs="Calibri"/>
              </w:rPr>
              <w:tab/>
              <w:t xml:space="preserve">I sekcja: ocena </w:t>
            </w:r>
            <w:proofErr w:type="spellStart"/>
            <w:r w:rsidRPr="000F1AC2">
              <w:rPr>
                <w:rFonts w:ascii="Calibri" w:hAnsi="Calibri" w:cs="Calibri"/>
              </w:rPr>
              <w:t>ekonomiczno</w:t>
            </w:r>
            <w:proofErr w:type="spellEnd"/>
            <w:r w:rsidRPr="000F1AC2">
              <w:rPr>
                <w:rFonts w:ascii="Calibri" w:hAnsi="Calibri" w:cs="Calibri"/>
              </w:rPr>
              <w:t xml:space="preserve"> – finansowa</w:t>
            </w:r>
            <w:r w:rsidR="00C655DF" w:rsidRPr="000F1AC2">
              <w:rPr>
                <w:rFonts w:ascii="Calibri" w:hAnsi="Calibri" w:cs="Calibri"/>
              </w:rPr>
              <w:t>, ogólna</w:t>
            </w:r>
            <w:r w:rsidRPr="000F1AC2">
              <w:rPr>
                <w:rFonts w:ascii="Calibri" w:hAnsi="Calibri" w:cs="Calibri"/>
              </w:rPr>
              <w:t xml:space="preserve"> oraz dziedzinowa (w tym OOŚ) dokonywana przez 2 ekspertów z dziedziny „Analiza finansowo-ekonomiczna” oraz 2 ekspertów z dziedziny </w:t>
            </w:r>
            <w:r w:rsidR="00BD168F" w:rsidRPr="000F1AC2">
              <w:rPr>
                <w:rFonts w:ascii="Calibri" w:hAnsi="Calibri" w:cs="Calibri"/>
              </w:rPr>
              <w:t>„</w:t>
            </w:r>
            <w:r w:rsidR="00BD168F" w:rsidRPr="000F1AC2">
              <w:rPr>
                <w:rFonts w:ascii="Calibri" w:hAnsi="Calibri" w:cs="Calibri"/>
                <w:i/>
              </w:rPr>
              <w:t>Rozwój usług elektronicznych”</w:t>
            </w:r>
            <w:r w:rsidRPr="000F1AC2">
              <w:rPr>
                <w:rFonts w:ascii="Calibri" w:hAnsi="Calibri" w:cs="Calibri"/>
              </w:rPr>
              <w:t xml:space="preserve"> do 40 dni od momentu zakończenia oceny formalnej; </w:t>
            </w:r>
          </w:p>
          <w:p w:rsidR="00851FAD" w:rsidRPr="000F1AC2"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rPr>
            </w:pPr>
            <w:r w:rsidRPr="000F1AC2">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0F1AC2">
              <w:rPr>
                <w:rFonts w:ascii="Calibri" w:hAnsi="Calibri" w:cs="Calibri"/>
              </w:rPr>
              <w:br/>
              <w:t xml:space="preserve">z wyróżnieniem projektów wybranych do dofinansowania zamieszczana jest na stronie internetowej </w:t>
            </w:r>
            <w:hyperlink r:id="rId14" w:history="1">
              <w:r w:rsidRPr="000F1AC2">
                <w:rPr>
                  <w:rStyle w:val="Hipercze"/>
                  <w:rFonts w:ascii="Calibri" w:hAnsi="Calibri" w:cs="Calibri"/>
                  <w:color w:val="auto"/>
                </w:rPr>
                <w:t>www.rpo.dolnyslask.pl</w:t>
              </w:r>
            </w:hyperlink>
            <w:r w:rsidRPr="000F1AC2">
              <w:rPr>
                <w:rFonts w:ascii="Calibri" w:hAnsi="Calibri" w:cs="Calibri"/>
              </w:rPr>
              <w:t xml:space="preserve"> oraz www.funduszeeuropejskie.gov.pl.</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5"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lastRenderedPageBreak/>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 xml:space="preserve">wych wniosku, której skutkiem jest zmiana </w:t>
            </w:r>
            <w:r w:rsidRPr="000F1AC2">
              <w:rPr>
                <w:rFonts w:cs="Times New Roman"/>
              </w:rPr>
              <w:lastRenderedPageBreak/>
              <w:t>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6" w:history="1">
              <w:r w:rsidR="007D19B0" w:rsidRPr="000F1AC2">
                <w:rPr>
                  <w:rStyle w:val="Hipercze"/>
                  <w:color w:val="auto"/>
                </w:rPr>
                <w:t>www.rpo.dolnyslask.pl</w:t>
              </w:r>
            </w:hyperlink>
            <w:r w:rsidR="007D19B0" w:rsidRPr="000F1AC2">
              <w:rPr>
                <w:rFonts w:cs="Arial"/>
              </w:rPr>
              <w:t xml:space="preserve">. </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8</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sidR="008F1FF7">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04133F" w:rsidRPr="000F1AC2" w:rsidRDefault="0004133F" w:rsidP="00F76B28">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sidR="008F1FF7">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00DC34AB" w:rsidRPr="000F1AC2">
              <w:rPr>
                <w:rFonts w:asciiTheme="minorHAnsi" w:hAnsiTheme="minorHAnsi"/>
                <w:color w:val="auto"/>
                <w:sz w:val="22"/>
                <w:szCs w:val="22"/>
              </w:rPr>
              <w:br/>
            </w:r>
            <w:r w:rsidRPr="000F1AC2">
              <w:rPr>
                <w:rFonts w:asciiTheme="minorHAnsi" w:hAnsiTheme="minorHAnsi"/>
                <w:color w:val="auto"/>
                <w:sz w:val="22"/>
                <w:szCs w:val="22"/>
              </w:rPr>
              <w:t>z wnioskodawcami projektów wybranych do dofinansowania stanowi</w:t>
            </w:r>
            <w:r w:rsidR="008F1FF7">
              <w:rPr>
                <w:rFonts w:asciiTheme="minorHAnsi" w:hAnsiTheme="minorHAnsi"/>
                <w:color w:val="auto"/>
                <w:sz w:val="22"/>
                <w:szCs w:val="22"/>
              </w:rPr>
              <w:t>ą</w:t>
            </w:r>
            <w:r w:rsidRPr="000F1AC2">
              <w:rPr>
                <w:rFonts w:asciiTheme="minorHAnsi" w:hAnsiTheme="minorHAnsi"/>
                <w:color w:val="auto"/>
                <w:sz w:val="22"/>
                <w:szCs w:val="22"/>
              </w:rPr>
              <w:t xml:space="preserve"> załącznik</w:t>
            </w:r>
            <w:r w:rsidR="008F1FF7">
              <w:rPr>
                <w:rFonts w:asciiTheme="minorHAnsi" w:hAnsiTheme="minorHAnsi"/>
                <w:color w:val="auto"/>
                <w:sz w:val="22"/>
                <w:szCs w:val="22"/>
              </w:rPr>
              <w:t>i</w:t>
            </w:r>
            <w:r w:rsidRPr="000F1AC2">
              <w:rPr>
                <w:rFonts w:asciiTheme="minorHAnsi" w:hAnsiTheme="minorHAnsi"/>
                <w:color w:val="auto"/>
                <w:sz w:val="22"/>
                <w:szCs w:val="22"/>
              </w:rPr>
              <w:t xml:space="preserve"> nr </w:t>
            </w:r>
            <w:r w:rsidR="00850017" w:rsidRPr="000F1AC2">
              <w:rPr>
                <w:rFonts w:asciiTheme="minorHAnsi" w:hAnsiTheme="minorHAnsi"/>
                <w:color w:val="auto"/>
                <w:sz w:val="22"/>
                <w:szCs w:val="22"/>
              </w:rPr>
              <w:t>2</w:t>
            </w:r>
            <w:r w:rsidR="008F1FF7">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sidR="008F1FF7">
              <w:rPr>
                <w:rFonts w:asciiTheme="minorHAnsi" w:hAnsiTheme="minorHAnsi"/>
                <w:color w:val="auto"/>
                <w:sz w:val="22"/>
                <w:szCs w:val="22"/>
              </w:rPr>
              <w:t>są</w:t>
            </w:r>
            <w:r w:rsidR="008F1FF7" w:rsidRPr="000F1AC2">
              <w:rPr>
                <w:rFonts w:asciiTheme="minorHAnsi" w:hAnsiTheme="minorHAnsi"/>
                <w:color w:val="auto"/>
                <w:sz w:val="22"/>
                <w:szCs w:val="22"/>
              </w:rPr>
              <w:t xml:space="preserve"> </w:t>
            </w:r>
            <w:r w:rsidRPr="000F1AC2">
              <w:rPr>
                <w:rFonts w:asciiTheme="minorHAnsi" w:hAnsiTheme="minorHAnsi"/>
                <w:color w:val="auto"/>
                <w:sz w:val="22"/>
                <w:szCs w:val="22"/>
              </w:rPr>
              <w:t xml:space="preserve">zamieszczony na stronie </w:t>
            </w:r>
            <w:hyperlink r:id="rId17"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5D67D6" w:rsidRPr="000F1AC2" w:rsidRDefault="005D67D6" w:rsidP="00F76B28">
            <w:pPr>
              <w:pStyle w:val="Default"/>
              <w:jc w:val="both"/>
              <w:rPr>
                <w:rFonts w:asciiTheme="minorHAnsi" w:hAnsiTheme="minorHAnsi"/>
                <w:color w:val="auto"/>
                <w:sz w:val="22"/>
                <w:szCs w:val="22"/>
              </w:rPr>
            </w:pPr>
          </w:p>
          <w:p w:rsidR="00DC34AB" w:rsidRPr="000F1AC2" w:rsidRDefault="00DC34AB" w:rsidP="00F76B28">
            <w:pPr>
              <w:pStyle w:val="Default"/>
              <w:jc w:val="both"/>
              <w:rPr>
                <w:rFonts w:asciiTheme="minorHAnsi" w:hAnsiTheme="minorHAnsi"/>
                <w:color w:val="auto"/>
                <w:sz w:val="22"/>
                <w:szCs w:val="22"/>
              </w:rPr>
            </w:pPr>
            <w:r w:rsidRPr="000F1AC2">
              <w:rPr>
                <w:rFonts w:asciiTheme="minorHAnsi" w:hAnsiTheme="minorHAnsi"/>
                <w:color w:val="auto"/>
                <w:sz w:val="22"/>
                <w:szCs w:val="22"/>
              </w:rPr>
              <w:t>Wzór</w:t>
            </w:r>
            <w:r w:rsidR="0004133F" w:rsidRPr="000F1AC2">
              <w:rPr>
                <w:rFonts w:asciiTheme="minorHAnsi" w:hAnsiTheme="minorHAnsi"/>
                <w:color w:val="auto"/>
                <w:sz w:val="22"/>
                <w:szCs w:val="22"/>
              </w:rPr>
              <w:t xml:space="preserve"> umowy</w:t>
            </w:r>
            <w:r w:rsidR="008F1FF7">
              <w:rPr>
                <w:rFonts w:asciiTheme="minorHAnsi" w:hAnsiTheme="minorHAnsi"/>
                <w:color w:val="auto"/>
                <w:sz w:val="22"/>
                <w:szCs w:val="22"/>
              </w:rPr>
              <w:t>/decyzji</w:t>
            </w:r>
            <w:r w:rsidR="0004133F" w:rsidRPr="000F1AC2">
              <w:rPr>
                <w:rFonts w:asciiTheme="minorHAnsi" w:hAnsiTheme="minorHAnsi"/>
                <w:color w:val="auto"/>
                <w:sz w:val="22"/>
                <w:szCs w:val="22"/>
              </w:rPr>
              <w:t xml:space="preserve"> zawiera wszystkie postanowienia wymagane przepisami </w:t>
            </w:r>
            <w:r w:rsidR="0004133F" w:rsidRPr="000F1AC2">
              <w:rPr>
                <w:rFonts w:asciiTheme="minorHAnsi" w:hAnsiTheme="minorHAnsi"/>
                <w:color w:val="auto"/>
                <w:sz w:val="22"/>
                <w:szCs w:val="22"/>
              </w:rPr>
              <w:lastRenderedPageBreak/>
              <w:t>prawa, w tym wynikające z przepisów ustawy o finansach publicznych, określające elementy umowy</w:t>
            </w:r>
            <w:r w:rsidR="008F1FF7">
              <w:rPr>
                <w:rFonts w:asciiTheme="minorHAnsi" w:hAnsiTheme="minorHAnsi"/>
                <w:color w:val="auto"/>
                <w:sz w:val="22"/>
                <w:szCs w:val="22"/>
              </w:rPr>
              <w:t>/decyzji</w:t>
            </w:r>
            <w:r w:rsidR="0004133F" w:rsidRPr="000F1AC2">
              <w:rPr>
                <w:rFonts w:asciiTheme="minorHAnsi" w:hAnsiTheme="minorHAnsi"/>
                <w:color w:val="auto"/>
                <w:sz w:val="22"/>
                <w:szCs w:val="22"/>
              </w:rPr>
              <w:t xml:space="preserve"> o dofinansowanie. </w:t>
            </w:r>
          </w:p>
          <w:p w:rsidR="0089254A" w:rsidRPr="000F1AC2" w:rsidRDefault="0004133F" w:rsidP="0081019B">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sidR="008F1FF7">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81019B" w:rsidRPr="000F1AC2" w:rsidRDefault="0081019B" w:rsidP="0081019B">
            <w:pPr>
              <w:pStyle w:val="Default"/>
              <w:jc w:val="both"/>
              <w:rPr>
                <w:color w:val="auto"/>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9</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89254A" w:rsidRPr="000F1AC2" w:rsidRDefault="0089254A" w:rsidP="00151119">
            <w:pPr>
              <w:pStyle w:val="Default"/>
              <w:rPr>
                <w:rFonts w:asciiTheme="minorHAnsi" w:hAnsiTheme="minorHAnsi"/>
                <w:b/>
                <w:bCs/>
                <w:color w:val="auto"/>
                <w:sz w:val="22"/>
                <w:szCs w:val="22"/>
              </w:rPr>
            </w:pPr>
          </w:p>
        </w:tc>
        <w:tc>
          <w:tcPr>
            <w:tcW w:w="7494" w:type="dxa"/>
          </w:tcPr>
          <w:p w:rsidR="00203AEB" w:rsidRPr="000F1AC2" w:rsidRDefault="00203AEB"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89254A" w:rsidRPr="000F1AC2" w:rsidRDefault="00203AEB"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w:t>
            </w:r>
            <w:r w:rsidR="00CF6BA4" w:rsidRPr="000F1AC2">
              <w:rPr>
                <w:iCs/>
                <w:color w:val="auto"/>
                <w:sz w:val="22"/>
                <w:szCs w:val="22"/>
              </w:rPr>
              <w:t>20</w:t>
            </w:r>
            <w:r w:rsidRPr="000F1AC2">
              <w:rPr>
                <w:iCs/>
                <w:color w:val="auto"/>
                <w:sz w:val="22"/>
                <w:szCs w:val="22"/>
              </w:rPr>
              <w:t xml:space="preserve">/15 z dnia </w:t>
            </w:r>
            <w:r w:rsidR="00B70D81" w:rsidRPr="000F1AC2">
              <w:rPr>
                <w:iCs/>
                <w:color w:val="auto"/>
                <w:sz w:val="22"/>
                <w:szCs w:val="22"/>
              </w:rPr>
              <w:t>7</w:t>
            </w:r>
            <w:r w:rsidRPr="000F1AC2">
              <w:rPr>
                <w:iCs/>
                <w:color w:val="auto"/>
                <w:sz w:val="22"/>
                <w:szCs w:val="22"/>
              </w:rPr>
              <w:t xml:space="preserve"> </w:t>
            </w:r>
            <w:r w:rsidR="00B70D81" w:rsidRPr="000F1AC2">
              <w:rPr>
                <w:iCs/>
                <w:color w:val="auto"/>
                <w:sz w:val="22"/>
                <w:szCs w:val="22"/>
              </w:rPr>
              <w:t>grudnia</w:t>
            </w:r>
            <w:r w:rsidRPr="000F1AC2">
              <w:rPr>
                <w:iCs/>
                <w:color w:val="auto"/>
                <w:sz w:val="22"/>
                <w:szCs w:val="22"/>
              </w:rPr>
              <w:t xml:space="preserve">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8"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0F1AC2" w:rsidRPr="000F1AC2" w:rsidTr="006D7C1A">
        <w:tc>
          <w:tcPr>
            <w:tcW w:w="534" w:type="dxa"/>
          </w:tcPr>
          <w:p w:rsidR="007D5FE3" w:rsidRPr="000F1AC2" w:rsidRDefault="00A60962"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7D5FE3" w:rsidRPr="000F1AC2" w:rsidRDefault="007D5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r w:rsidR="00A75F59" w:rsidRPr="000F1AC2">
              <w:rPr>
                <w:rFonts w:asciiTheme="minorHAnsi" w:hAnsiTheme="minorHAnsi"/>
                <w:b/>
                <w:bCs/>
                <w:color w:val="auto"/>
                <w:sz w:val="22"/>
                <w:szCs w:val="22"/>
              </w:rPr>
              <w:t>:</w:t>
            </w:r>
          </w:p>
        </w:tc>
        <w:tc>
          <w:tcPr>
            <w:tcW w:w="7494" w:type="dxa"/>
          </w:tcPr>
          <w:p w:rsidR="007D5FE3" w:rsidRPr="000D258F" w:rsidRDefault="007D5FE3" w:rsidP="000D258F">
            <w:pPr>
              <w:spacing w:line="240" w:lineRule="auto"/>
              <w:jc w:val="both"/>
            </w:pPr>
            <w:r w:rsidRPr="000F1AC2">
              <w:t xml:space="preserve">Studium wykonalności nie </w:t>
            </w:r>
            <w:r w:rsidR="00A75F59" w:rsidRPr="000F1AC2">
              <w:t>stanowi</w:t>
            </w:r>
            <w:r w:rsidRPr="000F1AC2">
              <w:t xml:space="preserve"> osobnego załącznika do wniosku </w:t>
            </w:r>
            <w:r w:rsidR="007A06B8" w:rsidRPr="000F1AC2">
              <w:br/>
            </w:r>
            <w:r w:rsidRPr="000F1AC2">
              <w:t xml:space="preserve">o dofinansowanie. Część opisowa studium </w:t>
            </w:r>
            <w:r w:rsidR="00A75F59" w:rsidRPr="000F1AC2">
              <w:t>jest</w:t>
            </w:r>
            <w:r w:rsidRPr="000F1AC2">
              <w:t xml:space="preserve"> zintegrowana z wnioskiem, stanowiąc jedną z zakładek w generatorze wniosków. Nie przewidziano odrębnych wytycznych </w:t>
            </w:r>
            <w:r w:rsidR="00532690" w:rsidRPr="000F1AC2">
              <w:t xml:space="preserve">IZ RPO WD </w:t>
            </w:r>
            <w:r w:rsidRPr="000F1AC2">
              <w:t xml:space="preserve">do sporządzania studium wykonalności. Wymogi dotyczące zakresu informacji, jakie </w:t>
            </w:r>
            <w:r w:rsidR="00A75F59" w:rsidRPr="000F1AC2">
              <w:t>muszą</w:t>
            </w:r>
            <w:r w:rsidRPr="000F1AC2">
              <w:t xml:space="preserve"> się znaleźć w poszczególnych punktach w zakładce </w:t>
            </w:r>
            <w:r w:rsidRPr="000F1AC2">
              <w:rPr>
                <w:i/>
              </w:rPr>
              <w:t>Studium wykonalności</w:t>
            </w:r>
            <w:r w:rsidRPr="000F1AC2">
              <w:t xml:space="preserve"> zawarte </w:t>
            </w:r>
            <w:r w:rsidR="00A75F59" w:rsidRPr="000F1AC2">
              <w:t>są</w:t>
            </w:r>
            <w:r w:rsidRPr="000F1AC2">
              <w:t xml:space="preserve"> w instrukcji wypełnienia wniosku o dofinansowanie. Ponadto Wnioskodawcy zobowiązani</w:t>
            </w:r>
            <w:r w:rsidR="00A75F59" w:rsidRPr="000F1AC2">
              <w:t xml:space="preserve"> są</w:t>
            </w:r>
            <w:r w:rsidRPr="000F1AC2">
              <w:t xml:space="preserve"> do przedłożenia analizy finansowej w postaci arkuszy kalkulacyjnych w formacie Excel z aktywnymi </w:t>
            </w:r>
            <w:r w:rsidRPr="000D258F">
              <w:t>formułami</w:t>
            </w:r>
            <w:r w:rsidR="00E643AD" w:rsidRPr="000D258F">
              <w:t xml:space="preserve"> oraz do przedłożenia analizy ekonomicznej (kosztów i korzyści) pozwalającej oszacować </w:t>
            </w:r>
            <w:r w:rsidR="00E643AD" w:rsidRPr="000D258F">
              <w:rPr>
                <w:b/>
              </w:rPr>
              <w:t>społeczno-ekonomiczną stopę zwrotu</w:t>
            </w:r>
            <w:r w:rsidR="00E643AD" w:rsidRPr="000D258F">
              <w:t>.</w:t>
            </w:r>
            <w:r w:rsidRPr="000D258F">
              <w:t xml:space="preserve">. Każdorazowo Wnioskodawca </w:t>
            </w:r>
            <w:r w:rsidR="00A75F59" w:rsidRPr="000D258F">
              <w:t>musi</w:t>
            </w:r>
            <w:r w:rsidRPr="000D258F">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D258F" w:rsidRDefault="00E643AD" w:rsidP="00A75F59">
            <w:pPr>
              <w:spacing w:before="240" w:line="240" w:lineRule="auto"/>
              <w:jc w:val="both"/>
              <w:rPr>
                <w:color w:val="FF0000"/>
              </w:rPr>
            </w:pPr>
            <w:r w:rsidRPr="000D258F">
              <w:t xml:space="preserve">W przypadku skomplikowanych projektów realizowanych przez </w:t>
            </w:r>
            <w:r w:rsidR="000D258F" w:rsidRPr="000D258F">
              <w:t xml:space="preserve">co najmniej 10 </w:t>
            </w:r>
            <w:r w:rsidRPr="000D258F">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r w:rsidRPr="00E643AD">
              <w:rPr>
                <w:color w:val="FF0000"/>
              </w:rPr>
              <w:t>.</w:t>
            </w:r>
          </w:p>
          <w:p w:rsidR="007D5FE3" w:rsidRPr="000F1AC2" w:rsidRDefault="007D5FE3" w:rsidP="00A75F59">
            <w:pPr>
              <w:spacing w:before="240" w:line="240" w:lineRule="auto"/>
              <w:jc w:val="both"/>
              <w:rPr>
                <w:rFonts w:cs="Calibri"/>
              </w:rPr>
            </w:pPr>
            <w:r w:rsidRPr="000F1AC2">
              <w:t xml:space="preserve">Na stronie internetowej </w:t>
            </w:r>
            <w:hyperlink r:id="rId19"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zamieszczono opracowanie pn. „Analiza finansowa na potrzeby aplikacji o środki Europejskiego Funduszu Rozwoju Regionalnego w ramach RPO WD 2014 –</w:t>
            </w:r>
            <w:r w:rsidR="00A75F59" w:rsidRPr="000F1AC2">
              <w:t xml:space="preserve"> 2020 - przykłady” zawierające</w:t>
            </w:r>
            <w:r w:rsidRPr="000F1AC2">
              <w:t xml:space="preserve"> przykładowe tabele (puste) oraz fikcyjną analizę finansową dla </w:t>
            </w:r>
            <w:r w:rsidRPr="000F1AC2">
              <w:br/>
              <w:t xml:space="preserve">4 różnych rodzajów projektów. </w:t>
            </w:r>
            <w:r w:rsidR="00A75F59" w:rsidRPr="000F1AC2">
              <w:t>W</w:t>
            </w:r>
            <w:r w:rsidRPr="000F1AC2">
              <w:t xml:space="preserve"> zakładce: </w:t>
            </w:r>
            <w:r w:rsidRPr="000F1AC2">
              <w:rPr>
                <w:i/>
              </w:rPr>
              <w:t>RPO 2014 2020</w:t>
            </w:r>
            <w:r w:rsidRPr="000F1AC2">
              <w:t xml:space="preserve"> &gt; </w:t>
            </w:r>
            <w:r w:rsidRPr="000F1AC2">
              <w:rPr>
                <w:i/>
              </w:rPr>
              <w:t xml:space="preserve">Skorzystaj </w:t>
            </w:r>
            <w:r w:rsidR="00A01645" w:rsidRPr="000F1AC2">
              <w:rPr>
                <w:i/>
              </w:rPr>
              <w:br/>
            </w:r>
            <w:r w:rsidRPr="000F1AC2">
              <w:rPr>
                <w:i/>
              </w:rPr>
              <w:t>z programu &gt; Jak zacząć korzystać z</w:t>
            </w:r>
            <w:r w:rsidR="00A75F59" w:rsidRPr="000F1AC2">
              <w:rPr>
                <w:i/>
              </w:rPr>
              <w:t xml:space="preserve">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21</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rezultatu: </w:t>
            </w:r>
          </w:p>
          <w:p w:rsidR="0089254A" w:rsidRPr="000F1AC2" w:rsidRDefault="0089254A" w:rsidP="00151119">
            <w:pPr>
              <w:pStyle w:val="Default"/>
              <w:rPr>
                <w:rFonts w:asciiTheme="minorHAnsi" w:hAnsiTheme="minorHAnsi"/>
                <w:b/>
                <w:bCs/>
                <w:color w:val="auto"/>
                <w:sz w:val="22"/>
                <w:szCs w:val="22"/>
              </w:rPr>
            </w:pPr>
          </w:p>
        </w:tc>
        <w:tc>
          <w:tcPr>
            <w:tcW w:w="7494" w:type="dxa"/>
          </w:tcPr>
          <w:p w:rsidR="00A87906" w:rsidRPr="000F1AC2" w:rsidRDefault="00A87906" w:rsidP="007A06B8">
            <w:pPr>
              <w:autoSpaceDE w:val="0"/>
              <w:autoSpaceDN w:val="0"/>
              <w:adjustRightInd w:val="0"/>
              <w:spacing w:before="120" w:after="120" w:line="240" w:lineRule="auto"/>
              <w:jc w:val="both"/>
            </w:pPr>
            <w:r w:rsidRPr="000F1AC2">
              <w:rPr>
                <w:rFonts w:cs="Calibri"/>
              </w:rPr>
              <w:t>W ramach wniosku o dofinansowani</w:t>
            </w:r>
            <w:r w:rsidR="00B42EB9" w:rsidRPr="000F1AC2">
              <w:rPr>
                <w:rFonts w:cs="Calibri"/>
              </w:rPr>
              <w:t xml:space="preserve">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w:t>
            </w:r>
            <w:r w:rsidRPr="000F1AC2">
              <w:rPr>
                <w:rFonts w:cs="Calibri"/>
              </w:rPr>
              <w:lastRenderedPageBreak/>
              <w:t>regulaminu</w:t>
            </w:r>
            <w:r w:rsidRPr="000F1AC2">
              <w:t>.</w:t>
            </w:r>
          </w:p>
          <w:p w:rsidR="00F66A4E" w:rsidRPr="000F1AC2" w:rsidRDefault="00F66A4E"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w:t>
            </w:r>
            <w:r w:rsidR="00850017" w:rsidRPr="000F1AC2">
              <w:rPr>
                <w:color w:val="auto"/>
                <w:sz w:val="22"/>
                <w:szCs w:val="22"/>
              </w:rPr>
              <w:t>4</w:t>
            </w:r>
            <w:r w:rsidRPr="000F1AC2">
              <w:rPr>
                <w:color w:val="auto"/>
                <w:sz w:val="22"/>
                <w:szCs w:val="22"/>
              </w:rPr>
              <w:t xml:space="preserve"> </w:t>
            </w:r>
            <w:r w:rsidRPr="000F1AC2">
              <w:rPr>
                <w:iCs/>
                <w:color w:val="auto"/>
                <w:sz w:val="22"/>
                <w:szCs w:val="22"/>
              </w:rPr>
              <w:t xml:space="preserve">Lista wskaźników na poziomie projektu dla </w:t>
            </w:r>
            <w:r w:rsidR="00A01645" w:rsidRPr="000F1AC2">
              <w:rPr>
                <w:iCs/>
                <w:color w:val="auto"/>
                <w:sz w:val="22"/>
                <w:szCs w:val="22"/>
              </w:rPr>
              <w:t>pod</w:t>
            </w:r>
            <w:r w:rsidRPr="000F1AC2">
              <w:rPr>
                <w:iCs/>
                <w:color w:val="auto"/>
                <w:sz w:val="22"/>
                <w:szCs w:val="22"/>
              </w:rPr>
              <w:t xml:space="preserve">działania </w:t>
            </w:r>
            <w:r w:rsidR="00B70D81" w:rsidRPr="000F1AC2">
              <w:rPr>
                <w:iCs/>
                <w:color w:val="auto"/>
                <w:sz w:val="22"/>
                <w:szCs w:val="22"/>
              </w:rPr>
              <w:t>2</w:t>
            </w:r>
            <w:r w:rsidRPr="000F1AC2">
              <w:rPr>
                <w:iCs/>
                <w:color w:val="auto"/>
                <w:sz w:val="22"/>
                <w:szCs w:val="22"/>
              </w:rPr>
              <w:t>.</w:t>
            </w:r>
            <w:r w:rsidR="00B70D81" w:rsidRPr="000F1AC2">
              <w:rPr>
                <w:iCs/>
                <w:color w:val="auto"/>
                <w:sz w:val="22"/>
                <w:szCs w:val="22"/>
              </w:rPr>
              <w:t>1</w:t>
            </w:r>
            <w:r w:rsidR="00A01645" w:rsidRPr="000F1AC2">
              <w:rPr>
                <w:iCs/>
                <w:color w:val="auto"/>
                <w:sz w:val="22"/>
                <w:szCs w:val="22"/>
              </w:rPr>
              <w:t>.1</w:t>
            </w:r>
            <w:r w:rsidRPr="000F1AC2">
              <w:rPr>
                <w:iCs/>
                <w:color w:val="auto"/>
                <w:sz w:val="22"/>
                <w:szCs w:val="22"/>
              </w:rPr>
              <w:t xml:space="preserve"> </w:t>
            </w:r>
            <w:r w:rsidR="00B70D81" w:rsidRPr="000F1AC2">
              <w:rPr>
                <w:iCs/>
                <w:color w:val="auto"/>
                <w:sz w:val="22"/>
                <w:szCs w:val="22"/>
              </w:rPr>
              <w:t xml:space="preserve">E-usługi publiczne </w:t>
            </w:r>
            <w:r w:rsidRPr="000F1AC2">
              <w:rPr>
                <w:iCs/>
                <w:color w:val="auto"/>
                <w:sz w:val="22"/>
                <w:szCs w:val="22"/>
              </w:rPr>
              <w:t>RPO W</w:t>
            </w:r>
            <w:r w:rsidR="00B5255D" w:rsidRPr="000F1AC2">
              <w:rPr>
                <w:iCs/>
                <w:color w:val="auto"/>
                <w:sz w:val="22"/>
                <w:szCs w:val="22"/>
              </w:rPr>
              <w:t>D</w:t>
            </w:r>
            <w:r w:rsidRPr="000F1AC2">
              <w:rPr>
                <w:iCs/>
                <w:color w:val="auto"/>
                <w:sz w:val="22"/>
                <w:szCs w:val="22"/>
              </w:rPr>
              <w:t xml:space="preserve"> 2014-2020 </w:t>
            </w:r>
            <w:r w:rsidRPr="000F1AC2">
              <w:rPr>
                <w:color w:val="auto"/>
                <w:sz w:val="22"/>
                <w:szCs w:val="22"/>
              </w:rPr>
              <w:t>do niniejszego Regulaminu</w:t>
            </w:r>
            <w:r w:rsidRPr="000F1AC2">
              <w:rPr>
                <w:iCs/>
                <w:color w:val="auto"/>
                <w:sz w:val="22"/>
                <w:szCs w:val="22"/>
              </w:rPr>
              <w:t xml:space="preserve">. </w:t>
            </w:r>
          </w:p>
          <w:p w:rsidR="0089254A" w:rsidRPr="000F1AC2" w:rsidRDefault="00F66A4E"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22</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89254A" w:rsidRPr="000F1AC2" w:rsidRDefault="0089254A" w:rsidP="00151119">
            <w:pPr>
              <w:pStyle w:val="Default"/>
              <w:rPr>
                <w:rFonts w:asciiTheme="minorHAnsi" w:hAnsiTheme="minorHAnsi"/>
                <w:b/>
                <w:bCs/>
                <w:color w:val="auto"/>
                <w:sz w:val="22"/>
                <w:szCs w:val="22"/>
              </w:rPr>
            </w:pPr>
          </w:p>
        </w:tc>
        <w:tc>
          <w:tcPr>
            <w:tcW w:w="7494" w:type="dxa"/>
          </w:tcPr>
          <w:p w:rsidR="003A6136" w:rsidRPr="000F1AC2" w:rsidRDefault="0032333D" w:rsidP="003A6136">
            <w:pPr>
              <w:spacing w:after="0" w:line="240" w:lineRule="auto"/>
              <w:jc w:val="both"/>
              <w:rPr>
                <w:rFonts w:ascii="Calibri" w:hAnsi="Calibri"/>
              </w:rPr>
            </w:pPr>
            <w:r w:rsidRPr="000F1AC2">
              <w:rPr>
                <w:rFonts w:ascii="Calibri" w:hAnsi="Calibri"/>
              </w:rPr>
              <w:t xml:space="preserve">IZ RPO WD, po zakończeniu każdego etapu konkursu </w:t>
            </w:r>
            <w:r w:rsidR="00A01645" w:rsidRPr="000F1AC2">
              <w:rPr>
                <w:rFonts w:ascii="Calibri" w:hAnsi="Calibri"/>
              </w:rPr>
              <w:br/>
            </w:r>
            <w:r w:rsidRPr="000F1AC2">
              <w:rPr>
                <w:rFonts w:ascii="Calibri" w:hAnsi="Calibri"/>
              </w:rP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5D1AEB" w:rsidRPr="000F1AC2" w:rsidRDefault="005D1AEB" w:rsidP="003A6136">
            <w:pPr>
              <w:spacing w:after="0" w:line="240" w:lineRule="auto"/>
              <w:jc w:val="both"/>
              <w:rPr>
                <w:rFonts w:ascii="Calibri" w:hAnsi="Calibri"/>
              </w:rPr>
            </w:pPr>
            <w:r w:rsidRPr="000F1AC2">
              <w:rPr>
                <w:rFonts w:ascii="Calibri" w:hAnsi="Calibri"/>
              </w:rPr>
              <w:t>Po poszczególnych etapach oceny formalnej i</w:t>
            </w:r>
            <w:r w:rsidRPr="000F1AC2" w:rsidDel="00D37D97">
              <w:t xml:space="preserve"> </w:t>
            </w:r>
            <w:r w:rsidRPr="000F1AC2">
              <w:rPr>
                <w:rFonts w:ascii="Calibri" w:hAnsi="Calibri"/>
              </w:rPr>
              <w:t>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0F1AC2">
              <w:t xml:space="preserve"> </w:t>
            </w:r>
            <w:r w:rsidRPr="000F1AC2">
              <w:rPr>
                <w:rFonts w:ascii="Calibri" w:hAnsi="Calibri"/>
              </w:rPr>
              <w:t>ustawy</w:t>
            </w:r>
            <w:r w:rsidR="00B92573" w:rsidRPr="000F1AC2">
              <w:rPr>
                <w:rFonts w:ascii="Calibri" w:hAnsi="Calibri"/>
              </w:rPr>
              <w:t xml:space="preserve"> wdrożeniowej</w:t>
            </w:r>
            <w:r w:rsidRPr="000F1AC2">
              <w:rPr>
                <w:rFonts w:ascii="Calibri" w:hAnsi="Calibri"/>
              </w:rPr>
              <w:t>.</w:t>
            </w:r>
          </w:p>
          <w:p w:rsidR="005D1AEB" w:rsidRPr="000F1AC2" w:rsidRDefault="005D1AEB" w:rsidP="0071078C">
            <w:pPr>
              <w:spacing w:after="0" w:line="240" w:lineRule="auto"/>
              <w:jc w:val="both"/>
              <w:rPr>
                <w:rFonts w:ascii="Calibri" w:hAnsi="Calibri"/>
              </w:rPr>
            </w:pPr>
            <w:r w:rsidRPr="000F1AC2">
              <w:rPr>
                <w:rFonts w:ascii="Calibri" w:hAnsi="Calibri"/>
              </w:rPr>
              <w:t xml:space="preserve">  </w:t>
            </w:r>
          </w:p>
          <w:p w:rsidR="00CA2A13" w:rsidRPr="00CA2A13" w:rsidRDefault="005D1AEB" w:rsidP="00CA2A13">
            <w:pPr>
              <w:spacing w:after="0" w:line="240" w:lineRule="auto"/>
              <w:jc w:val="both"/>
              <w:rPr>
                <w:rFonts w:ascii="Calibri" w:hAnsi="Calibri"/>
              </w:rPr>
            </w:pPr>
            <w:r w:rsidRPr="000F1AC2">
              <w:rPr>
                <w:rFonts w:ascii="Calibri" w:hAnsi="Calibri"/>
              </w:rPr>
              <w:t>Protest przysługuje Wnioskodawcy od negatywnej oceny projektu</w:t>
            </w:r>
            <w:r w:rsidR="00CA2A13">
              <w:t xml:space="preserve"> </w:t>
            </w:r>
            <w:r w:rsidR="00CA2A13" w:rsidRPr="00CA2A13">
              <w:rPr>
                <w:rFonts w:ascii="Calibri" w:hAnsi="Calibri"/>
              </w:rPr>
              <w:t>w zakresie spełnienia przez projekt kryteriów wyboru projektów, w ramach której:</w:t>
            </w:r>
          </w:p>
          <w:p w:rsidR="00CA2A13" w:rsidRPr="00CA2A13" w:rsidRDefault="00CA2A13" w:rsidP="00CA2A13">
            <w:pPr>
              <w:spacing w:after="0" w:line="240" w:lineRule="auto"/>
              <w:jc w:val="both"/>
              <w:rPr>
                <w:rFonts w:ascii="Calibri" w:hAnsi="Calibri"/>
              </w:rPr>
            </w:pPr>
            <w:r w:rsidRPr="00CA2A13">
              <w:rPr>
                <w:rFonts w:ascii="Calibri" w:hAnsi="Calibri"/>
              </w:rPr>
              <w:t>1.</w:t>
            </w:r>
            <w:r w:rsidRPr="00CA2A13">
              <w:rPr>
                <w:rFonts w:ascii="Calibri" w:hAnsi="Calibri"/>
              </w:rPr>
              <w:tab/>
              <w:t>projekt nie uzyskał wymaganej liczby punktów lub nie spełnił kryteriów wyboru projektów, na skutek czego nie może być wybrany do dofinansowania albo skierowany do kolejnego etapu oceny,</w:t>
            </w:r>
          </w:p>
          <w:p w:rsidR="00CA2A13" w:rsidRPr="00CA2A13" w:rsidRDefault="00CA2A13" w:rsidP="00CA2A13">
            <w:pPr>
              <w:spacing w:after="0" w:line="240" w:lineRule="auto"/>
              <w:jc w:val="both"/>
              <w:rPr>
                <w:rFonts w:ascii="Calibri" w:hAnsi="Calibri"/>
              </w:rPr>
            </w:pPr>
            <w:r w:rsidRPr="00CA2A13">
              <w:rPr>
                <w:rFonts w:ascii="Calibri" w:hAnsi="Calibri"/>
              </w:rPr>
              <w:t>lub</w:t>
            </w:r>
          </w:p>
          <w:p w:rsidR="00CA2A13" w:rsidRDefault="00CA2A13" w:rsidP="00CA2A13">
            <w:pPr>
              <w:spacing w:after="0" w:line="240" w:lineRule="auto"/>
              <w:jc w:val="both"/>
              <w:rPr>
                <w:rFonts w:ascii="Calibri" w:hAnsi="Calibri"/>
              </w:rPr>
            </w:pPr>
            <w:r w:rsidRPr="00CA2A13">
              <w:rPr>
                <w:rFonts w:ascii="Calibri" w:hAnsi="Calibri"/>
              </w:rPr>
              <w:t>2.</w:t>
            </w:r>
            <w:r w:rsidRPr="00CA2A13">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CA2A13" w:rsidRDefault="00CA2A13" w:rsidP="00CA2A13">
            <w:pPr>
              <w:spacing w:after="0" w:line="240" w:lineRule="auto"/>
              <w:jc w:val="both"/>
              <w:rPr>
                <w:rFonts w:ascii="Calibri" w:hAnsi="Calibri"/>
              </w:rPr>
            </w:pPr>
          </w:p>
          <w:p w:rsidR="00CA2A13" w:rsidRPr="003C6677" w:rsidRDefault="00CA2A13" w:rsidP="00CA2A13">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CA2A13" w:rsidRDefault="00CA2A13" w:rsidP="00CA2A13">
            <w:pPr>
              <w:spacing w:after="0" w:line="240" w:lineRule="auto"/>
              <w:jc w:val="both"/>
              <w:rPr>
                <w:rFonts w:ascii="Calibri" w:hAnsi="Calibri"/>
              </w:rPr>
            </w:pPr>
          </w:p>
          <w:p w:rsidR="003A6136" w:rsidRPr="000F1AC2" w:rsidRDefault="005D1AEB"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Protest jest wnoszony przez Wnioskodawcę w formie pisemnej, bezpośrednio do IZ RPO WD. Zgodnie z art. 54 ust. 2 ustawy</w:t>
            </w:r>
            <w:r w:rsidR="00B92573" w:rsidRPr="000F1AC2">
              <w:rPr>
                <w:rFonts w:ascii="Calibri" w:hAnsi="Calibri"/>
              </w:rPr>
              <w:t xml:space="preserve"> wdrożeniowej</w:t>
            </w:r>
            <w:r w:rsidRPr="000F1AC2">
              <w:rPr>
                <w:rFonts w:ascii="Calibri" w:hAnsi="Calibri"/>
              </w:rPr>
              <w:t xml:space="preserve">, </w:t>
            </w:r>
            <w:r w:rsidRPr="000F1AC2">
              <w:rPr>
                <w:rFonts w:ascii="Calibri" w:hAnsi="Calibri" w:cs="Arial"/>
              </w:rPr>
              <w:t xml:space="preserve">protest zawiera: oznaczenie instytucji właściwej do rozpatrzenia protestu, oznaczenie Wnioskodawcy, numer wniosku o dofinansowanie, wskazanie kryteriów wyboru </w:t>
            </w:r>
            <w:r w:rsidRPr="000F1AC2">
              <w:rPr>
                <w:rFonts w:ascii="Calibri" w:hAnsi="Calibri" w:cs="Arial"/>
              </w:rPr>
              <w:lastRenderedPageBreak/>
              <w:t xml:space="preserve">projektu, z których oceną Wnioskodawca się nie zgadza, wraz z uzasadnieniem, wskazanie zarzutów o charakterze proceduralnym w zakresie przeprowadzonej oceny, jeżeli zdaniem Wnioskodawcy naruszenia takie miały miejsce, wraz </w:t>
            </w:r>
            <w:r w:rsidR="00A01645" w:rsidRPr="000F1AC2">
              <w:rPr>
                <w:rFonts w:ascii="Calibri" w:hAnsi="Calibri" w:cs="Arial"/>
              </w:rPr>
              <w:br/>
            </w:r>
            <w:r w:rsidRPr="000F1AC2">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5D1AEB" w:rsidRPr="000F1AC2" w:rsidRDefault="005D1AEB"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5D1AEB" w:rsidRPr="000F1AC2" w:rsidRDefault="005D1AEB" w:rsidP="0071078C">
            <w:pPr>
              <w:tabs>
                <w:tab w:val="num" w:pos="0"/>
              </w:tabs>
              <w:spacing w:after="0" w:line="240" w:lineRule="auto"/>
              <w:jc w:val="both"/>
              <w:rPr>
                <w:rFonts w:ascii="Calibri" w:hAnsi="Calibri" w:cs="Arial"/>
              </w:rPr>
            </w:pPr>
          </w:p>
          <w:p w:rsidR="005D1AEB" w:rsidRPr="000F1AC2" w:rsidRDefault="005D1AEB" w:rsidP="0071078C">
            <w:pPr>
              <w:tabs>
                <w:tab w:val="num" w:pos="0"/>
              </w:tabs>
              <w:spacing w:after="0" w:line="240" w:lineRule="auto"/>
              <w:jc w:val="both"/>
              <w:rPr>
                <w:rFonts w:ascii="Calibri" w:hAnsi="Calibri" w:cs="Arial"/>
              </w:rPr>
            </w:pPr>
            <w:r w:rsidRPr="000F1AC2">
              <w:rPr>
                <w:rFonts w:ascii="Calibri" w:hAnsi="Calibri" w:cs="Arial"/>
              </w:rPr>
              <w:t xml:space="preserve">IZ RPO WD rozpatruje protest – weryfikując prawidłowość oceny projektu </w:t>
            </w:r>
            <w:r w:rsidR="00565A63" w:rsidRPr="000F1AC2">
              <w:rPr>
                <w:rFonts w:ascii="Calibri" w:hAnsi="Calibri" w:cs="Arial"/>
              </w:rPr>
              <w:br/>
            </w:r>
            <w:r w:rsidRPr="000F1AC2">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5D1AEB" w:rsidRPr="000F1AC2" w:rsidRDefault="005D1AEB" w:rsidP="0071078C">
            <w:pPr>
              <w:tabs>
                <w:tab w:val="num" w:pos="0"/>
              </w:tabs>
              <w:spacing w:after="0" w:line="240" w:lineRule="auto"/>
              <w:jc w:val="both"/>
              <w:rPr>
                <w:rFonts w:ascii="Calibri" w:hAnsi="Calibri" w:cs="Arial"/>
              </w:rPr>
            </w:pPr>
          </w:p>
          <w:p w:rsidR="005D1AEB" w:rsidRPr="000F1AC2" w:rsidRDefault="005D1AEB" w:rsidP="0071078C">
            <w:pPr>
              <w:spacing w:after="0" w:line="240" w:lineRule="auto"/>
              <w:jc w:val="both"/>
              <w:rPr>
                <w:rFonts w:ascii="Calibri" w:hAnsi="Calibri"/>
              </w:rPr>
            </w:pPr>
            <w:r w:rsidRPr="000F1AC2">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5D1AEB" w:rsidRPr="000F1AC2" w:rsidRDefault="005D1AEB" w:rsidP="0071078C">
            <w:pPr>
              <w:spacing w:after="0" w:line="240" w:lineRule="auto"/>
              <w:jc w:val="both"/>
              <w:rPr>
                <w:rFonts w:ascii="Calibri" w:hAnsi="Calibri"/>
              </w:rPr>
            </w:pPr>
            <w:r w:rsidRPr="000F1AC2">
              <w:rPr>
                <w:rFonts w:ascii="Calibri" w:hAnsi="Calibri"/>
              </w:rPr>
              <w:t>W przypadku uwzględnienia protestu IZ RPO WD przekazuje projekt do właściwego (następnego) etapu oceny lub umieszcza go na liście projektów wybranych do dofinansowania</w:t>
            </w:r>
            <w:r w:rsidR="004F7ABA" w:rsidRPr="000F1AC2">
              <w:rPr>
                <w:rFonts w:ascii="Calibri" w:hAnsi="Calibri"/>
              </w:rPr>
              <w:t xml:space="preserve"> (</w:t>
            </w:r>
            <w:r w:rsidR="00CA32FC" w:rsidRPr="000F1AC2">
              <w:rPr>
                <w:rFonts w:ascii="Calibri" w:hAnsi="Calibri"/>
              </w:rPr>
              <w:t xml:space="preserve">w przypadku </w:t>
            </w:r>
            <w:r w:rsidR="006B5A9F" w:rsidRPr="000F1AC2">
              <w:rPr>
                <w:rFonts w:ascii="Calibri" w:hAnsi="Calibri"/>
              </w:rPr>
              <w:t xml:space="preserve">dostępności </w:t>
            </w:r>
            <w:r w:rsidR="00AD6E10" w:rsidRPr="000F1AC2">
              <w:rPr>
                <w:rFonts w:ascii="Calibri" w:hAnsi="Calibri"/>
              </w:rPr>
              <w:t>środków</w:t>
            </w:r>
            <w:r w:rsidR="006B5A9F" w:rsidRPr="000F1AC2">
              <w:rPr>
                <w:rFonts w:ascii="Calibri" w:hAnsi="Calibri"/>
              </w:rPr>
              <w:t xml:space="preserve"> w danym działaniu/poddziałaniu</w:t>
            </w:r>
            <w:r w:rsidR="004F7ABA" w:rsidRPr="000F1AC2">
              <w:rPr>
                <w:rFonts w:ascii="Calibri" w:hAnsi="Calibri"/>
              </w:rPr>
              <w:t>)</w:t>
            </w:r>
            <w:r w:rsidRPr="000F1AC2">
              <w:rPr>
                <w:rFonts w:ascii="Calibri" w:hAnsi="Calibri"/>
              </w:rPr>
              <w:t>.</w:t>
            </w:r>
          </w:p>
          <w:p w:rsidR="005D1AEB" w:rsidRPr="000F1AC2" w:rsidRDefault="00CA32FC" w:rsidP="0071078C">
            <w:pPr>
              <w:tabs>
                <w:tab w:val="num" w:pos="0"/>
              </w:tabs>
              <w:spacing w:after="0" w:line="240" w:lineRule="auto"/>
              <w:jc w:val="both"/>
              <w:rPr>
                <w:rFonts w:ascii="Calibri" w:hAnsi="Calibri" w:cs="Arial"/>
                <w:iCs/>
              </w:rPr>
            </w:pPr>
            <w:r w:rsidRPr="000F1AC2">
              <w:rPr>
                <w:rFonts w:ascii="Calibri" w:hAnsi="Calibri" w:cs="Arial"/>
                <w:iCs/>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Nie podlega rozpatrzeniu przez IZ RPO WD protest, jeżeli mimo prawidłowego pouczenia ww. środek odwoławczy został wniesiony przez Wnioskodawcę do IZ RPO WD:</w:t>
            </w:r>
          </w:p>
          <w:p w:rsidR="005D1AEB" w:rsidRPr="000F1AC2" w:rsidRDefault="005D1AEB" w:rsidP="0071078C">
            <w:pPr>
              <w:spacing w:after="0" w:line="240" w:lineRule="auto"/>
              <w:jc w:val="both"/>
              <w:rPr>
                <w:rFonts w:ascii="Calibri" w:hAnsi="Calibri"/>
              </w:rPr>
            </w:pPr>
            <w:r w:rsidRPr="000F1AC2">
              <w:rPr>
                <w:rFonts w:ascii="Calibri" w:hAnsi="Calibri"/>
              </w:rPr>
              <w:t xml:space="preserve">- po terminie, </w:t>
            </w:r>
          </w:p>
          <w:p w:rsidR="005D1AEB" w:rsidRPr="000F1AC2" w:rsidRDefault="005D1AEB" w:rsidP="0071078C">
            <w:pPr>
              <w:spacing w:after="0" w:line="240" w:lineRule="auto"/>
              <w:jc w:val="both"/>
              <w:rPr>
                <w:rFonts w:ascii="Calibri" w:hAnsi="Calibri"/>
              </w:rPr>
            </w:pPr>
            <w:r w:rsidRPr="000F1AC2">
              <w:rPr>
                <w:rFonts w:ascii="Calibri" w:hAnsi="Calibri"/>
              </w:rPr>
              <w:t xml:space="preserve">- przez podmiot wykluczony z możliwości otrzymania dofinansowania, </w:t>
            </w:r>
          </w:p>
          <w:p w:rsidR="005D1AEB" w:rsidRPr="000F1AC2" w:rsidRDefault="005D1AEB" w:rsidP="0071078C">
            <w:pPr>
              <w:spacing w:after="0" w:line="240" w:lineRule="auto"/>
              <w:jc w:val="both"/>
              <w:rPr>
                <w:rFonts w:ascii="Calibri" w:hAnsi="Calibri"/>
              </w:rPr>
            </w:pPr>
            <w:r w:rsidRPr="000F1AC2">
              <w:rPr>
                <w:rFonts w:ascii="Calibri" w:hAnsi="Calibri"/>
              </w:rPr>
              <w:t>-</w:t>
            </w:r>
            <w:r w:rsidR="0071078C" w:rsidRPr="000F1AC2">
              <w:rPr>
                <w:rFonts w:ascii="Calibri" w:hAnsi="Calibri"/>
              </w:rPr>
              <w:t xml:space="preserve"> </w:t>
            </w:r>
            <w:r w:rsidRPr="000F1AC2">
              <w:rPr>
                <w:rFonts w:ascii="Calibri" w:hAnsi="Calibri"/>
              </w:rPr>
              <w:t>bez wskazania kryteriów wyboru projektów, z których oceną Wnioskodawca się nie zgadza</w:t>
            </w:r>
            <w:r w:rsidR="00CA2A13">
              <w:rPr>
                <w:rFonts w:ascii="Calibri" w:hAnsi="Calibri"/>
              </w:rPr>
              <w:t xml:space="preserve">, </w:t>
            </w:r>
            <w:r w:rsidRPr="000F1AC2">
              <w:rPr>
                <w:rFonts w:ascii="Calibri" w:hAnsi="Calibri"/>
              </w:rPr>
              <w:t>wraz z uzasadnieniem.</w:t>
            </w:r>
          </w:p>
          <w:p w:rsidR="005D1AEB" w:rsidRPr="000F1AC2" w:rsidRDefault="005D1AEB" w:rsidP="0071078C">
            <w:pPr>
              <w:spacing w:after="0" w:line="240" w:lineRule="auto"/>
              <w:jc w:val="both"/>
              <w:rPr>
                <w:rFonts w:ascii="Calibri" w:hAnsi="Calibri"/>
              </w:rPr>
            </w:pPr>
            <w:r w:rsidRPr="000F1AC2">
              <w:rPr>
                <w:rFonts w:ascii="Calibri" w:hAnsi="Calibri"/>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sidR="00B92573" w:rsidRPr="000F1AC2">
              <w:rPr>
                <w:rFonts w:ascii="Calibri" w:hAnsi="Calibri"/>
              </w:rPr>
              <w:t xml:space="preserve"> wdrożeniowej</w:t>
            </w:r>
            <w:r w:rsidRPr="000F1AC2">
              <w:rPr>
                <w:rFonts w:ascii="Calibri" w:hAnsi="Calibri"/>
              </w:rPr>
              <w:t>.</w:t>
            </w:r>
          </w:p>
          <w:p w:rsidR="005D1AEB" w:rsidRPr="000F1AC2" w:rsidRDefault="005D1AEB" w:rsidP="0071078C">
            <w:pPr>
              <w:spacing w:after="0" w:line="240" w:lineRule="auto"/>
              <w:jc w:val="both"/>
              <w:rPr>
                <w:rFonts w:ascii="Calibri" w:hAnsi="Calibri"/>
              </w:rPr>
            </w:pP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rPr>
              <w:t xml:space="preserve">W przypadku, gdy wniesiony protest nie zawiera: oznaczenia instytucji właściwej do rozpatrzenia protestu, oznaczenia Wnioskodawcy, numeru wniosku </w:t>
            </w:r>
            <w:r w:rsidR="009F540F" w:rsidRPr="000F1AC2">
              <w:rPr>
                <w:rFonts w:ascii="Calibri" w:eastAsia="Calibri" w:hAnsi="Calibri"/>
              </w:rPr>
              <w:br/>
            </w:r>
            <w:r w:rsidRPr="000F1AC2">
              <w:rPr>
                <w:rFonts w:ascii="Calibri" w:eastAsia="Calibri" w:hAnsi="Calibri"/>
              </w:rPr>
              <w:t xml:space="preserve">o dofinansowanie lub podpisu Wnioskodawcy lub osoby upoważnionej do jego reprezentowania i/lub oryginału bądź kopii dokumentu poświadczającego </w:t>
            </w:r>
            <w:r w:rsidRPr="000F1AC2">
              <w:rPr>
                <w:rFonts w:ascii="Calibri" w:eastAsia="Calibri" w:hAnsi="Calibri"/>
              </w:rPr>
              <w:lastRenderedPageBreak/>
              <w:t xml:space="preserve">umocowanie takiej osoby do reprezentowania Wnioskodawcy, bądź zawiera oczywiste omyłki, IZ RPO WD wzywa Wnioskodawcę do jego uzupełnienia bądź poprawy oczywistych omyłek, w terminie 7 dni, licząc od dnia </w:t>
            </w:r>
            <w:r w:rsidRPr="000F1AC2">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00FA749C" w:rsidRPr="000F1AC2">
              <w:rPr>
                <w:rFonts w:ascii="Calibri" w:eastAsia="Calibri" w:hAnsi="Calibri" w:cs="Arial"/>
              </w:rPr>
              <w:br/>
            </w:r>
            <w:r w:rsidRPr="000F1AC2">
              <w:rPr>
                <w:rFonts w:ascii="Calibri" w:eastAsia="Calibri" w:hAnsi="Calibri" w:cs="Arial"/>
              </w:rPr>
              <w:t xml:space="preserve">W przypadku, gdy w odpowiedzi na wezwanie: </w:t>
            </w: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zawiera w dalszym ciągu uchybienia formalne i/lub zawiera oczywiste omyłki </w:t>
            </w: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i/lub,</w:t>
            </w: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został wniesiony z uchybieniem 7-dniowego terminu, </w:t>
            </w:r>
            <w:r w:rsidRPr="000F1AC2">
              <w:rPr>
                <w:rFonts w:ascii="Calibri" w:eastAsia="Calibri" w:hAnsi="Calibri"/>
              </w:rPr>
              <w:t xml:space="preserve">licząc od dnia </w:t>
            </w:r>
            <w:r w:rsidRPr="000F1AC2">
              <w:rPr>
                <w:rFonts w:ascii="Calibri" w:eastAsia="Calibri" w:hAnsi="Calibri" w:cs="Arial"/>
              </w:rPr>
              <w:t xml:space="preserve">następnego po dniu otrzymania wezwania- </w:t>
            </w: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pozostawia środek odwoławczy bez rozpatrzenia.</w:t>
            </w:r>
          </w:p>
          <w:p w:rsidR="005D1AEB" w:rsidRPr="000F1AC2" w:rsidRDefault="005D1AEB" w:rsidP="00540EE1">
            <w:pPr>
              <w:tabs>
                <w:tab w:val="left" w:pos="0"/>
                <w:tab w:val="left" w:pos="1276"/>
              </w:tabs>
              <w:spacing w:after="0" w:line="240" w:lineRule="auto"/>
              <w:jc w:val="both"/>
              <w:rPr>
                <w:rFonts w:ascii="Calibri" w:eastAsia="Calibri" w:hAnsi="Calibri" w:cs="Arial"/>
              </w:rPr>
            </w:pP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5D1AEB" w:rsidRPr="000F1AC2" w:rsidRDefault="005D1AEB" w:rsidP="00540EE1">
            <w:pPr>
              <w:tabs>
                <w:tab w:val="left" w:pos="0"/>
                <w:tab w:val="left" w:pos="1276"/>
              </w:tabs>
              <w:spacing w:after="0" w:line="240" w:lineRule="auto"/>
              <w:jc w:val="both"/>
              <w:rPr>
                <w:rFonts w:ascii="Calibri" w:eastAsia="Calibri" w:hAnsi="Calibri" w:cs="Arial"/>
              </w:rPr>
            </w:pPr>
          </w:p>
          <w:p w:rsidR="005D1AEB" w:rsidRPr="000F1AC2" w:rsidRDefault="005D1AEB" w:rsidP="00540EE1">
            <w:pPr>
              <w:suppressAutoHyphens/>
              <w:spacing w:after="0" w:line="240" w:lineRule="auto"/>
              <w:jc w:val="both"/>
              <w:rPr>
                <w:rFonts w:ascii="Calibri" w:hAnsi="Calibri" w:cs="Arial"/>
              </w:rPr>
            </w:pPr>
            <w:r w:rsidRPr="000F1AC2">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851FAD" w:rsidRPr="000F1AC2">
              <w:rPr>
                <w:rFonts w:ascii="Calibri" w:hAnsi="Calibri" w:cs="Arial"/>
              </w:rPr>
              <w:t xml:space="preserve"> wdrożeniowej</w:t>
            </w:r>
            <w:r w:rsidRPr="000F1AC2">
              <w:rPr>
                <w:rFonts w:ascii="Calibri" w:hAnsi="Calibri" w:cs="Arial"/>
              </w:rPr>
              <w:t>.</w:t>
            </w:r>
          </w:p>
          <w:p w:rsidR="005D1AEB" w:rsidRPr="000F1AC2" w:rsidRDefault="005D1AEB" w:rsidP="00540EE1">
            <w:pPr>
              <w:tabs>
                <w:tab w:val="left" w:pos="993"/>
                <w:tab w:val="left" w:pos="1276"/>
              </w:tabs>
              <w:spacing w:after="0" w:line="240" w:lineRule="auto"/>
              <w:jc w:val="both"/>
              <w:rPr>
                <w:rFonts w:ascii="Calibri" w:hAnsi="Calibri" w:cs="Arial"/>
              </w:rPr>
            </w:pPr>
            <w:r w:rsidRPr="000F1AC2">
              <w:rPr>
                <w:rFonts w:ascii="Calibri" w:hAnsi="Calibri" w:cs="Arial"/>
              </w:rPr>
              <w:t>Prawo do wniesienia skargi kasacyjnej do Naczelnego Sądu Administracyjnego od wyroku Wojewódzkiego Sądu Administracyjnego we Wrocławiu posiada Wnioskodawca, jak również IZ RPO WD.</w:t>
            </w:r>
          </w:p>
          <w:p w:rsidR="005D1AEB" w:rsidRPr="000F1AC2" w:rsidRDefault="005D1AEB" w:rsidP="00540EE1">
            <w:pPr>
              <w:tabs>
                <w:tab w:val="left" w:pos="993"/>
                <w:tab w:val="left" w:pos="1276"/>
              </w:tabs>
              <w:spacing w:after="0" w:line="240" w:lineRule="auto"/>
              <w:jc w:val="both"/>
              <w:rPr>
                <w:rFonts w:ascii="Calibri" w:hAnsi="Calibri" w:cs="Arial"/>
              </w:rPr>
            </w:pPr>
          </w:p>
          <w:p w:rsidR="005D1AEB" w:rsidRPr="000F1AC2" w:rsidRDefault="005D1AEB" w:rsidP="00540EE1">
            <w:pPr>
              <w:tabs>
                <w:tab w:val="left" w:pos="993"/>
                <w:tab w:val="left" w:pos="1276"/>
              </w:tabs>
              <w:spacing w:after="0" w:line="240" w:lineRule="auto"/>
              <w:jc w:val="both"/>
              <w:rPr>
                <w:rFonts w:ascii="Calibri" w:hAnsi="Calibri" w:cs="Arial"/>
              </w:rPr>
            </w:pPr>
            <w:r w:rsidRPr="000F1AC2">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083567" w:rsidRPr="000F1AC2" w:rsidRDefault="00083567" w:rsidP="00151119">
            <w:pPr>
              <w:autoSpaceDE w:val="0"/>
              <w:autoSpaceDN w:val="0"/>
              <w:adjustRightInd w:val="0"/>
              <w:spacing w:after="0" w:line="240" w:lineRule="auto"/>
              <w:jc w:val="both"/>
            </w:pP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23</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89254A" w:rsidRPr="000F1AC2" w:rsidRDefault="0089254A" w:rsidP="00151119">
            <w:pPr>
              <w:pStyle w:val="Default"/>
              <w:rPr>
                <w:rFonts w:asciiTheme="minorHAnsi" w:hAnsiTheme="minorHAnsi"/>
                <w:b/>
                <w:bCs/>
                <w:color w:val="auto"/>
                <w:sz w:val="22"/>
                <w:szCs w:val="22"/>
              </w:rPr>
            </w:pPr>
          </w:p>
        </w:tc>
        <w:tc>
          <w:tcPr>
            <w:tcW w:w="7494" w:type="dxa"/>
          </w:tcPr>
          <w:p w:rsidR="00F05333" w:rsidRPr="000F1AC2" w:rsidRDefault="00F05333" w:rsidP="00540EE1">
            <w:pPr>
              <w:pStyle w:val="Default"/>
              <w:jc w:val="both"/>
              <w:rPr>
                <w:rFonts w:asciiTheme="minorHAnsi" w:hAnsiTheme="minorHAnsi"/>
                <w:color w:val="auto"/>
                <w:sz w:val="22"/>
                <w:szCs w:val="22"/>
              </w:rPr>
            </w:pPr>
            <w:r w:rsidRPr="000F1AC2">
              <w:rPr>
                <w:rFonts w:asciiTheme="minorHAnsi" w:hAnsiTheme="minorHAnsi"/>
                <w:color w:val="auto"/>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listę, o której mowa w art. 44 ust. 4 ustawy</w:t>
            </w:r>
            <w:r w:rsidR="00F945CA" w:rsidRPr="000F1AC2">
              <w:rPr>
                <w:rFonts w:asciiTheme="minorHAnsi" w:hAnsiTheme="minorHAnsi"/>
                <w:color w:val="auto"/>
                <w:sz w:val="22"/>
                <w:szCs w:val="22"/>
              </w:rPr>
              <w:t xml:space="preserve"> wdrożeniowej</w:t>
            </w:r>
            <w:r w:rsidRPr="000F1AC2">
              <w:rPr>
                <w:rFonts w:asciiTheme="minorHAnsi" w:hAnsiTheme="minorHAnsi"/>
                <w:color w:val="auto"/>
                <w:sz w:val="22"/>
                <w:szCs w:val="22"/>
              </w:rPr>
              <w:t xml:space="preserve">. Ww. listy zawierają m.in. numer wniosku, tytuł projektu, nazwę wnioskodawcy, kwotę dofinansowania oraz wartość całkowitą projektu. </w:t>
            </w:r>
          </w:p>
          <w:p w:rsidR="00F05333" w:rsidRPr="000F1AC2" w:rsidRDefault="00F05333" w:rsidP="00540EE1">
            <w:pPr>
              <w:autoSpaceDE w:val="0"/>
              <w:autoSpaceDN w:val="0"/>
              <w:adjustRightInd w:val="0"/>
              <w:spacing w:after="0" w:line="240" w:lineRule="auto"/>
              <w:jc w:val="both"/>
            </w:pPr>
            <w:r w:rsidRPr="000F1AC2">
              <w:t xml:space="preserve">Zgodnie z art. 46 ust. 4 ustawy wdrożeniowej po rozstrzygnięciu konkursu IZ RPO WD 2014-2020 zamieszcza na swojej stronie internetowej: </w:t>
            </w:r>
            <w:hyperlink r:id="rId20" w:history="1">
              <w:r w:rsidRPr="000F1AC2">
                <w:rPr>
                  <w:rStyle w:val="Hipercze"/>
                  <w:color w:val="auto"/>
                </w:rPr>
                <w:t>www.rpo.dolnyslask.pl</w:t>
              </w:r>
            </w:hyperlink>
            <w:r w:rsidRPr="000F1AC2">
              <w:t xml:space="preserve">  oraz na portalu Funduszy Europejskich: </w:t>
            </w:r>
            <w:hyperlink r:id="rId21" w:history="1">
              <w:r w:rsidRPr="000F1AC2">
                <w:rPr>
                  <w:rStyle w:val="Hipercze"/>
                  <w:color w:val="auto"/>
                </w:rPr>
                <w:t>www.funduszeeuropejskie.gov.pl</w:t>
              </w:r>
            </w:hyperlink>
            <w:r w:rsidRPr="000F1AC2">
              <w:t xml:space="preserve">, listy projektów, które uzyskały wymaganą liczbę punktów, z wyróżnieniem projektów wybranych do dofinansowania jak również powiadamia pisemnie każdego wnioskodawcę o zakończeniu oceny jego projektu. </w:t>
            </w:r>
          </w:p>
          <w:p w:rsidR="007E0AA1" w:rsidRPr="000F1AC2" w:rsidRDefault="00D12C60" w:rsidP="008600F3">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Dodatkowo po rozstrzygnięciu konkursu IZ RPO WD 2014-2020 zamieszcza na swojej stronie internetowej </w:t>
            </w:r>
            <w:r w:rsidR="007E0AA1" w:rsidRPr="000F1AC2">
              <w:rPr>
                <w:rFonts w:asciiTheme="minorHAnsi" w:hAnsiTheme="minorHAnsi"/>
                <w:color w:val="auto"/>
                <w:sz w:val="22"/>
                <w:szCs w:val="22"/>
              </w:rPr>
              <w:t xml:space="preserve">informację o składzie KOP. </w:t>
            </w:r>
          </w:p>
          <w:p w:rsidR="008600F3" w:rsidRPr="000F1AC2" w:rsidRDefault="008600F3" w:rsidP="008600F3">
            <w:pPr>
              <w:pStyle w:val="Default"/>
              <w:jc w:val="both"/>
              <w:rPr>
                <w:rFonts w:asciiTheme="minorHAnsi" w:hAnsiTheme="minorHAnsi"/>
                <w:color w:val="auto"/>
                <w:sz w:val="22"/>
                <w:szCs w:val="22"/>
              </w:rPr>
            </w:pPr>
          </w:p>
          <w:p w:rsidR="008600F3" w:rsidRPr="000F1AC2" w:rsidRDefault="00F05333" w:rsidP="008600F3">
            <w:pPr>
              <w:pStyle w:val="Default"/>
              <w:jc w:val="both"/>
              <w:rPr>
                <w:color w:val="auto"/>
                <w:sz w:val="22"/>
                <w:szCs w:val="22"/>
              </w:rPr>
            </w:pPr>
            <w:r w:rsidRPr="000F1AC2">
              <w:rPr>
                <w:color w:val="auto"/>
                <w:sz w:val="22"/>
                <w:szCs w:val="22"/>
              </w:rPr>
              <w:t>Ponadto na wniosek zainteresowanego udzielana jest informacja o postepowaniu jakie toczy się w odniesieniu do jego projektu</w:t>
            </w:r>
            <w:r w:rsidR="008600F3" w:rsidRPr="000F1AC2">
              <w:rPr>
                <w:color w:val="auto"/>
                <w:sz w:val="22"/>
                <w:szCs w:val="22"/>
              </w:rPr>
              <w:t xml:space="preserve">, jednakże zwraca się uwagę, iż na podstawie art. 37 ust. 6 Ustawy wdrożeniowej informacją publiczną, </w:t>
            </w:r>
            <w:r w:rsidR="00540EE1" w:rsidRPr="000F1AC2">
              <w:rPr>
                <w:color w:val="auto"/>
                <w:sz w:val="22"/>
                <w:szCs w:val="22"/>
              </w:rPr>
              <w:br/>
            </w:r>
            <w:r w:rsidR="008600F3" w:rsidRPr="000F1AC2">
              <w:rPr>
                <w:color w:val="auto"/>
                <w:sz w:val="22"/>
                <w:szCs w:val="22"/>
              </w:rPr>
              <w:lastRenderedPageBreak/>
              <w:t xml:space="preserve">w rozumieniu ustawy z dnia 6 września 2001 r. o dostępie do informacji publicznej (Tj. Dz. U. z 2014 r., poz. 782 z </w:t>
            </w:r>
            <w:proofErr w:type="spellStart"/>
            <w:r w:rsidR="008600F3" w:rsidRPr="000F1AC2">
              <w:rPr>
                <w:color w:val="auto"/>
                <w:sz w:val="22"/>
                <w:szCs w:val="22"/>
              </w:rPr>
              <w:t>późn</w:t>
            </w:r>
            <w:proofErr w:type="spellEnd"/>
            <w:r w:rsidR="008600F3" w:rsidRPr="000F1AC2">
              <w:rPr>
                <w:color w:val="auto"/>
                <w:sz w:val="22"/>
                <w:szCs w:val="22"/>
              </w:rPr>
              <w:t xml:space="preserve">. zm.), nie są: </w:t>
            </w:r>
          </w:p>
          <w:p w:rsidR="008600F3" w:rsidRPr="000F1AC2" w:rsidRDefault="008600F3" w:rsidP="008600F3">
            <w:pPr>
              <w:pStyle w:val="Default"/>
              <w:jc w:val="both"/>
              <w:rPr>
                <w:color w:val="auto"/>
                <w:sz w:val="22"/>
                <w:szCs w:val="22"/>
              </w:rPr>
            </w:pPr>
            <w:r w:rsidRPr="000F1AC2">
              <w:rPr>
                <w:color w:val="auto"/>
                <w:sz w:val="22"/>
                <w:szCs w:val="22"/>
              </w:rPr>
              <w:t>a) dokumenty i informacje przedstawiane przez wnioskodawców, do momentu zawarcia z nimi umowy o dofinansowanie</w:t>
            </w:r>
            <w:r w:rsidR="00E857AC" w:rsidRPr="000F1AC2">
              <w:rPr>
                <w:color w:val="auto"/>
                <w:sz w:val="22"/>
                <w:szCs w:val="22"/>
              </w:rPr>
              <w:t xml:space="preserve"> albo wydania w stosunku do nich decyzji o dofinansowaniu projektu</w:t>
            </w:r>
            <w:r w:rsidRPr="000F1AC2">
              <w:rPr>
                <w:color w:val="auto"/>
                <w:sz w:val="22"/>
                <w:szCs w:val="22"/>
              </w:rPr>
              <w:t xml:space="preserve">; </w:t>
            </w:r>
          </w:p>
          <w:p w:rsidR="008600F3" w:rsidRPr="000F1AC2" w:rsidRDefault="008600F3" w:rsidP="008600F3">
            <w:pPr>
              <w:pStyle w:val="Default"/>
              <w:jc w:val="both"/>
              <w:rPr>
                <w:color w:val="auto"/>
                <w:sz w:val="22"/>
                <w:szCs w:val="22"/>
              </w:rPr>
            </w:pPr>
            <w:r w:rsidRPr="000F1AC2">
              <w:rPr>
                <w:color w:val="auto"/>
                <w:sz w:val="22"/>
                <w:szCs w:val="22"/>
              </w:rPr>
              <w:t xml:space="preserve">b) dokumenty wytworzone lub przygotowane w związku z oceną dokumentów </w:t>
            </w:r>
            <w:r w:rsidRPr="000F1AC2">
              <w:rPr>
                <w:color w:val="auto"/>
                <w:sz w:val="22"/>
                <w:szCs w:val="22"/>
              </w:rPr>
              <w:br/>
              <w:t xml:space="preserve">i informacji przedstawianych przez wnioskodawców do czasu rozstrzygnięcia konkursu. </w:t>
            </w:r>
          </w:p>
          <w:p w:rsidR="0089254A" w:rsidRPr="000F1AC2" w:rsidRDefault="008600F3" w:rsidP="008600F3">
            <w:pPr>
              <w:autoSpaceDE w:val="0"/>
              <w:autoSpaceDN w:val="0"/>
              <w:adjustRightInd w:val="0"/>
              <w:spacing w:after="0" w:line="240" w:lineRule="auto"/>
              <w:jc w:val="both"/>
            </w:pPr>
            <w:r w:rsidRPr="000F1AC2">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0F1AC2">
              <w:br/>
              <w:t xml:space="preserve">w sytuacji wystąpienia o udzielenie informacji na temat ww. dokumentów, IOK informuje zainteresowanego, że na podstawie art. 37 pkt. 6 Ustawy nie stanowią one informacji publicznej. </w:t>
            </w:r>
          </w:p>
          <w:p w:rsidR="007F45E9" w:rsidRPr="000F1AC2" w:rsidRDefault="007F45E9" w:rsidP="008600F3">
            <w:pPr>
              <w:autoSpaceDE w:val="0"/>
              <w:autoSpaceDN w:val="0"/>
              <w:adjustRightInd w:val="0"/>
              <w:spacing w:after="0" w:line="240" w:lineRule="auto"/>
              <w:jc w:val="both"/>
              <w:rPr>
                <w:rFonts w:cs="Calibri"/>
              </w:rPr>
            </w:pP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24</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89254A" w:rsidRPr="000F1AC2" w:rsidRDefault="0089254A" w:rsidP="00151119">
            <w:pPr>
              <w:pStyle w:val="Default"/>
              <w:rPr>
                <w:rFonts w:asciiTheme="minorHAnsi" w:hAnsiTheme="minorHAnsi"/>
                <w:b/>
                <w:bCs/>
                <w:color w:val="auto"/>
                <w:sz w:val="22"/>
                <w:szCs w:val="22"/>
              </w:rPr>
            </w:pPr>
          </w:p>
        </w:tc>
        <w:tc>
          <w:tcPr>
            <w:tcW w:w="7494" w:type="dxa"/>
          </w:tcPr>
          <w:p w:rsidR="00CE03F4" w:rsidRPr="000F1AC2" w:rsidRDefault="00CE03F4"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89254A" w:rsidRPr="000F1AC2" w:rsidRDefault="00CE03F4" w:rsidP="00151119">
            <w:pPr>
              <w:autoSpaceDE w:val="0"/>
              <w:autoSpaceDN w:val="0"/>
              <w:adjustRightInd w:val="0"/>
              <w:spacing w:after="0" w:line="240" w:lineRule="auto"/>
              <w:jc w:val="both"/>
              <w:rPr>
                <w:rFonts w:cs="Calibri"/>
              </w:rPr>
            </w:pPr>
            <w:r w:rsidRPr="000F1AC2">
              <w:t xml:space="preserve">Wnioski o dofinansowanie projektów, które nie zostały wybrane do dofinansowania </w:t>
            </w:r>
            <w:r w:rsidR="00F05333" w:rsidRPr="000F1AC2">
              <w:t>nie podlegają zwrotowi i są przechowywane w siedzibie IZ RPO WD 2014-2020.</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2</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CE03F4" w:rsidRPr="000F1AC2" w:rsidRDefault="00CE03F4" w:rsidP="00151119">
            <w:pPr>
              <w:spacing w:before="120" w:after="120" w:line="240" w:lineRule="auto"/>
              <w:jc w:val="both"/>
            </w:pPr>
            <w:r w:rsidRPr="000F1AC2">
              <w:rPr>
                <w:rFonts w:cs="Calibri"/>
              </w:rPr>
              <w:t xml:space="preserve">IOK udziela wyjaśnień w kwestiach dotyczących konkursu i odpowiedzi na zapytania indywidualne </w:t>
            </w:r>
            <w:r w:rsidR="009C095F" w:rsidRPr="000F1AC2">
              <w:rPr>
                <w:rFonts w:cs="Calibri"/>
              </w:rPr>
              <w:t>poprzez</w:t>
            </w:r>
            <w:r w:rsidRPr="000F1AC2">
              <w:t xml:space="preserve">: </w:t>
            </w:r>
          </w:p>
          <w:p w:rsidR="009C095F" w:rsidRPr="000F1AC2" w:rsidRDefault="009C095F" w:rsidP="00151119">
            <w:pPr>
              <w:pStyle w:val="bodytext"/>
              <w:jc w:val="center"/>
              <w:rPr>
                <w:rFonts w:asciiTheme="minorHAnsi" w:hAnsiTheme="minorHAnsi"/>
                <w:b/>
                <w:bCs/>
                <w:sz w:val="22"/>
                <w:szCs w:val="22"/>
              </w:rPr>
            </w:pPr>
            <w:r w:rsidRPr="000F1AC2">
              <w:rPr>
                <w:rFonts w:asciiTheme="minorHAnsi" w:hAnsiTheme="minorHAnsi"/>
                <w:b/>
                <w:bCs/>
                <w:sz w:val="22"/>
                <w:szCs w:val="22"/>
                <w:u w:val="single"/>
              </w:rPr>
              <w:t>Główny Punkt Informacyjny Funduszy Europejskich</w:t>
            </w:r>
            <w:r w:rsidRPr="000F1AC2">
              <w:rPr>
                <w:rFonts w:asciiTheme="minorHAnsi" w:hAnsiTheme="minorHAnsi"/>
                <w:b/>
                <w:bCs/>
                <w:sz w:val="22"/>
                <w:szCs w:val="22"/>
              </w:rPr>
              <w:t>:</w:t>
            </w:r>
            <w:r w:rsidRPr="000F1AC2">
              <w:rPr>
                <w:rFonts w:asciiTheme="minorHAnsi" w:hAnsiTheme="minorHAnsi"/>
                <w:b/>
                <w:bCs/>
                <w:sz w:val="22"/>
                <w:szCs w:val="22"/>
              </w:rPr>
              <w:br/>
            </w:r>
            <w:r w:rsidRPr="000F1AC2">
              <w:rPr>
                <w:rFonts w:asciiTheme="minorHAnsi" w:hAnsiTheme="minorHAnsi"/>
                <w:bCs/>
                <w:sz w:val="22"/>
                <w:szCs w:val="22"/>
              </w:rPr>
              <w:t>Czynny:</w:t>
            </w:r>
            <w:r w:rsidRPr="000F1AC2">
              <w:rPr>
                <w:rFonts w:asciiTheme="minorHAnsi" w:hAnsiTheme="minorHAnsi"/>
                <w:bCs/>
                <w:sz w:val="22"/>
                <w:szCs w:val="22"/>
              </w:rPr>
              <w:br/>
            </w:r>
            <w:r w:rsidRPr="000F1AC2">
              <w:rPr>
                <w:rFonts w:asciiTheme="minorHAnsi" w:hAnsiTheme="minorHAnsi"/>
                <w:sz w:val="22"/>
                <w:szCs w:val="22"/>
              </w:rPr>
              <w:t>w poniedziałki w godzinach 7.30-17.30</w:t>
            </w:r>
            <w:r w:rsidRPr="000F1AC2">
              <w:rPr>
                <w:rFonts w:asciiTheme="minorHAnsi" w:hAnsiTheme="minorHAnsi"/>
                <w:sz w:val="22"/>
                <w:szCs w:val="22"/>
              </w:rPr>
              <w:br/>
              <w:t>w pozostałe dni robocze w godzinach 7.30-15.30</w:t>
            </w:r>
            <w:r w:rsidRPr="000F1AC2">
              <w:rPr>
                <w:rFonts w:asciiTheme="minorHAnsi" w:hAnsiTheme="minorHAnsi"/>
                <w:sz w:val="22"/>
                <w:szCs w:val="22"/>
              </w:rPr>
              <w:br/>
            </w:r>
            <w:r w:rsidRPr="000F1AC2">
              <w:rPr>
                <w:rFonts w:asciiTheme="minorHAnsi" w:hAnsiTheme="minorHAnsi"/>
                <w:b/>
                <w:sz w:val="22"/>
                <w:szCs w:val="22"/>
              </w:rPr>
              <w:br/>
            </w:r>
            <w:r w:rsidRPr="000F1AC2">
              <w:rPr>
                <w:rFonts w:asciiTheme="minorHAnsi" w:hAnsiTheme="minorHAnsi"/>
                <w:b/>
                <w:bCs/>
                <w:sz w:val="22"/>
                <w:szCs w:val="22"/>
              </w:rPr>
              <w:t>50-411 Wrocław, Wybrzeże J. Słowackiego 12-14, pokój nr 300</w:t>
            </w:r>
            <w:r w:rsidRPr="000F1AC2">
              <w:rPr>
                <w:rFonts w:asciiTheme="minorHAnsi" w:hAnsiTheme="minorHAnsi"/>
                <w:b/>
                <w:bCs/>
                <w:sz w:val="22"/>
                <w:szCs w:val="22"/>
              </w:rPr>
              <w:br/>
            </w:r>
          </w:p>
          <w:p w:rsidR="009C095F" w:rsidRPr="000F1AC2" w:rsidRDefault="009C095F" w:rsidP="00151119">
            <w:pPr>
              <w:pStyle w:val="bodytext"/>
              <w:jc w:val="center"/>
              <w:rPr>
                <w:rFonts w:asciiTheme="minorHAnsi" w:hAnsiTheme="minorHAnsi"/>
                <w:b/>
                <w:sz w:val="22"/>
                <w:szCs w:val="22"/>
                <w:lang w:val="en-US"/>
              </w:rPr>
            </w:pPr>
            <w:proofErr w:type="spellStart"/>
            <w:r w:rsidRPr="000F1AC2">
              <w:rPr>
                <w:rFonts w:asciiTheme="minorHAnsi" w:hAnsiTheme="minorHAnsi"/>
                <w:b/>
                <w:bCs/>
                <w:sz w:val="22"/>
                <w:szCs w:val="22"/>
                <w:lang w:val="en-US"/>
              </w:rPr>
              <w:t>Infolinia</w:t>
            </w:r>
            <w:proofErr w:type="spellEnd"/>
            <w:r w:rsidRPr="000F1AC2">
              <w:rPr>
                <w:rFonts w:asciiTheme="minorHAnsi" w:hAnsiTheme="minorHAnsi"/>
                <w:b/>
                <w:bCs/>
                <w:sz w:val="22"/>
                <w:szCs w:val="22"/>
                <w:lang w:val="en-US"/>
              </w:rPr>
              <w:t>: 801 700 008</w:t>
            </w:r>
            <w:r w:rsidRPr="000F1AC2">
              <w:rPr>
                <w:rFonts w:asciiTheme="minorHAnsi" w:hAnsiTheme="minorHAnsi"/>
                <w:b/>
                <w:bCs/>
                <w:sz w:val="22"/>
                <w:szCs w:val="22"/>
                <w:lang w:val="en-US"/>
              </w:rPr>
              <w:br/>
            </w:r>
          </w:p>
          <w:p w:rsidR="009C095F" w:rsidRPr="000F1AC2" w:rsidRDefault="009C095F" w:rsidP="00151119">
            <w:pPr>
              <w:pStyle w:val="bodytext"/>
              <w:jc w:val="center"/>
              <w:rPr>
                <w:rFonts w:asciiTheme="minorHAnsi" w:hAnsiTheme="minorHAnsi"/>
                <w:b/>
                <w:sz w:val="22"/>
                <w:szCs w:val="22"/>
                <w:lang w:val="en-US"/>
              </w:rPr>
            </w:pPr>
            <w:r w:rsidRPr="000F1AC2">
              <w:rPr>
                <w:rFonts w:asciiTheme="minorHAnsi" w:hAnsiTheme="minorHAnsi"/>
                <w:b/>
                <w:sz w:val="22"/>
                <w:szCs w:val="22"/>
                <w:lang w:val="en-US"/>
              </w:rPr>
              <w:t>Tel.  (71) 776 95 01, (71) 776 96 51</w:t>
            </w:r>
          </w:p>
          <w:p w:rsidR="00D176C2" w:rsidRPr="000F1AC2" w:rsidRDefault="00D176C2" w:rsidP="005D67D6">
            <w:pPr>
              <w:pStyle w:val="bodytext"/>
              <w:jc w:val="center"/>
              <w:rPr>
                <w:rFonts w:asciiTheme="minorHAnsi" w:hAnsiTheme="minorHAnsi"/>
                <w:b/>
                <w:sz w:val="22"/>
                <w:szCs w:val="22"/>
                <w:lang w:val="en-US"/>
              </w:rPr>
            </w:pPr>
            <w:r w:rsidRPr="000F1AC2">
              <w:rPr>
                <w:rFonts w:asciiTheme="minorHAnsi" w:hAnsiTheme="minorHAnsi"/>
                <w:b/>
                <w:sz w:val="22"/>
                <w:szCs w:val="22"/>
                <w:lang w:val="en-US"/>
              </w:rPr>
              <w:t>Fax  (71) 776 98 41</w:t>
            </w:r>
          </w:p>
          <w:p w:rsidR="009C095F" w:rsidRPr="000F1AC2" w:rsidRDefault="0083758A" w:rsidP="00D176C2">
            <w:pPr>
              <w:pStyle w:val="bodytext"/>
              <w:jc w:val="center"/>
              <w:rPr>
                <w:rFonts w:asciiTheme="minorHAnsi" w:hAnsiTheme="minorHAnsi"/>
                <w:b/>
                <w:sz w:val="22"/>
                <w:szCs w:val="22"/>
                <w:lang w:val="en-US"/>
              </w:rPr>
            </w:pPr>
            <w:hyperlink r:id="rId22" w:history="1">
              <w:r w:rsidR="009C095F" w:rsidRPr="000F1AC2">
                <w:rPr>
                  <w:rStyle w:val="Hipercze"/>
                  <w:rFonts w:asciiTheme="minorHAnsi" w:hAnsiTheme="minorHAnsi"/>
                  <w:b/>
                  <w:color w:val="auto"/>
                  <w:sz w:val="22"/>
                  <w:szCs w:val="22"/>
                  <w:lang w:val="en-US"/>
                </w:rPr>
                <w:t>pife@dolnyslask.pl</w:t>
              </w:r>
            </w:hyperlink>
          </w:p>
          <w:p w:rsidR="00D176C2" w:rsidRPr="000F1AC2" w:rsidRDefault="0083758A" w:rsidP="00D176C2">
            <w:pPr>
              <w:spacing w:before="120" w:after="120" w:line="240" w:lineRule="auto"/>
              <w:jc w:val="center"/>
              <w:rPr>
                <w:lang w:val="en-US"/>
              </w:rPr>
            </w:pPr>
            <w:hyperlink r:id="rId23" w:history="1">
              <w:r w:rsidR="00D176C2" w:rsidRPr="000F1AC2">
                <w:rPr>
                  <w:rStyle w:val="Hipercze"/>
                  <w:color w:val="auto"/>
                  <w:lang w:val="en-US"/>
                </w:rPr>
                <w:t>pife.jeleniagora@dolnyslask.pl</w:t>
              </w:r>
            </w:hyperlink>
          </w:p>
          <w:p w:rsidR="00D176C2" w:rsidRPr="000F1AC2" w:rsidRDefault="0083758A" w:rsidP="00D176C2">
            <w:pPr>
              <w:spacing w:before="120" w:after="120" w:line="240" w:lineRule="auto"/>
              <w:jc w:val="center"/>
              <w:rPr>
                <w:lang w:val="en-US"/>
              </w:rPr>
            </w:pPr>
            <w:hyperlink r:id="rId24" w:history="1">
              <w:r w:rsidR="00D176C2" w:rsidRPr="000F1AC2">
                <w:rPr>
                  <w:rStyle w:val="Hipercze"/>
                  <w:color w:val="auto"/>
                  <w:lang w:val="en-US"/>
                </w:rPr>
                <w:t>pife.legnica@dolnyslask.pl</w:t>
              </w:r>
            </w:hyperlink>
          </w:p>
          <w:p w:rsidR="00D176C2" w:rsidRPr="000F1AC2" w:rsidRDefault="0083758A" w:rsidP="00D176C2">
            <w:pPr>
              <w:spacing w:before="120" w:after="120" w:line="240" w:lineRule="auto"/>
              <w:jc w:val="center"/>
            </w:pPr>
            <w:hyperlink r:id="rId25" w:history="1">
              <w:r w:rsidR="00D176C2" w:rsidRPr="000F1AC2">
                <w:rPr>
                  <w:rStyle w:val="Hipercze"/>
                  <w:color w:val="auto"/>
                </w:rPr>
                <w:t>pife.walbrzych@dolnyslask.pl</w:t>
              </w:r>
            </w:hyperlink>
          </w:p>
          <w:p w:rsidR="00372F5E" w:rsidRPr="000F1AC2" w:rsidRDefault="00372F5E" w:rsidP="00D176C2">
            <w:pPr>
              <w:autoSpaceDE w:val="0"/>
              <w:autoSpaceDN w:val="0"/>
              <w:adjustRightInd w:val="0"/>
              <w:spacing w:before="120" w:after="120" w:line="240" w:lineRule="auto"/>
              <w:jc w:val="both"/>
              <w:rPr>
                <w:rFonts w:cs="Calibri"/>
              </w:rPr>
            </w:pPr>
          </w:p>
          <w:p w:rsidR="00D176C2" w:rsidRPr="000F1AC2" w:rsidRDefault="00D176C2" w:rsidP="00D176C2">
            <w:pPr>
              <w:autoSpaceDE w:val="0"/>
              <w:autoSpaceDN w:val="0"/>
              <w:adjustRightInd w:val="0"/>
              <w:spacing w:before="120" w:after="120" w:line="240" w:lineRule="auto"/>
              <w:jc w:val="both"/>
              <w:rPr>
                <w:rFonts w:cs="Calibri"/>
              </w:rPr>
            </w:pPr>
            <w:r w:rsidRPr="000F1AC2">
              <w:rPr>
                <w:rFonts w:cs="Calibri"/>
              </w:rPr>
              <w:t xml:space="preserve">Odpowiedzi </w:t>
            </w:r>
            <w:r w:rsidRPr="000F1AC2">
              <w:t>na najczęściej zadawane pytania będą</w:t>
            </w:r>
            <w:r w:rsidRPr="000F1AC2">
              <w:rPr>
                <w:rFonts w:cs="Calibri"/>
              </w:rPr>
              <w:t xml:space="preserve"> zamieszczane na stronie </w:t>
            </w:r>
            <w:hyperlink r:id="rId26" w:history="1">
              <w:r w:rsidRPr="000F1AC2">
                <w:rPr>
                  <w:rStyle w:val="Hipercze"/>
                  <w:rFonts w:cs="Calibri"/>
                  <w:color w:val="auto"/>
                </w:rPr>
                <w:t>www.rpo.dolnyslask.pl</w:t>
              </w:r>
            </w:hyperlink>
            <w:r w:rsidRPr="000F1AC2">
              <w:rPr>
                <w:rFonts w:cs="Calibri"/>
              </w:rPr>
              <w:t xml:space="preserve"> w ramach informacji dotyczących procedury wyboru projektów oraz niezbędnych do przedłożenia wniosku o dofinansowanie.</w:t>
            </w:r>
            <w:r w:rsidR="00230183">
              <w:rPr>
                <w:rFonts w:cs="Calibri"/>
              </w:rPr>
              <w:t xml:space="preserve"> </w:t>
            </w:r>
            <w:r w:rsidR="007B20B9">
              <w:rPr>
                <w:rFonts w:cs="Calibri"/>
              </w:rPr>
              <w:t xml:space="preserve">Przed zadaniem pytania należy zapoznać się </w:t>
            </w:r>
            <w:r w:rsidR="007B20B9" w:rsidRPr="007C0CD4">
              <w:rPr>
                <w:rFonts w:cs="Calibri"/>
              </w:rPr>
              <w:t>z katalogiem najczęściej zadawanych pytań.</w:t>
            </w:r>
          </w:p>
          <w:p w:rsidR="00D176C2" w:rsidRPr="000F1AC2" w:rsidRDefault="00D176C2" w:rsidP="00D176C2">
            <w:pPr>
              <w:spacing w:before="120" w:after="120" w:line="240" w:lineRule="auto"/>
              <w:jc w:val="both"/>
              <w:rPr>
                <w:rFonts w:cs="Times New Roman"/>
              </w:rPr>
            </w:pPr>
            <w:r w:rsidRPr="000F1A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0F1AC2">
                <w:rPr>
                  <w:rStyle w:val="Hipercze"/>
                  <w:rFonts w:cs="Calibri"/>
                  <w:color w:val="auto"/>
                </w:rPr>
                <w:t>www.rpo.dolnyslask.pl</w:t>
              </w:r>
            </w:hyperlink>
            <w:r w:rsidRPr="000F1AC2">
              <w:t>.</w:t>
            </w:r>
          </w:p>
          <w:p w:rsidR="005D67D6" w:rsidRPr="000F1AC2" w:rsidRDefault="00D176C2" w:rsidP="00D176C2">
            <w:pPr>
              <w:spacing w:before="120" w:after="120" w:line="240" w:lineRule="auto"/>
              <w:jc w:val="both"/>
              <w:rPr>
                <w:rFonts w:cs="Calibri"/>
              </w:rPr>
            </w:pPr>
            <w:r w:rsidRPr="000F1AC2">
              <w:rPr>
                <w:rFonts w:cs="Calibri"/>
              </w:rPr>
              <w:t xml:space="preserve">Konkurs przeprowadzany jest jawnie z zapewnieniem publicznego dostępu do informacji o zasadach jego przeprowadzania oraz do list projektów ocenionych </w:t>
            </w:r>
            <w:r w:rsidRPr="000F1AC2">
              <w:rPr>
                <w:rFonts w:cs="Calibri"/>
              </w:rPr>
              <w:br/>
              <w:t>w poszczególnych etapach oceny i listy projekt</w:t>
            </w:r>
            <w:r w:rsidR="00FA749C" w:rsidRPr="000F1AC2">
              <w:rPr>
                <w:rFonts w:cs="Calibri"/>
              </w:rPr>
              <w:t>ów wybranych do dofinansowania.</w:t>
            </w:r>
          </w:p>
        </w:tc>
      </w:tr>
      <w:tr w:rsidR="000F1AC2" w:rsidRPr="000F1AC2" w:rsidTr="006D7C1A">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lastRenderedPageBreak/>
              <w:t>2</w:t>
            </w:r>
            <w:r w:rsidR="00A60962" w:rsidRPr="000F1AC2">
              <w:rPr>
                <w:rFonts w:cs="Calibri"/>
                <w:b/>
                <w:bCs/>
              </w:rPr>
              <w:t>6</w:t>
            </w:r>
            <w:r w:rsidRPr="000F1AC2">
              <w:rPr>
                <w:rFonts w:cs="Calibri"/>
                <w:b/>
                <w:bCs/>
              </w:rPr>
              <w:t>.</w:t>
            </w:r>
          </w:p>
        </w:tc>
        <w:tc>
          <w:tcPr>
            <w:tcW w:w="2268" w:type="dxa"/>
          </w:tcPr>
          <w:p w:rsidR="00DA4A3C" w:rsidRPr="000F1AC2" w:rsidRDefault="00DA4A3C"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DA4A3C" w:rsidRPr="000F1AC2" w:rsidRDefault="009C095F" w:rsidP="008D3631">
            <w:pPr>
              <w:pStyle w:val="Default"/>
              <w:rPr>
                <w:color w:val="auto"/>
              </w:rPr>
            </w:pPr>
            <w:r w:rsidRPr="000F1AC2">
              <w:rPr>
                <w:rFonts w:asciiTheme="minorHAnsi" w:hAnsiTheme="minorHAnsi"/>
                <w:color w:val="auto"/>
                <w:sz w:val="22"/>
                <w:szCs w:val="22"/>
              </w:rPr>
              <w:t xml:space="preserve">Orientacyjny termin rozstrzygnięcia konkursu to </w:t>
            </w:r>
            <w:r w:rsidR="008D3631" w:rsidRPr="000F1AC2">
              <w:rPr>
                <w:rFonts w:asciiTheme="minorHAnsi" w:hAnsiTheme="minorHAnsi"/>
                <w:color w:val="auto"/>
                <w:sz w:val="22"/>
                <w:szCs w:val="22"/>
              </w:rPr>
              <w:t>wrzesień</w:t>
            </w:r>
            <w:r w:rsidRPr="000F1AC2">
              <w:rPr>
                <w:rFonts w:asciiTheme="minorHAnsi" w:hAnsiTheme="minorHAnsi"/>
                <w:color w:val="auto"/>
                <w:sz w:val="22"/>
                <w:szCs w:val="22"/>
              </w:rPr>
              <w:t xml:space="preserve"> 2016 r. </w:t>
            </w:r>
          </w:p>
        </w:tc>
      </w:tr>
      <w:tr w:rsidR="000F1AC2" w:rsidRPr="000F1AC2" w:rsidTr="00A60962">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t>2</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Sytuacje</w:t>
            </w:r>
            <w:r w:rsidR="00FB53DA" w:rsidRPr="000F1AC2">
              <w:rPr>
                <w:rFonts w:asciiTheme="minorHAnsi" w:hAnsiTheme="minorHAnsi"/>
                <w:b/>
                <w:bCs/>
                <w:color w:val="auto"/>
                <w:sz w:val="22"/>
                <w:szCs w:val="22"/>
              </w:rPr>
              <w:t>,</w:t>
            </w:r>
            <w:r w:rsidRPr="000F1AC2">
              <w:rPr>
                <w:rFonts w:asciiTheme="minorHAnsi" w:hAnsiTheme="minorHAnsi"/>
                <w:b/>
                <w:bCs/>
                <w:color w:val="auto"/>
                <w:sz w:val="22"/>
                <w:szCs w:val="22"/>
              </w:rPr>
              <w:t xml:space="preserve"> w których konkurs może zostać anulowany</w:t>
            </w:r>
            <w:r w:rsidR="00FB53DA" w:rsidRPr="000F1AC2">
              <w:rPr>
                <w:rFonts w:asciiTheme="minorHAnsi" w:hAnsiTheme="minorHAnsi"/>
                <w:b/>
                <w:bCs/>
                <w:color w:val="auto"/>
                <w:sz w:val="22"/>
                <w:szCs w:val="22"/>
              </w:rPr>
              <w:t xml:space="preserve"> lub zmieniony regulamin </w:t>
            </w:r>
            <w:r w:rsidRPr="000F1AC2">
              <w:rPr>
                <w:rFonts w:asciiTheme="minorHAnsi" w:hAnsiTheme="minorHAnsi"/>
                <w:b/>
                <w:bCs/>
                <w:color w:val="auto"/>
                <w:sz w:val="22"/>
                <w:szCs w:val="22"/>
              </w:rPr>
              <w:t xml:space="preserve">: </w:t>
            </w:r>
          </w:p>
          <w:p w:rsidR="00DA4A3C" w:rsidRPr="000F1AC2" w:rsidRDefault="00DA4A3C" w:rsidP="00151119">
            <w:pPr>
              <w:pStyle w:val="Default"/>
              <w:rPr>
                <w:rFonts w:asciiTheme="minorHAnsi" w:hAnsiTheme="minorHAnsi"/>
                <w:b/>
                <w:bCs/>
                <w:color w:val="auto"/>
                <w:sz w:val="22"/>
                <w:szCs w:val="22"/>
              </w:rPr>
            </w:pPr>
          </w:p>
        </w:tc>
        <w:tc>
          <w:tcPr>
            <w:tcW w:w="7494" w:type="dxa"/>
          </w:tcPr>
          <w:p w:rsidR="0004133F" w:rsidRPr="000F1AC2" w:rsidRDefault="0004133F" w:rsidP="00151119">
            <w:pPr>
              <w:spacing w:before="120" w:after="120" w:line="240" w:lineRule="auto"/>
              <w:jc w:val="both"/>
            </w:pPr>
            <w:r w:rsidRPr="000F1AC2">
              <w:t>IOK zastrzega sobie prawo do anulowania konkursu w następujących przypadkach do momentu zatwierdzenia listy rankingowej:</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w:t>
            </w:r>
            <w:r w:rsidR="004D07A7" w:rsidRPr="000F1AC2">
              <w:rPr>
                <w:rFonts w:asciiTheme="minorHAnsi" w:hAnsiTheme="minorHAnsi"/>
                <w:szCs w:val="22"/>
              </w:rPr>
              <w:t xml:space="preserve"> </w:t>
            </w:r>
            <w:r w:rsidR="00F05333" w:rsidRPr="000F1AC2">
              <w:rPr>
                <w:rFonts w:asciiTheme="minorHAnsi" w:hAnsiTheme="minorHAnsi"/>
                <w:szCs w:val="22"/>
              </w:rPr>
              <w:t>aplikacji Generator wniosków.</w:t>
            </w:r>
          </w:p>
          <w:p w:rsidR="0004133F" w:rsidRPr="000F1AC2" w:rsidRDefault="0004133F"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04133F" w:rsidRPr="000F1AC2" w:rsidRDefault="0004133F"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A4A3C" w:rsidRPr="000F1AC2" w:rsidRDefault="0004133F"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28" w:history="1">
              <w:r w:rsidRPr="000F1AC2">
                <w:rPr>
                  <w:rStyle w:val="Hipercze"/>
                  <w:rFonts w:cs="Calibri"/>
                  <w:color w:val="auto"/>
                </w:rPr>
                <w:t>www.rpo.dolnyslask.pl</w:t>
              </w:r>
            </w:hyperlink>
            <w:r w:rsidR="005D67D6" w:rsidRPr="000F1AC2">
              <w:t>.</w:t>
            </w:r>
          </w:p>
        </w:tc>
      </w:tr>
      <w:tr w:rsidR="000F1AC2" w:rsidRPr="000F1AC2" w:rsidTr="006D7C1A">
        <w:tc>
          <w:tcPr>
            <w:tcW w:w="534" w:type="dxa"/>
          </w:tcPr>
          <w:p w:rsidR="00DA4A3C" w:rsidRPr="000F1AC2" w:rsidRDefault="00A60962" w:rsidP="00151119">
            <w:pPr>
              <w:autoSpaceDE w:val="0"/>
              <w:autoSpaceDN w:val="0"/>
              <w:adjustRightInd w:val="0"/>
              <w:spacing w:after="0" w:line="240" w:lineRule="auto"/>
              <w:rPr>
                <w:rFonts w:cs="Calibri"/>
                <w:b/>
                <w:bCs/>
              </w:rPr>
            </w:pPr>
            <w:r w:rsidRPr="000F1AC2">
              <w:rPr>
                <w:rFonts w:cs="Calibri"/>
                <w:b/>
                <w:bCs/>
              </w:rPr>
              <w:t>28</w:t>
            </w:r>
            <w:r w:rsidR="00DA4A3C"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w:t>
            </w:r>
            <w:r w:rsidRPr="000F1AC2">
              <w:rPr>
                <w:rFonts w:asciiTheme="minorHAnsi" w:hAnsiTheme="minorHAnsi"/>
                <w:b/>
                <w:bCs/>
                <w:color w:val="auto"/>
                <w:sz w:val="22"/>
                <w:szCs w:val="22"/>
              </w:rPr>
              <w:lastRenderedPageBreak/>
              <w:t xml:space="preserve">projektów w konkursie: </w:t>
            </w:r>
          </w:p>
          <w:p w:rsidR="00DA4A3C" w:rsidRPr="000F1AC2" w:rsidRDefault="00DA4A3C" w:rsidP="00151119">
            <w:pPr>
              <w:pStyle w:val="Default"/>
              <w:rPr>
                <w:rFonts w:asciiTheme="minorHAnsi" w:hAnsiTheme="minorHAnsi"/>
                <w:b/>
                <w:bCs/>
                <w:color w:val="auto"/>
                <w:sz w:val="22"/>
                <w:szCs w:val="22"/>
              </w:rPr>
            </w:pPr>
          </w:p>
        </w:tc>
        <w:tc>
          <w:tcPr>
            <w:tcW w:w="7494" w:type="dxa"/>
          </w:tcPr>
          <w:p w:rsidR="00DA4A3C" w:rsidRPr="000F1AC2" w:rsidRDefault="009F540F" w:rsidP="002B7A29">
            <w:pPr>
              <w:autoSpaceDE w:val="0"/>
              <w:autoSpaceDN w:val="0"/>
              <w:adjustRightInd w:val="0"/>
              <w:spacing w:after="0" w:line="240" w:lineRule="auto"/>
              <w:jc w:val="both"/>
            </w:pPr>
            <w:r w:rsidRPr="000F1AC2">
              <w:lastRenderedPageBreak/>
              <w:t>Jeśli w danym naborze wniesiono protesty</w:t>
            </w:r>
            <w:r w:rsidR="002B7A29" w:rsidRPr="000F1AC2">
              <w:t xml:space="preserve"> i pozytywnie je rozpatrzono na poziomie IZ,</w:t>
            </w:r>
            <w:r w:rsidRPr="000F1AC2">
              <w:t xml:space="preserve"> to kwota wolnych środków w działaniu</w:t>
            </w:r>
            <w:r w:rsidR="00891A07" w:rsidRPr="000F1AC2">
              <w:t>/poddziałaniu</w:t>
            </w:r>
            <w:r w:rsidRPr="000F1AC2">
              <w:t xml:space="preserve"> w pierwszej kolejności przeznaczona będzie na zabezpieczenie dla tych projektów. Procedura wyboru projektów, które przeszły pozytywnie procedurę odwoławczą na poziomie IZ</w:t>
            </w:r>
            <w:r w:rsidR="00372F5E" w:rsidRPr="000F1AC2">
              <w:t xml:space="preserve"> rozpoczyna się co do zasady po</w:t>
            </w:r>
            <w:r w:rsidRPr="000F1AC2">
              <w:t xml:space="preserve"> rozstrzygnięciu na poziomie IZ </w:t>
            </w:r>
            <w:r w:rsidRPr="000F1AC2">
              <w:lastRenderedPageBreak/>
              <w:t>wszystkich środków odwoławczych (protestów) wniesionych w danym naborze.</w:t>
            </w:r>
          </w:p>
          <w:p w:rsidR="00850017" w:rsidRPr="000F1AC2" w:rsidRDefault="00850017" w:rsidP="000F329D">
            <w:pPr>
              <w:autoSpaceDE w:val="0"/>
              <w:autoSpaceDN w:val="0"/>
              <w:adjustRightInd w:val="0"/>
              <w:spacing w:after="0" w:line="240" w:lineRule="auto"/>
              <w:jc w:val="both"/>
              <w:rPr>
                <w:rFonts w:cs="Calibri"/>
              </w:rPr>
            </w:pPr>
          </w:p>
        </w:tc>
      </w:tr>
      <w:tr w:rsidR="000F1AC2" w:rsidRPr="000F1AC2" w:rsidTr="006D7C1A">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lastRenderedPageBreak/>
              <w:t>2</w:t>
            </w:r>
            <w:r w:rsidR="00A60962" w:rsidRPr="000F1AC2">
              <w:rPr>
                <w:rFonts w:cs="Calibri"/>
                <w:b/>
                <w:bCs/>
              </w:rPr>
              <w:t>9</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DA4A3C" w:rsidRPr="000F1AC2" w:rsidRDefault="00DA4A3C" w:rsidP="00151119">
            <w:pPr>
              <w:pStyle w:val="Default"/>
              <w:rPr>
                <w:rFonts w:asciiTheme="minorHAnsi" w:hAnsiTheme="minorHAnsi"/>
                <w:b/>
                <w:bCs/>
                <w:color w:val="auto"/>
                <w:sz w:val="22"/>
                <w:szCs w:val="22"/>
              </w:rPr>
            </w:pPr>
          </w:p>
        </w:tc>
        <w:tc>
          <w:tcPr>
            <w:tcW w:w="7494" w:type="dxa"/>
          </w:tcPr>
          <w:p w:rsidR="00C37569" w:rsidRPr="000F1AC2" w:rsidRDefault="00C37569"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00151119" w:rsidRPr="000F1AC2">
              <w:rPr>
                <w:rFonts w:asciiTheme="minorHAnsi" w:hAnsiTheme="minorHAnsi"/>
                <w:color w:val="auto"/>
                <w:sz w:val="22"/>
                <w:szCs w:val="22"/>
              </w:rPr>
              <w:br/>
            </w:r>
            <w:r w:rsidRPr="000F1AC2">
              <w:rPr>
                <w:rFonts w:asciiTheme="minorHAnsi" w:hAnsiTheme="minorHAnsi"/>
                <w:color w:val="auto"/>
                <w:sz w:val="22"/>
                <w:szCs w:val="22"/>
              </w:rP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0F329D" w:rsidRPr="000F1AC2" w:rsidRDefault="00C37569"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Rozporządzeniem Min</w:t>
            </w:r>
            <w:r w:rsidR="002368A3" w:rsidRPr="000F1AC2">
              <w:rPr>
                <w:rFonts w:asciiTheme="minorHAnsi" w:hAnsiTheme="minorHAnsi"/>
                <w:color w:val="auto"/>
                <w:sz w:val="22"/>
                <w:szCs w:val="22"/>
              </w:rPr>
              <w:t>i</w:t>
            </w:r>
            <w:r w:rsidRPr="000F1AC2">
              <w:rPr>
                <w:rFonts w:asciiTheme="minorHAnsi" w:hAnsiTheme="minorHAnsi"/>
                <w:color w:val="auto"/>
                <w:sz w:val="22"/>
                <w:szCs w:val="22"/>
              </w:rPr>
              <w:t xml:space="preserve">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00151119" w:rsidRPr="000F1AC2">
              <w:rPr>
                <w:rFonts w:asciiTheme="minorHAnsi" w:hAnsiTheme="minorHAnsi"/>
                <w:color w:val="auto"/>
                <w:sz w:val="22"/>
                <w:szCs w:val="22"/>
              </w:rPr>
              <w:br/>
            </w:r>
            <w:r w:rsidR="007A06B8" w:rsidRPr="000F1AC2">
              <w:rPr>
                <w:rFonts w:asciiTheme="minorHAnsi" w:hAnsiTheme="minorHAnsi"/>
                <w:color w:val="auto"/>
                <w:sz w:val="22"/>
                <w:szCs w:val="22"/>
              </w:rPr>
              <w:t xml:space="preserve">z </w:t>
            </w:r>
            <w:proofErr w:type="spellStart"/>
            <w:r w:rsidR="007A06B8" w:rsidRPr="000F1AC2">
              <w:rPr>
                <w:rFonts w:asciiTheme="minorHAnsi" w:hAnsiTheme="minorHAnsi"/>
                <w:color w:val="auto"/>
                <w:sz w:val="22"/>
                <w:szCs w:val="22"/>
              </w:rPr>
              <w:t>późn</w:t>
            </w:r>
            <w:proofErr w:type="spellEnd"/>
            <w:r w:rsidR="007A06B8" w:rsidRPr="000F1AC2">
              <w:rPr>
                <w:rFonts w:asciiTheme="minorHAnsi" w:hAnsiTheme="minorHAnsi"/>
                <w:color w:val="auto"/>
                <w:sz w:val="22"/>
                <w:szCs w:val="22"/>
              </w:rPr>
              <w:t>. zm.),</w:t>
            </w:r>
            <w:r w:rsidRPr="000F1AC2">
              <w:rPr>
                <w:rFonts w:asciiTheme="minorHAnsi" w:hAnsiTheme="minorHAnsi"/>
                <w:color w:val="auto"/>
                <w:sz w:val="22"/>
                <w:szCs w:val="22"/>
              </w:rPr>
              <w:t xml:space="preserve"> </w:t>
            </w:r>
          </w:p>
          <w:p w:rsidR="00C97491" w:rsidRPr="000F1AC2" w:rsidRDefault="00C97491"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AB4FBA" w:rsidRPr="000F1AC2" w:rsidRDefault="008E5657"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W</w:t>
            </w:r>
            <w:r w:rsidR="00C37569" w:rsidRPr="000F1AC2">
              <w:rPr>
                <w:rFonts w:asciiTheme="minorHAnsi" w:hAnsiTheme="minorHAnsi"/>
                <w:color w:val="auto"/>
                <w:sz w:val="22"/>
                <w:szCs w:val="22"/>
              </w:rPr>
              <w:t>ytyczny</w:t>
            </w:r>
            <w:r w:rsidRPr="000F1AC2">
              <w:rPr>
                <w:rFonts w:asciiTheme="minorHAnsi" w:hAnsiTheme="minorHAnsi"/>
                <w:color w:val="auto"/>
                <w:sz w:val="22"/>
                <w:szCs w:val="22"/>
              </w:rPr>
              <w:t>mi</w:t>
            </w:r>
            <w:r w:rsidR="00C37569" w:rsidRPr="000F1AC2">
              <w:rPr>
                <w:rFonts w:asciiTheme="minorHAnsi" w:hAnsiTheme="minorHAnsi"/>
                <w:color w:val="auto"/>
                <w:sz w:val="22"/>
                <w:szCs w:val="22"/>
              </w:rPr>
              <w:t xml:space="preserve"> Ministra Infrastruktury i Rozwoju w zakresie kwalifikowalności wydatków w ramach Europejskiego Funduszu Rozwoju Regionalnego, Europejskiego Funduszu Społecznego oraz Funduszu Spójności na lata 2014-2020</w:t>
            </w:r>
            <w:r w:rsidR="00B66089" w:rsidRPr="000F1AC2">
              <w:rPr>
                <w:rFonts w:asciiTheme="minorHAnsi" w:hAnsiTheme="minorHAnsi"/>
                <w:color w:val="auto"/>
                <w:sz w:val="22"/>
                <w:szCs w:val="22"/>
              </w:rPr>
              <w:t xml:space="preserve">, </w:t>
            </w:r>
          </w:p>
          <w:p w:rsidR="00B66089" w:rsidRPr="000F1AC2" w:rsidRDefault="00B66089"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zał</w:t>
            </w:r>
            <w:r w:rsidR="00B66089" w:rsidRPr="000F1AC2">
              <w:rPr>
                <w:rFonts w:asciiTheme="minorHAnsi" w:hAnsiTheme="minorHAnsi"/>
                <w:color w:val="auto"/>
                <w:sz w:val="22"/>
                <w:szCs w:val="22"/>
              </w:rPr>
              <w:t>ącznikiem</w:t>
            </w:r>
            <w:r w:rsidRPr="000F1AC2">
              <w:rPr>
                <w:rFonts w:asciiTheme="minorHAnsi" w:hAnsiTheme="minorHAnsi"/>
                <w:color w:val="auto"/>
                <w:sz w:val="22"/>
                <w:szCs w:val="22"/>
              </w:rPr>
              <w:t xml:space="preserve"> nr 6 do SZOOP. </w:t>
            </w:r>
          </w:p>
          <w:p w:rsidR="00D4232B" w:rsidRPr="000F1AC2" w:rsidRDefault="00D4232B" w:rsidP="00D4232B">
            <w:pPr>
              <w:pStyle w:val="Default"/>
              <w:jc w:val="both"/>
              <w:rPr>
                <w:rFonts w:asciiTheme="minorHAnsi" w:hAnsiTheme="minorHAnsi"/>
                <w:color w:val="auto"/>
                <w:sz w:val="22"/>
                <w:szCs w:val="22"/>
              </w:rPr>
            </w:pPr>
          </w:p>
          <w:p w:rsidR="006928EA" w:rsidRPr="000F1AC2" w:rsidRDefault="006928EA" w:rsidP="00151119">
            <w:pPr>
              <w:spacing w:after="0" w:line="240" w:lineRule="auto"/>
              <w:jc w:val="both"/>
            </w:pPr>
          </w:p>
          <w:p w:rsidR="00485BAF" w:rsidRPr="000F1AC2" w:rsidRDefault="00393818" w:rsidP="00485BAF">
            <w:pPr>
              <w:spacing w:after="0" w:line="240" w:lineRule="auto"/>
              <w:jc w:val="both"/>
              <w:rPr>
                <w:rFonts w:cs="Arial"/>
              </w:rPr>
            </w:pPr>
            <w:r w:rsidRPr="000F1AC2">
              <w:rPr>
                <w:rFonts w:cs="Arial"/>
              </w:rPr>
              <w:t>Początkiem okresu kwalifikowalności wydatków jest 1 stycznia 2014</w:t>
            </w:r>
            <w:r w:rsidR="005261AF" w:rsidRPr="000F1AC2">
              <w:rPr>
                <w:rFonts w:cs="Arial"/>
              </w:rPr>
              <w:t xml:space="preserve"> </w:t>
            </w:r>
            <w:r w:rsidR="00540EE1" w:rsidRPr="000F1AC2">
              <w:rPr>
                <w:rFonts w:cs="Arial"/>
              </w:rPr>
              <w:br/>
            </w:r>
            <w:r w:rsidR="006F69DA" w:rsidRPr="000F1AC2">
              <w:rPr>
                <w:rFonts w:ascii="Calibri" w:hAnsi="Calibri" w:cs="Calibri"/>
                <w:b/>
              </w:rPr>
              <w:t>z zastrzeżeniem przepisów dot. pomocy publicznej</w:t>
            </w:r>
            <w:r w:rsidR="006F69DA" w:rsidRPr="000F1AC2">
              <w:rPr>
                <w:rFonts w:ascii="Calibri" w:hAnsi="Calibri" w:cs="Calibri"/>
              </w:rPr>
              <w:t>.</w:t>
            </w:r>
          </w:p>
          <w:p w:rsidR="00DB2EA5" w:rsidRPr="000F1AC2" w:rsidRDefault="00DB2EA5" w:rsidP="00DB2EA5">
            <w:pPr>
              <w:spacing w:after="0" w:line="240" w:lineRule="auto"/>
              <w:jc w:val="both"/>
              <w:rPr>
                <w:rFonts w:ascii="Calibri" w:hAnsi="Calibri" w:cs="Arial"/>
              </w:rPr>
            </w:pPr>
          </w:p>
          <w:p w:rsidR="00FA749C" w:rsidRPr="000F1AC2" w:rsidRDefault="00FA749C" w:rsidP="00FA749C">
            <w:pPr>
              <w:spacing w:after="0" w:line="240" w:lineRule="auto"/>
              <w:jc w:val="both"/>
            </w:pPr>
            <w:r w:rsidRPr="000F1AC2">
              <w:t>Najpóźniejszy termin złożenia ostatniego wniosku o płatność:</w:t>
            </w:r>
            <w:r w:rsidR="00C97491" w:rsidRPr="000F1AC2">
              <w:t xml:space="preserve"> </w:t>
            </w:r>
            <w:r w:rsidR="009322FB" w:rsidRPr="009322FB">
              <w:rPr>
                <w:b/>
              </w:rPr>
              <w:t>12.2017 r.</w:t>
            </w:r>
          </w:p>
          <w:p w:rsidR="00387FDF" w:rsidRPr="000F1AC2" w:rsidRDefault="00387FDF" w:rsidP="00387FDF">
            <w:pPr>
              <w:pStyle w:val="Default"/>
              <w:jc w:val="both"/>
              <w:rPr>
                <w:rFonts w:asciiTheme="minorHAnsi" w:hAnsiTheme="minorHAnsi" w:cstheme="minorBidi"/>
                <w:color w:val="auto"/>
                <w:sz w:val="22"/>
                <w:szCs w:val="22"/>
              </w:rPr>
            </w:pPr>
          </w:p>
          <w:p w:rsidR="00387FDF" w:rsidRPr="000F1AC2" w:rsidRDefault="00387FDF"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00DC123A" w:rsidRPr="000F1AC2">
              <w:rPr>
                <w:rFonts w:asciiTheme="minorHAnsi" w:hAnsiTheme="minorHAnsi"/>
                <w:color w:val="auto"/>
                <w:sz w:val="22"/>
                <w:szCs w:val="22"/>
              </w:rPr>
              <w:t xml:space="preserve">, który </w:t>
            </w:r>
            <w:r w:rsidRPr="000F1AC2">
              <w:rPr>
                <w:rFonts w:asciiTheme="minorHAnsi" w:hAnsiTheme="minorHAnsi"/>
                <w:color w:val="auto"/>
                <w:sz w:val="22"/>
                <w:szCs w:val="22"/>
              </w:rPr>
              <w:t>został fizycznie ukończony lub w pełni zrealizowany przez złożeniem wniosku o dofinansowanie, niezależnie od tego czy wszystkie powiązane płatności zostały dokonane przez beneficjenta.</w:t>
            </w:r>
          </w:p>
          <w:p w:rsidR="00601D28" w:rsidRDefault="00601D28" w:rsidP="00601D28">
            <w:pPr>
              <w:autoSpaceDE w:val="0"/>
              <w:autoSpaceDN w:val="0"/>
              <w:adjustRightInd w:val="0"/>
              <w:spacing w:after="0" w:line="240" w:lineRule="auto"/>
              <w:jc w:val="both"/>
              <w:rPr>
                <w:rFonts w:cs="Calibri"/>
                <w:b/>
                <w:color w:val="000000"/>
                <w:u w:val="single"/>
              </w:rPr>
            </w:pPr>
          </w:p>
          <w:p w:rsidR="00601D28" w:rsidRPr="00B26D06" w:rsidRDefault="00601D28" w:rsidP="00601D28">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601D28" w:rsidRPr="00B26D06" w:rsidRDefault="00601D28" w:rsidP="00601D28">
            <w:pPr>
              <w:autoSpaceDE w:val="0"/>
              <w:autoSpaceDN w:val="0"/>
              <w:adjustRightInd w:val="0"/>
              <w:spacing w:after="0" w:line="240" w:lineRule="auto"/>
              <w:jc w:val="both"/>
              <w:rPr>
                <w:rFonts w:cs="Calibri"/>
                <w:color w:val="000000"/>
              </w:rPr>
            </w:pPr>
          </w:p>
          <w:p w:rsidR="00601D28" w:rsidRDefault="00601D28" w:rsidP="00601D28">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w:t>
            </w:r>
            <w:r w:rsidRPr="00B26D06">
              <w:rPr>
                <w:rFonts w:cs="Calibri"/>
                <w:color w:val="000000"/>
              </w:rPr>
              <w:lastRenderedPageBreak/>
              <w:t xml:space="preserve">odbywa się na zasadach określonych </w:t>
            </w:r>
            <w:r w:rsidRPr="00652DB9">
              <w:rPr>
                <w:rFonts w:cs="Calibri"/>
                <w:color w:val="548DD4" w:themeColor="text2" w:themeTint="99"/>
              </w:rPr>
              <w:t>w</w:t>
            </w:r>
            <w:r>
              <w:rPr>
                <w:rFonts w:cs="Calibri"/>
                <w:color w:val="000000"/>
              </w:rPr>
              <w:t xml:space="preserve"> </w:t>
            </w:r>
            <w:r w:rsidRPr="00B26D06">
              <w:rPr>
                <w:rFonts w:cs="Calibri"/>
                <w:color w:val="000000"/>
              </w:rPr>
              <w:t>Wytycznych w zakresie kwalifikowalności wydatków w ramach Europejskiego Funduszu Rozwoju Regionalnego, Europejskiego Funduszu Społecznego oraz Funduszu Spójności na lata 2014-2020.</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Pr="00B26D06">
              <w:rPr>
                <w:rFonts w:cs="Calibri"/>
                <w:color w:val="000000"/>
              </w:rPr>
              <w:t>z ustaw</w:t>
            </w:r>
            <w:r>
              <w:rPr>
                <w:rFonts w:cs="Calibri"/>
                <w:color w:val="000000"/>
              </w:rPr>
              <w:t>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387FDF" w:rsidRDefault="00387FDF" w:rsidP="00456C95">
            <w:pPr>
              <w:spacing w:after="0" w:line="240" w:lineRule="auto"/>
              <w:jc w:val="both"/>
            </w:pPr>
          </w:p>
          <w:p w:rsidR="007B20B9" w:rsidRPr="000F1AC2" w:rsidRDefault="007B20B9" w:rsidP="00601D28">
            <w:pPr>
              <w:pStyle w:val="Default"/>
              <w:jc w:val="both"/>
            </w:pPr>
          </w:p>
        </w:tc>
      </w:tr>
      <w:tr w:rsidR="000F1AC2" w:rsidRPr="000F1AC2" w:rsidTr="006D7C1A">
        <w:tc>
          <w:tcPr>
            <w:tcW w:w="534" w:type="dxa"/>
          </w:tcPr>
          <w:p w:rsidR="007A06B8"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7A06B8" w:rsidRPr="000F1AC2" w:rsidRDefault="007A06B8"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0763EC" w:rsidRPr="000F1AC2" w:rsidRDefault="000763EC"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0763EC" w:rsidRPr="000F1AC2" w:rsidRDefault="000763EC"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0763EC" w:rsidRPr="000F1AC2" w:rsidRDefault="000763EC"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7A06B8" w:rsidRPr="000F1AC2" w:rsidRDefault="000763EC"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7F2804" w:rsidRPr="000F1AC2" w:rsidRDefault="007F2804" w:rsidP="000763EC">
            <w:pPr>
              <w:pStyle w:val="Default"/>
              <w:jc w:val="both"/>
              <w:rPr>
                <w:rFonts w:asciiTheme="minorHAnsi" w:hAnsiTheme="minorHAnsi"/>
                <w:color w:val="auto"/>
                <w:sz w:val="22"/>
                <w:szCs w:val="22"/>
              </w:rPr>
            </w:pPr>
          </w:p>
        </w:tc>
      </w:tr>
      <w:tr w:rsidR="00387FDF" w:rsidRPr="00151119" w:rsidTr="006D7C1A">
        <w:tc>
          <w:tcPr>
            <w:tcW w:w="534" w:type="dxa"/>
          </w:tcPr>
          <w:p w:rsidR="00387FDF" w:rsidRDefault="00387FDF"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387FDF" w:rsidRPr="009E1832" w:rsidRDefault="00850017"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50017" w:rsidRP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 xml:space="preserve">Analiza oddziaływania na środowisko, z uwzględnieniem potrzeb dotyczących przystosowania się do zmiany klimatu i łagodzenia zmiany </w:t>
            </w:r>
            <w:r w:rsidRPr="00850017">
              <w:rPr>
                <w:rFonts w:asciiTheme="minorHAnsi" w:hAnsiTheme="minorHAnsi"/>
                <w:bCs/>
                <w:kern w:val="3"/>
                <w:szCs w:val="22"/>
              </w:rPr>
              <w:lastRenderedPageBreak/>
              <w:t>klimatu, a także odporności na klęski żywiołowe”.</w:t>
            </w:r>
          </w:p>
          <w:p w:rsidR="00850017" w:rsidRPr="00850017" w:rsidRDefault="00850017"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850017" w:rsidRPr="00850017" w:rsidRDefault="00850017"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29"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850017" w:rsidRPr="00850017" w:rsidRDefault="00850017"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850017" w:rsidRPr="00850017" w:rsidRDefault="00850017" w:rsidP="00850017">
            <w:pPr>
              <w:pStyle w:val="Akapitzlist"/>
              <w:spacing w:before="100" w:after="100" w:line="240" w:lineRule="auto"/>
              <w:ind w:left="360"/>
              <w:jc w:val="both"/>
              <w:rPr>
                <w:rFonts w:asciiTheme="minorHAnsi" w:hAnsiTheme="minorHAnsi"/>
                <w:szCs w:val="22"/>
              </w:rPr>
            </w:pPr>
          </w:p>
          <w:p w:rsid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956559" w:rsidRPr="00956559" w:rsidRDefault="00956559" w:rsidP="00956559">
            <w:pPr>
              <w:pStyle w:val="Akapitzlist"/>
              <w:rPr>
                <w:rFonts w:asciiTheme="minorHAnsi" w:hAnsiTheme="minorHAnsi"/>
                <w:szCs w:val="22"/>
              </w:rPr>
            </w:pPr>
          </w:p>
          <w:p w:rsidR="00956559" w:rsidRPr="00956559" w:rsidRDefault="00956559"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0" w:history="1">
              <w:r w:rsidRPr="002B1A75">
                <w:rPr>
                  <w:rStyle w:val="Hipercze"/>
                  <w:rFonts w:cs="Tahoma"/>
                </w:rPr>
                <w:t>www.rpo.dolnyslask.pl</w:t>
              </w:r>
            </w:hyperlink>
            <w:r w:rsidRPr="00956559">
              <w:rPr>
                <w:rFonts w:cs="Tahoma"/>
              </w:rPr>
              <w:t>.</w:t>
            </w:r>
            <w:r>
              <w:rPr>
                <w:rFonts w:cs="Tahoma"/>
              </w:rPr>
              <w:t xml:space="preserve"> </w:t>
            </w:r>
          </w:p>
          <w:p w:rsidR="00956559" w:rsidRPr="00850017" w:rsidRDefault="00956559"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7FDF" w:rsidRPr="009E1832" w:rsidRDefault="00850017" w:rsidP="00850017">
            <w:pPr>
              <w:autoSpaceDE w:val="0"/>
              <w:autoSpaceDN w:val="0"/>
              <w:adjustRightInd w:val="0"/>
              <w:spacing w:before="120" w:after="120" w:line="240" w:lineRule="auto"/>
              <w:jc w:val="both"/>
            </w:pPr>
            <w:r>
              <w:rPr>
                <w:sz w:val="18"/>
                <w:szCs w:val="18"/>
              </w:rPr>
              <w:t xml:space="preserve">*zamierzenie budowlane lub inna ingerencja w środowisko polegająca na przekształceniu lub </w:t>
            </w:r>
            <w:r>
              <w:rPr>
                <w:sz w:val="18"/>
                <w:szCs w:val="18"/>
              </w:rPr>
              <w:lastRenderedPageBreak/>
              <w:t>zmianie sposobu wykorzystania terenu, w tym również na wydobywaniu kopalin; przedsięwzięcia powiązane technologicznie kwalifikuje się jako jedno przedsięwzięcie, także jeżeli są one realizowane przez różne podmioty.</w:t>
            </w:r>
          </w:p>
        </w:tc>
      </w:tr>
      <w:tr w:rsidR="000F1AC2" w:rsidRPr="000F1AC2" w:rsidTr="006D7C1A">
        <w:tc>
          <w:tcPr>
            <w:tcW w:w="534" w:type="dxa"/>
          </w:tcPr>
          <w:p w:rsidR="009E1832" w:rsidRPr="000F1AC2" w:rsidRDefault="009E1832"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9E1832" w:rsidRPr="000F1AC2" w:rsidRDefault="009E1832"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9E1832" w:rsidRPr="000F1AC2" w:rsidRDefault="009E1832"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FC700D" w:rsidRPr="000F1AC2" w:rsidRDefault="00FC700D"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9E1832" w:rsidRPr="000F1AC2" w:rsidRDefault="009E1832"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1832" w:rsidRPr="000F1AC2" w:rsidRDefault="009E1832"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9E1832" w:rsidRPr="000F1AC2" w:rsidRDefault="009E1832"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C5183E" w:rsidRPr="000F1AC2" w:rsidRDefault="009E1832" w:rsidP="009E1832">
            <w:pPr>
              <w:spacing w:before="120" w:after="120" w:line="240" w:lineRule="auto"/>
              <w:jc w:val="both"/>
            </w:pPr>
            <w:r w:rsidRPr="000F1AC2">
              <w:t xml:space="preserve">Utworzenie partnerstwa musi nastąpić przed złożeniem wniosku o dofinansowanie. </w:t>
            </w:r>
          </w:p>
          <w:p w:rsidR="009E1832" w:rsidRPr="000F1AC2" w:rsidRDefault="009E1832" w:rsidP="009E1832">
            <w:pPr>
              <w:spacing w:before="120" w:after="120" w:line="240" w:lineRule="auto"/>
              <w:jc w:val="both"/>
            </w:pPr>
            <w:r w:rsidRPr="000F1AC2">
              <w:t>Stroną porozumienia oraz umowy o partnerstwie nie może być podmiot wykluczony z możliwości otrzymania dofinansowania.</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2A772D" w:rsidRPr="000F1AC2" w:rsidRDefault="002A772D"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w:t>
            </w:r>
            <w:r w:rsidR="00AA4760" w:rsidRPr="000F1AC2">
              <w:rPr>
                <w:rFonts w:cs="TimesNewRomanPSMT"/>
              </w:rPr>
              <w:t xml:space="preserve"> </w:t>
            </w:r>
            <w:r w:rsidRPr="000F1AC2">
              <w:rPr>
                <w:rFonts w:cs="TimesNewRomanPSMT"/>
              </w:rPr>
              <w:t>umożliwiający określenie kwoty dofinansowania udzielonego każdemu z partnerów;</w:t>
            </w:r>
          </w:p>
          <w:p w:rsidR="002A772D" w:rsidRPr="000F1AC2" w:rsidRDefault="002A772D"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00540EE1" w:rsidRPr="000F1AC2">
              <w:rPr>
                <w:rFonts w:cs="TimesNewRomanPSMT"/>
              </w:rPr>
              <w:br/>
            </w:r>
            <w:r w:rsidRPr="000F1AC2">
              <w:rPr>
                <w:rFonts w:cs="TimesNewRomanPSMT"/>
              </w:rPr>
              <w:t>z porozumienia lub umowy.</w:t>
            </w:r>
          </w:p>
          <w:p w:rsidR="002A772D" w:rsidRPr="000F1AC2" w:rsidRDefault="002A772D" w:rsidP="009E1832">
            <w:pPr>
              <w:spacing w:before="120" w:after="120" w:line="240" w:lineRule="auto"/>
              <w:jc w:val="both"/>
            </w:pPr>
          </w:p>
          <w:p w:rsidR="004640F4" w:rsidRPr="000F1AC2" w:rsidRDefault="004640F4" w:rsidP="004640F4">
            <w:pPr>
              <w:tabs>
                <w:tab w:val="left" w:pos="280"/>
              </w:tabs>
              <w:spacing w:after="120" w:line="240" w:lineRule="auto"/>
              <w:jc w:val="both"/>
            </w:pPr>
            <w:r w:rsidRPr="000F1AC2">
              <w:t xml:space="preserve">Należy pamiętać, iż zgodnie z </w:t>
            </w:r>
            <w:r w:rsidR="006F69DA" w:rsidRPr="000F1AC2">
              <w:t>art. 33</w:t>
            </w:r>
            <w:r w:rsidR="00FC700D" w:rsidRPr="000F1AC2">
              <w:t>, ust. 6</w:t>
            </w:r>
            <w:r w:rsidR="006F69DA" w:rsidRPr="000F1AC2">
              <w:t xml:space="preserve"> ustawy wdrożeniowej</w:t>
            </w:r>
            <w:r w:rsidRPr="000F1AC2">
              <w:t>, porozumienie lub umowa o partnerstwie nie mogą być zawarte pomiędzy podmiotami powiązanymi w rozumieniu załącznika I do rozporządzenia Komisji (UE nr 651/</w:t>
            </w:r>
            <w:r w:rsidR="002A772D" w:rsidRPr="000F1AC2">
              <w:t>20</w:t>
            </w:r>
            <w:r w:rsidRPr="000F1AC2">
              <w:t>14 z dnia 17 czerwca 2014 r. uznającego niektóre rodzaje pomocy za zgodne z rynkiem wewnętrznym w zastosowaniu art. 107 i 108 Traktatu (Dz. Urz. UE L 187 z 26.06.2014,</w:t>
            </w:r>
            <w:r w:rsidR="00FC700D" w:rsidRPr="000F1AC2">
              <w:t xml:space="preserve"> </w:t>
            </w:r>
            <w:r w:rsidRPr="000F1AC2">
              <w:t>str.1).</w:t>
            </w:r>
          </w:p>
          <w:p w:rsidR="002A772D" w:rsidRPr="000F1AC2" w:rsidRDefault="009E1832"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002A772D" w:rsidRPr="000F1AC2">
              <w:t>(</w:t>
            </w:r>
            <w:proofErr w:type="spellStart"/>
            <w:r w:rsidR="002A772D" w:rsidRPr="000F1AC2">
              <w:t>t.j</w:t>
            </w:r>
            <w:proofErr w:type="spellEnd"/>
            <w:r w:rsidR="002A772D" w:rsidRPr="000F1AC2">
              <w:t>. Dz. U. z 2013 r. poz. 907</w:t>
            </w:r>
            <w:r w:rsidRPr="000F1AC2">
              <w:t xml:space="preserve">, </w:t>
            </w:r>
            <w:r w:rsidRPr="000F1AC2">
              <w:br/>
            </w:r>
            <w:r w:rsidRPr="000F1AC2">
              <w:lastRenderedPageBreak/>
              <w:t xml:space="preserve">z </w:t>
            </w:r>
            <w:proofErr w:type="spellStart"/>
            <w:r w:rsidRPr="000F1AC2">
              <w:t>późn</w:t>
            </w:r>
            <w:proofErr w:type="spellEnd"/>
            <w:r w:rsidRPr="000F1AC2">
              <w:t xml:space="preserve">. zm.), ubiegający się o dofinansowanie dokonuje wyboru partnerów spoza sektora finansów publicznych z zachowaniem zasady przejrzystości i równego traktowania podmiotów. </w:t>
            </w:r>
            <w:r w:rsidR="002A772D" w:rsidRPr="000F1AC2">
              <w:t>Z zachowaniem zasad określonych w art. 33 ust. 2 ustawy.</w:t>
            </w:r>
          </w:p>
          <w:p w:rsidR="002A772D" w:rsidRPr="000F1AC2" w:rsidRDefault="002A772D"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9E1832" w:rsidRPr="000F1AC2" w:rsidRDefault="009E1832"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F34C80">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F34C80" w:rsidRPr="00F34C80">
        <w:rPr>
          <w:rFonts w:asciiTheme="minorHAnsi" w:hAnsiTheme="minorHAnsi" w:cs="Calibri"/>
          <w:color w:val="000000"/>
          <w:szCs w:val="22"/>
        </w:rPr>
        <w:t>/</w:t>
      </w:r>
      <w:r w:rsidR="00FB2500">
        <w:rPr>
          <w:rFonts w:asciiTheme="minorHAnsi" w:hAnsiTheme="minorHAnsi" w:cs="Calibri"/>
          <w:color w:val="000000"/>
          <w:szCs w:val="22"/>
        </w:rPr>
        <w:t>decyzji</w:t>
      </w:r>
      <w:r w:rsidR="00F34C80" w:rsidRPr="00F34C80">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7C" w:rsidRDefault="00FA3C7C" w:rsidP="00E873C4">
      <w:pPr>
        <w:spacing w:after="0" w:line="240" w:lineRule="auto"/>
      </w:pPr>
      <w:r>
        <w:separator/>
      </w:r>
    </w:p>
  </w:endnote>
  <w:endnote w:type="continuationSeparator" w:id="0">
    <w:p w:rsidR="00FA3C7C" w:rsidRDefault="00FA3C7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7C" w:rsidRDefault="00FA3C7C" w:rsidP="00E873C4">
      <w:pPr>
        <w:spacing w:after="0" w:line="240" w:lineRule="auto"/>
      </w:pPr>
      <w:r>
        <w:separator/>
      </w:r>
    </w:p>
  </w:footnote>
  <w:footnote w:type="continuationSeparator" w:id="0">
    <w:p w:rsidR="00FA3C7C" w:rsidRDefault="00FA3C7C" w:rsidP="00E873C4">
      <w:pPr>
        <w:spacing w:after="0" w:line="240" w:lineRule="auto"/>
      </w:pPr>
      <w:r>
        <w:continuationSeparator/>
      </w:r>
    </w:p>
  </w:footnote>
  <w:footnote w:id="1">
    <w:p w:rsidR="00FA3C7C" w:rsidRPr="000225D9" w:rsidRDefault="00FA3C7C">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30"/>
  </w:num>
  <w:num w:numId="4">
    <w:abstractNumId w:val="27"/>
  </w:num>
  <w:num w:numId="5">
    <w:abstractNumId w:val="3"/>
  </w:num>
  <w:num w:numId="6">
    <w:abstractNumId w:val="33"/>
  </w:num>
  <w:num w:numId="7">
    <w:abstractNumId w:val="7"/>
  </w:num>
  <w:num w:numId="8">
    <w:abstractNumId w:val="12"/>
  </w:num>
  <w:num w:numId="9">
    <w:abstractNumId w:val="29"/>
  </w:num>
  <w:num w:numId="10">
    <w:abstractNumId w:val="17"/>
  </w:num>
  <w:num w:numId="11">
    <w:abstractNumId w:val="2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0"/>
  </w:num>
  <w:num w:numId="17">
    <w:abstractNumId w:val="35"/>
  </w:num>
  <w:num w:numId="18">
    <w:abstractNumId w:val="20"/>
  </w:num>
  <w:num w:numId="19">
    <w:abstractNumId w:val="1"/>
  </w:num>
  <w:num w:numId="20">
    <w:abstractNumId w:val="18"/>
  </w:num>
  <w:num w:numId="21">
    <w:abstractNumId w:val="21"/>
  </w:num>
  <w:num w:numId="22">
    <w:abstractNumId w:val="34"/>
  </w:num>
  <w:num w:numId="23">
    <w:abstractNumId w:val="15"/>
  </w:num>
  <w:num w:numId="24">
    <w:abstractNumId w:val="28"/>
  </w:num>
  <w:num w:numId="25">
    <w:abstractNumId w:val="31"/>
  </w:num>
  <w:num w:numId="26">
    <w:abstractNumId w:val="16"/>
  </w:num>
  <w:num w:numId="27">
    <w:abstractNumId w:val="19"/>
  </w:num>
  <w:num w:numId="28">
    <w:abstractNumId w:val="4"/>
  </w:num>
  <w:num w:numId="29">
    <w:abstractNumId w:val="23"/>
  </w:num>
  <w:num w:numId="30">
    <w:abstractNumId w:val="32"/>
  </w:num>
  <w:num w:numId="31">
    <w:abstractNumId w:val="26"/>
  </w:num>
  <w:num w:numId="32">
    <w:abstractNumId w:val="2"/>
  </w:num>
  <w:num w:numId="33">
    <w:abstractNumId w:val="14"/>
  </w:num>
  <w:num w:numId="34">
    <w:abstractNumId w:val="6"/>
  </w:num>
  <w:num w:numId="35">
    <w:abstractNumId w:val="9"/>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trackRevisions/>
  <w:doNotTrackFormatting/>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170C1"/>
    <w:rsid w:val="000225D9"/>
    <w:rsid w:val="0002284B"/>
    <w:rsid w:val="0004133F"/>
    <w:rsid w:val="000511BE"/>
    <w:rsid w:val="000552B0"/>
    <w:rsid w:val="0005710E"/>
    <w:rsid w:val="00067A0F"/>
    <w:rsid w:val="000763EC"/>
    <w:rsid w:val="00077561"/>
    <w:rsid w:val="00083567"/>
    <w:rsid w:val="00085412"/>
    <w:rsid w:val="00093CDF"/>
    <w:rsid w:val="000A5A8B"/>
    <w:rsid w:val="000A6962"/>
    <w:rsid w:val="000C10A2"/>
    <w:rsid w:val="000C47BE"/>
    <w:rsid w:val="000D258F"/>
    <w:rsid w:val="000D366A"/>
    <w:rsid w:val="000E092B"/>
    <w:rsid w:val="000E2E3A"/>
    <w:rsid w:val="000E7206"/>
    <w:rsid w:val="000E776E"/>
    <w:rsid w:val="000E7FD3"/>
    <w:rsid w:val="000F1AC2"/>
    <w:rsid w:val="000F329D"/>
    <w:rsid w:val="00101E95"/>
    <w:rsid w:val="0010374F"/>
    <w:rsid w:val="00116A7F"/>
    <w:rsid w:val="00124CCA"/>
    <w:rsid w:val="00130AA7"/>
    <w:rsid w:val="00141276"/>
    <w:rsid w:val="00141926"/>
    <w:rsid w:val="00141FBD"/>
    <w:rsid w:val="0015088A"/>
    <w:rsid w:val="00151119"/>
    <w:rsid w:val="00163C1F"/>
    <w:rsid w:val="001741B3"/>
    <w:rsid w:val="00182231"/>
    <w:rsid w:val="001B7E02"/>
    <w:rsid w:val="001F6CAE"/>
    <w:rsid w:val="00203AEB"/>
    <w:rsid w:val="002049F3"/>
    <w:rsid w:val="00216D57"/>
    <w:rsid w:val="00230183"/>
    <w:rsid w:val="002366CF"/>
    <w:rsid w:val="002368A3"/>
    <w:rsid w:val="002479B3"/>
    <w:rsid w:val="002559DF"/>
    <w:rsid w:val="00263D0C"/>
    <w:rsid w:val="00264CC3"/>
    <w:rsid w:val="00266FAA"/>
    <w:rsid w:val="002771D8"/>
    <w:rsid w:val="00284BCE"/>
    <w:rsid w:val="002872B3"/>
    <w:rsid w:val="002A02F4"/>
    <w:rsid w:val="002A772D"/>
    <w:rsid w:val="002B4B1B"/>
    <w:rsid w:val="002B5686"/>
    <w:rsid w:val="002B7A29"/>
    <w:rsid w:val="002D184C"/>
    <w:rsid w:val="002D6AE8"/>
    <w:rsid w:val="002E2848"/>
    <w:rsid w:val="002E5B1F"/>
    <w:rsid w:val="002F2511"/>
    <w:rsid w:val="00300CB6"/>
    <w:rsid w:val="00300E2C"/>
    <w:rsid w:val="003039F8"/>
    <w:rsid w:val="00315B8E"/>
    <w:rsid w:val="00320901"/>
    <w:rsid w:val="0032333D"/>
    <w:rsid w:val="00331C42"/>
    <w:rsid w:val="00344EF4"/>
    <w:rsid w:val="00346319"/>
    <w:rsid w:val="00355022"/>
    <w:rsid w:val="00364F8A"/>
    <w:rsid w:val="00372F5E"/>
    <w:rsid w:val="00385497"/>
    <w:rsid w:val="00386933"/>
    <w:rsid w:val="00387FDF"/>
    <w:rsid w:val="00390D9C"/>
    <w:rsid w:val="00393818"/>
    <w:rsid w:val="003A6136"/>
    <w:rsid w:val="003B5B8E"/>
    <w:rsid w:val="003B6C9D"/>
    <w:rsid w:val="003C4931"/>
    <w:rsid w:val="003D255F"/>
    <w:rsid w:val="003D6EF8"/>
    <w:rsid w:val="003F1BA7"/>
    <w:rsid w:val="003F59D8"/>
    <w:rsid w:val="00424DF6"/>
    <w:rsid w:val="00434B9B"/>
    <w:rsid w:val="00435B86"/>
    <w:rsid w:val="004531CF"/>
    <w:rsid w:val="00456C95"/>
    <w:rsid w:val="004640F4"/>
    <w:rsid w:val="00473A69"/>
    <w:rsid w:val="00474A39"/>
    <w:rsid w:val="00485BAF"/>
    <w:rsid w:val="004864D9"/>
    <w:rsid w:val="004905C3"/>
    <w:rsid w:val="004A3789"/>
    <w:rsid w:val="004B137E"/>
    <w:rsid w:val="004B45B7"/>
    <w:rsid w:val="004C4183"/>
    <w:rsid w:val="004D07A7"/>
    <w:rsid w:val="004D6188"/>
    <w:rsid w:val="004E1A59"/>
    <w:rsid w:val="004E2E01"/>
    <w:rsid w:val="004E3EDD"/>
    <w:rsid w:val="004F4D56"/>
    <w:rsid w:val="004F7ABA"/>
    <w:rsid w:val="0051043C"/>
    <w:rsid w:val="00511137"/>
    <w:rsid w:val="005261AF"/>
    <w:rsid w:val="00530F60"/>
    <w:rsid w:val="00532690"/>
    <w:rsid w:val="00532F07"/>
    <w:rsid w:val="0053485A"/>
    <w:rsid w:val="00540EE1"/>
    <w:rsid w:val="005415B5"/>
    <w:rsid w:val="00545F6E"/>
    <w:rsid w:val="0056015A"/>
    <w:rsid w:val="00565A63"/>
    <w:rsid w:val="00571FD0"/>
    <w:rsid w:val="00575541"/>
    <w:rsid w:val="005D1AEB"/>
    <w:rsid w:val="005D67D6"/>
    <w:rsid w:val="005E3357"/>
    <w:rsid w:val="00600EB8"/>
    <w:rsid w:val="00601D28"/>
    <w:rsid w:val="00634D48"/>
    <w:rsid w:val="0066170A"/>
    <w:rsid w:val="006762E1"/>
    <w:rsid w:val="00683BC9"/>
    <w:rsid w:val="006928EA"/>
    <w:rsid w:val="006A1BF0"/>
    <w:rsid w:val="006B0BAB"/>
    <w:rsid w:val="006B2FE8"/>
    <w:rsid w:val="006B54C8"/>
    <w:rsid w:val="006B5689"/>
    <w:rsid w:val="006B5A9F"/>
    <w:rsid w:val="006B6362"/>
    <w:rsid w:val="006C03F2"/>
    <w:rsid w:val="006C2FB4"/>
    <w:rsid w:val="006D46B0"/>
    <w:rsid w:val="006D7C1A"/>
    <w:rsid w:val="006E567C"/>
    <w:rsid w:val="006F2E74"/>
    <w:rsid w:val="006F69DA"/>
    <w:rsid w:val="00701A7D"/>
    <w:rsid w:val="0071078C"/>
    <w:rsid w:val="00715262"/>
    <w:rsid w:val="00746825"/>
    <w:rsid w:val="007556F0"/>
    <w:rsid w:val="007564BC"/>
    <w:rsid w:val="007625CF"/>
    <w:rsid w:val="00791DB1"/>
    <w:rsid w:val="007A06B8"/>
    <w:rsid w:val="007B042A"/>
    <w:rsid w:val="007B0A0A"/>
    <w:rsid w:val="007B20B9"/>
    <w:rsid w:val="007B2D7C"/>
    <w:rsid w:val="007B7525"/>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3758A"/>
    <w:rsid w:val="00840652"/>
    <w:rsid w:val="00842D47"/>
    <w:rsid w:val="00850017"/>
    <w:rsid w:val="00851FAD"/>
    <w:rsid w:val="008600F3"/>
    <w:rsid w:val="00863524"/>
    <w:rsid w:val="00891A07"/>
    <w:rsid w:val="0089254A"/>
    <w:rsid w:val="008A2273"/>
    <w:rsid w:val="008D3631"/>
    <w:rsid w:val="008E35D3"/>
    <w:rsid w:val="008E5657"/>
    <w:rsid w:val="008F1FF7"/>
    <w:rsid w:val="008F4AAF"/>
    <w:rsid w:val="009122C9"/>
    <w:rsid w:val="00914C9F"/>
    <w:rsid w:val="00916F84"/>
    <w:rsid w:val="00922DB5"/>
    <w:rsid w:val="009322FB"/>
    <w:rsid w:val="00936001"/>
    <w:rsid w:val="00941F31"/>
    <w:rsid w:val="00956559"/>
    <w:rsid w:val="00956C47"/>
    <w:rsid w:val="00961B8B"/>
    <w:rsid w:val="0096352D"/>
    <w:rsid w:val="0096429D"/>
    <w:rsid w:val="00972D12"/>
    <w:rsid w:val="00991FEC"/>
    <w:rsid w:val="009C095F"/>
    <w:rsid w:val="009C5B7C"/>
    <w:rsid w:val="009E1832"/>
    <w:rsid w:val="009E443F"/>
    <w:rsid w:val="009E5231"/>
    <w:rsid w:val="009F1A23"/>
    <w:rsid w:val="009F540F"/>
    <w:rsid w:val="00A01645"/>
    <w:rsid w:val="00A0659C"/>
    <w:rsid w:val="00A24988"/>
    <w:rsid w:val="00A2632D"/>
    <w:rsid w:val="00A52334"/>
    <w:rsid w:val="00A60962"/>
    <w:rsid w:val="00A61490"/>
    <w:rsid w:val="00A63755"/>
    <w:rsid w:val="00A675F0"/>
    <w:rsid w:val="00A75F59"/>
    <w:rsid w:val="00A806C3"/>
    <w:rsid w:val="00A87906"/>
    <w:rsid w:val="00AA421A"/>
    <w:rsid w:val="00AA4760"/>
    <w:rsid w:val="00AB4FBA"/>
    <w:rsid w:val="00AB5956"/>
    <w:rsid w:val="00AC43B1"/>
    <w:rsid w:val="00AD3892"/>
    <w:rsid w:val="00AD417D"/>
    <w:rsid w:val="00AD6E10"/>
    <w:rsid w:val="00AE05B6"/>
    <w:rsid w:val="00AF490F"/>
    <w:rsid w:val="00AF520B"/>
    <w:rsid w:val="00B04FD0"/>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C6909"/>
    <w:rsid w:val="00BD168F"/>
    <w:rsid w:val="00BD42C8"/>
    <w:rsid w:val="00BE5EED"/>
    <w:rsid w:val="00BE7BF6"/>
    <w:rsid w:val="00C04E00"/>
    <w:rsid w:val="00C11120"/>
    <w:rsid w:val="00C16578"/>
    <w:rsid w:val="00C20A58"/>
    <w:rsid w:val="00C22B29"/>
    <w:rsid w:val="00C22C74"/>
    <w:rsid w:val="00C37569"/>
    <w:rsid w:val="00C47AD4"/>
    <w:rsid w:val="00C5183E"/>
    <w:rsid w:val="00C62904"/>
    <w:rsid w:val="00C646BC"/>
    <w:rsid w:val="00C655DF"/>
    <w:rsid w:val="00C77D65"/>
    <w:rsid w:val="00C918E6"/>
    <w:rsid w:val="00C97491"/>
    <w:rsid w:val="00CA2A13"/>
    <w:rsid w:val="00CA32FC"/>
    <w:rsid w:val="00CA4DCC"/>
    <w:rsid w:val="00CB0572"/>
    <w:rsid w:val="00CB2A51"/>
    <w:rsid w:val="00CE00BD"/>
    <w:rsid w:val="00CE03F4"/>
    <w:rsid w:val="00CE1852"/>
    <w:rsid w:val="00CF6BA4"/>
    <w:rsid w:val="00D0002D"/>
    <w:rsid w:val="00D041A2"/>
    <w:rsid w:val="00D12C60"/>
    <w:rsid w:val="00D15F37"/>
    <w:rsid w:val="00D176C2"/>
    <w:rsid w:val="00D24785"/>
    <w:rsid w:val="00D4232B"/>
    <w:rsid w:val="00D53086"/>
    <w:rsid w:val="00D53705"/>
    <w:rsid w:val="00D560BA"/>
    <w:rsid w:val="00D62FDC"/>
    <w:rsid w:val="00D647CC"/>
    <w:rsid w:val="00D67741"/>
    <w:rsid w:val="00D77233"/>
    <w:rsid w:val="00DA4A3C"/>
    <w:rsid w:val="00DA7F5A"/>
    <w:rsid w:val="00DB2EA5"/>
    <w:rsid w:val="00DC123A"/>
    <w:rsid w:val="00DC34AB"/>
    <w:rsid w:val="00DC59C9"/>
    <w:rsid w:val="00DD13E8"/>
    <w:rsid w:val="00DD1C76"/>
    <w:rsid w:val="00DD3029"/>
    <w:rsid w:val="00DD6DD5"/>
    <w:rsid w:val="00DE51F0"/>
    <w:rsid w:val="00DF0941"/>
    <w:rsid w:val="00DF5F45"/>
    <w:rsid w:val="00E2717D"/>
    <w:rsid w:val="00E47441"/>
    <w:rsid w:val="00E5371F"/>
    <w:rsid w:val="00E630E4"/>
    <w:rsid w:val="00E643AD"/>
    <w:rsid w:val="00E766EE"/>
    <w:rsid w:val="00E820F5"/>
    <w:rsid w:val="00E857AC"/>
    <w:rsid w:val="00E873C4"/>
    <w:rsid w:val="00EB0443"/>
    <w:rsid w:val="00ED56A0"/>
    <w:rsid w:val="00EF3E21"/>
    <w:rsid w:val="00EF749B"/>
    <w:rsid w:val="00F013EF"/>
    <w:rsid w:val="00F05333"/>
    <w:rsid w:val="00F259B1"/>
    <w:rsid w:val="00F34C80"/>
    <w:rsid w:val="00F403AB"/>
    <w:rsid w:val="00F653A6"/>
    <w:rsid w:val="00F66A4E"/>
    <w:rsid w:val="00F76B28"/>
    <w:rsid w:val="00F8458B"/>
    <w:rsid w:val="00F92F37"/>
    <w:rsid w:val="00F945CA"/>
    <w:rsid w:val="00FA3C7C"/>
    <w:rsid w:val="00FA6B9F"/>
    <w:rsid w:val="00FA749C"/>
    <w:rsid w:val="00FB2500"/>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wnd.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912C-5384-4C58-A659-91DAEF1C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25</Pages>
  <Words>8756</Words>
  <Characters>52542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77</cp:revision>
  <cp:lastPrinted>2016-01-27T14:43:00Z</cp:lastPrinted>
  <dcterms:created xsi:type="dcterms:W3CDTF">2015-11-16T14:33:00Z</dcterms:created>
  <dcterms:modified xsi:type="dcterms:W3CDTF">2016-01-27T14:43:00Z</dcterms:modified>
</cp:coreProperties>
</file>