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56" w:rsidRPr="00F02218" w:rsidRDefault="009D3C56" w:rsidP="007650AC">
      <w:pPr>
        <w:autoSpaceDE w:val="0"/>
        <w:autoSpaceDN w:val="0"/>
        <w:adjustRightInd w:val="0"/>
        <w:spacing w:line="240" w:lineRule="auto"/>
        <w:jc w:val="center"/>
        <w:rPr>
          <w:b/>
          <w:sz w:val="24"/>
          <w:szCs w:val="24"/>
        </w:rPr>
      </w:pPr>
      <w:bookmarkStart w:id="0" w:name="_Toc426632922"/>
      <w:bookmarkStart w:id="1" w:name="_Toc430826826"/>
      <w:bookmarkStart w:id="2" w:name="_Toc432758974"/>
      <w:r w:rsidRPr="00F02218">
        <w:rPr>
          <w:rFonts w:ascii="Calibri" w:hAnsi="Calibri" w:cs="Calibri"/>
          <w:b/>
          <w:color w:val="000000"/>
          <w:sz w:val="24"/>
          <w:szCs w:val="24"/>
        </w:rPr>
        <w:t xml:space="preserve">Lista wskaźników na poziomie projektu dla </w:t>
      </w:r>
      <w:r w:rsidR="00476947">
        <w:rPr>
          <w:rFonts w:ascii="Calibri" w:hAnsi="Calibri" w:cs="Calibri"/>
          <w:b/>
          <w:color w:val="000000"/>
          <w:sz w:val="24"/>
          <w:szCs w:val="24"/>
        </w:rPr>
        <w:t>pod</w:t>
      </w:r>
      <w:r w:rsidRPr="00F02218">
        <w:rPr>
          <w:rFonts w:ascii="Calibri" w:hAnsi="Calibri" w:cs="Calibri"/>
          <w:b/>
          <w:color w:val="000000"/>
          <w:sz w:val="24"/>
          <w:szCs w:val="24"/>
        </w:rPr>
        <w:t>działania 4.3</w:t>
      </w:r>
      <w:r w:rsidR="00476947">
        <w:rPr>
          <w:rFonts w:ascii="Calibri" w:hAnsi="Calibri" w:cs="Calibri"/>
          <w:b/>
          <w:color w:val="000000"/>
          <w:sz w:val="24"/>
          <w:szCs w:val="24"/>
        </w:rPr>
        <w:t>.</w:t>
      </w:r>
      <w:r w:rsidR="00680210">
        <w:rPr>
          <w:rFonts w:ascii="Calibri" w:hAnsi="Calibri" w:cs="Calibri"/>
          <w:b/>
          <w:color w:val="000000"/>
          <w:sz w:val="24"/>
          <w:szCs w:val="24"/>
        </w:rPr>
        <w:t>2</w:t>
      </w:r>
      <w:r w:rsidRPr="00F02218">
        <w:rPr>
          <w:rFonts w:ascii="Calibri" w:hAnsi="Calibri" w:cs="Calibri"/>
          <w:b/>
          <w:color w:val="000000"/>
          <w:sz w:val="24"/>
          <w:szCs w:val="24"/>
        </w:rPr>
        <w:t xml:space="preserve"> Dziedzictwo kulturowe </w:t>
      </w:r>
      <w:r w:rsidR="00F02218" w:rsidRPr="00F02218">
        <w:rPr>
          <w:rFonts w:ascii="Calibri" w:hAnsi="Calibri" w:cs="Calibri"/>
          <w:b/>
          <w:color w:val="000000"/>
          <w:sz w:val="24"/>
          <w:szCs w:val="24"/>
        </w:rPr>
        <w:br/>
      </w:r>
      <w:r w:rsidRPr="00F02218">
        <w:rPr>
          <w:rFonts w:ascii="Calibri" w:hAnsi="Calibri" w:cs="Calibri"/>
          <w:b/>
          <w:color w:val="000000"/>
          <w:sz w:val="24"/>
          <w:szCs w:val="24"/>
        </w:rPr>
        <w:t>RPO WD 2014-2020.</w:t>
      </w:r>
    </w:p>
    <w:p w:rsidR="00CF69D1" w:rsidRDefault="00CF69D1" w:rsidP="007650AC">
      <w:pPr>
        <w:autoSpaceDE w:val="0"/>
        <w:autoSpaceDN w:val="0"/>
        <w:spacing w:before="120" w:after="120" w:line="240" w:lineRule="auto"/>
        <w:jc w:val="both"/>
        <w:rPr>
          <w:rFonts w:asciiTheme="minorHAnsi" w:eastAsiaTheme="minorHAnsi" w:hAnsiTheme="minorHAnsi" w:cs="Calibri"/>
          <w:szCs w:val="22"/>
          <w:lang w:eastAsia="en-US"/>
        </w:rPr>
      </w:pPr>
    </w:p>
    <w:p w:rsidR="005657D8" w:rsidRDefault="005657D8" w:rsidP="007650AC">
      <w:pPr>
        <w:autoSpaceDE w:val="0"/>
        <w:autoSpaceDN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Główną funkcją wskaźników jest zmierzenie, na ile cel główny projektu zostały zrealizowany</w:t>
      </w:r>
      <w:r>
        <w:rPr>
          <w:rFonts w:asciiTheme="minorHAnsi" w:eastAsiaTheme="minorHAnsi" w:hAnsiTheme="minorHAnsi" w:cs="Calibri"/>
          <w:szCs w:val="22"/>
          <w:lang w:eastAsia="en-US"/>
        </w:rPr>
        <w:t xml:space="preserve">. Wskaźniki służą ilościowej prezentacji działań podjętych w ramach projektu i ich rezultatów. </w:t>
      </w:r>
      <w:r w:rsidRPr="00911273">
        <w:rPr>
          <w:rFonts w:asciiTheme="minorHAnsi" w:eastAsiaTheme="minorHAnsi" w:hAnsiTheme="minorHAnsi" w:cs="Calibri"/>
          <w:szCs w:val="22"/>
          <w:lang w:eastAsia="en-US"/>
        </w:rPr>
        <w:t xml:space="preserve"> W trakcie realizacji projektu wskaźniki powinny umożliwiać mierzenie jego postępu względem celów projektu. </w:t>
      </w:r>
    </w:p>
    <w:p w:rsidR="005657D8" w:rsidRDefault="005657D8" w:rsidP="007650AC">
      <w:pPr>
        <w:autoSpaceDE w:val="0"/>
        <w:autoSpaceDN w:val="0"/>
        <w:spacing w:before="120" w:after="120" w:line="240" w:lineRule="auto"/>
        <w:jc w:val="both"/>
        <w:rPr>
          <w:rFonts w:asciiTheme="minorHAnsi" w:hAnsiTheme="minorHAnsi"/>
          <w:szCs w:val="22"/>
        </w:rPr>
      </w:pPr>
      <w:r w:rsidRPr="00911273">
        <w:rPr>
          <w:rFonts w:asciiTheme="minorHAnsi" w:eastAsiaTheme="minorHAnsi" w:hAnsiTheme="minorHAnsi" w:cs="Calibri"/>
          <w:szCs w:val="22"/>
          <w:lang w:eastAsia="en-US"/>
        </w:rPr>
        <w:t xml:space="preserve">Wybór wskaźników projektu powinien być powiązany z typem realizowanego przedsięwzięcia </w:t>
      </w:r>
      <w:r>
        <w:rPr>
          <w:rFonts w:asciiTheme="minorHAnsi" w:eastAsiaTheme="minorHAnsi" w:hAnsiTheme="minorHAnsi" w:cs="Calibri"/>
          <w:szCs w:val="22"/>
          <w:lang w:eastAsia="en-US"/>
        </w:rPr>
        <w:br/>
      </w:r>
      <w:r w:rsidRPr="00911273">
        <w:rPr>
          <w:rFonts w:asciiTheme="minorHAnsi" w:eastAsiaTheme="minorHAnsi" w:hAnsiTheme="minorHAnsi" w:cs="Calibri"/>
          <w:szCs w:val="22"/>
          <w:lang w:eastAsia="en-US"/>
        </w:rPr>
        <w:t xml:space="preserve">i planowanymi działaniami, które </w:t>
      </w:r>
      <w:r w:rsidR="008E3F0D">
        <w:rPr>
          <w:rFonts w:asciiTheme="minorHAnsi" w:eastAsiaTheme="minorHAnsi" w:hAnsiTheme="minorHAnsi" w:cs="Calibri"/>
          <w:szCs w:val="22"/>
          <w:lang w:eastAsia="en-US"/>
        </w:rPr>
        <w:t>Wnioskodawca</w:t>
      </w:r>
      <w:r w:rsidRPr="00911273">
        <w:rPr>
          <w:rFonts w:asciiTheme="minorHAnsi" w:eastAsiaTheme="minorHAnsi" w:hAnsiTheme="minorHAnsi" w:cs="Calibri"/>
          <w:szCs w:val="22"/>
          <w:lang w:eastAsia="en-US"/>
        </w:rPr>
        <w:t xml:space="preserve"> zamierza podjąć w ramach projektu. </w:t>
      </w:r>
      <w:r w:rsidRPr="00911273">
        <w:rPr>
          <w:rFonts w:asciiTheme="minorHAnsi" w:eastAsiaTheme="minorHAnsi" w:hAnsiTheme="minorHAnsi" w:cs="Calibri"/>
          <w:bCs/>
          <w:szCs w:val="22"/>
          <w:lang w:eastAsia="en-US"/>
        </w:rPr>
        <w:t xml:space="preserve">Do celu głównego projektu </w:t>
      </w:r>
      <w:r w:rsidR="008E3F0D">
        <w:rPr>
          <w:rFonts w:asciiTheme="minorHAnsi" w:eastAsiaTheme="minorHAnsi" w:hAnsiTheme="minorHAnsi" w:cs="Calibri"/>
          <w:bCs/>
          <w:szCs w:val="22"/>
          <w:lang w:eastAsia="en-US"/>
        </w:rPr>
        <w:t>Wnioskodawca</w:t>
      </w:r>
      <w:r w:rsidRPr="00911273">
        <w:rPr>
          <w:rFonts w:asciiTheme="minorHAnsi" w:eastAsiaTheme="minorHAnsi" w:hAnsiTheme="minorHAnsi" w:cs="Calibri"/>
          <w:bCs/>
          <w:szCs w:val="22"/>
          <w:lang w:eastAsia="en-US"/>
        </w:rPr>
        <w:t xml:space="preserve"> powinien dobrać odpowiednie wskaźniki, produktu i rezultatu</w:t>
      </w:r>
      <w:r w:rsidRPr="00911273">
        <w:rPr>
          <w:rFonts w:asciiTheme="minorHAnsi" w:eastAsiaTheme="minorHAnsi" w:hAnsiTheme="minorHAnsi" w:cs="Calibri"/>
          <w:szCs w:val="22"/>
          <w:lang w:eastAsia="en-US"/>
        </w:rPr>
        <w:t xml:space="preserve"> bezpośredniego</w:t>
      </w:r>
      <w:r>
        <w:rPr>
          <w:rFonts w:asciiTheme="minorHAnsi" w:eastAsiaTheme="minorHAnsi" w:hAnsiTheme="minorHAnsi" w:cs="Calibri"/>
          <w:szCs w:val="22"/>
          <w:lang w:eastAsia="en-US"/>
        </w:rPr>
        <w:t>. Muszą być logicznie powiązane z projektem i spójne</w:t>
      </w:r>
      <w:r w:rsidR="008E3F0D">
        <w:rPr>
          <w:rFonts w:asciiTheme="minorHAnsi" w:eastAsiaTheme="minorHAnsi" w:hAnsiTheme="minorHAnsi" w:cs="Calibri"/>
          <w:szCs w:val="22"/>
          <w:lang w:eastAsia="en-US"/>
        </w:rPr>
        <w:t>.</w:t>
      </w:r>
      <w:r w:rsidRPr="00911273">
        <w:rPr>
          <w:rFonts w:asciiTheme="minorHAnsi" w:eastAsiaTheme="minorHAnsi" w:hAnsiTheme="minorHAnsi" w:cs="Calibri"/>
          <w:szCs w:val="22"/>
          <w:lang w:eastAsia="en-US"/>
        </w:rPr>
        <w:t xml:space="preserve"> </w:t>
      </w:r>
    </w:p>
    <w:p w:rsidR="00620A45" w:rsidRPr="00911273" w:rsidRDefault="00620A45" w:rsidP="007650AC">
      <w:pPr>
        <w:autoSpaceDE w:val="0"/>
        <w:autoSpaceDN w:val="0"/>
        <w:spacing w:before="120" w:after="120" w:line="240" w:lineRule="auto"/>
        <w:jc w:val="both"/>
        <w:rPr>
          <w:rFonts w:asciiTheme="minorHAnsi" w:eastAsiaTheme="minorHAnsi" w:hAnsiTheme="minorHAnsi" w:cs="Calibri"/>
          <w:szCs w:val="22"/>
          <w:lang w:eastAsia="en-US"/>
        </w:rPr>
      </w:pPr>
      <w:r>
        <w:rPr>
          <w:rFonts w:asciiTheme="minorHAnsi" w:hAnsiTheme="minorHAnsi"/>
          <w:szCs w:val="22"/>
        </w:rPr>
        <w:t>Każdy ze wskaźników powinien posiadać następujące cechy:</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adekwatność – wskaźnik powinien być dostosowany do charakteru projektu oraz oczekiwanych efektów związanych z jego realizacją;</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mierzalność – wskaźnik powinien być kwantyfikowalny, tj. wyrażony w wartościach liczbowych</w:t>
      </w:r>
      <w:r w:rsidR="008E3F0D">
        <w:rPr>
          <w:rFonts w:asciiTheme="minorHAnsi" w:hAnsiTheme="minorHAnsi"/>
          <w:szCs w:val="22"/>
        </w:rPr>
        <w:t xml:space="preserve"> bądź finansowych</w:t>
      </w:r>
      <w:r>
        <w:rPr>
          <w:rFonts w:asciiTheme="minorHAnsi" w:hAnsiTheme="minorHAnsi"/>
          <w:szCs w:val="22"/>
        </w:rPr>
        <w:t>;</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wiarygodność – wskaźnik powinien być zdefiniowany w taki sposób, aby jego weryfikacja nie powodowała utrudnień;</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dostępność – wskaźnik powinien być łatwy do określenia w wyniku realizacji projektu;</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określony w czasie –wartość wskaźnika powinna zostać określona w czasie, tj. określony rok osiągnięcia wartości docelowej wskaźnika</w:t>
      </w:r>
      <w:r w:rsidR="00370466">
        <w:rPr>
          <w:rFonts w:asciiTheme="minorHAnsi" w:hAnsiTheme="minorHAnsi"/>
          <w:szCs w:val="22"/>
        </w:rPr>
        <w:t xml:space="preserve"> oraz okres</w:t>
      </w:r>
      <w:r>
        <w:rPr>
          <w:rFonts w:asciiTheme="minorHAnsi" w:hAnsiTheme="minorHAnsi"/>
          <w:szCs w:val="22"/>
        </w:rPr>
        <w:t xml:space="preserve">, w którym będzie </w:t>
      </w:r>
      <w:r w:rsidR="00370466">
        <w:rPr>
          <w:rFonts w:asciiTheme="minorHAnsi" w:hAnsiTheme="minorHAnsi"/>
          <w:szCs w:val="22"/>
        </w:rPr>
        <w:t>mierzony wskaźnik</w:t>
      </w:r>
    </w:p>
    <w:p w:rsidR="005657D8" w:rsidRPr="00911273" w:rsidRDefault="005657D8" w:rsidP="007650A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 xml:space="preserve">Odpowiednio we wniosku </w:t>
      </w:r>
      <w:r w:rsidR="00370466">
        <w:rPr>
          <w:rFonts w:asciiTheme="minorHAnsi" w:eastAsiaTheme="minorHAnsi" w:hAnsiTheme="minorHAnsi" w:cs="Calibri"/>
          <w:szCs w:val="22"/>
          <w:lang w:eastAsia="en-US"/>
        </w:rPr>
        <w:t xml:space="preserve">o dofinansowanie </w:t>
      </w:r>
      <w:r w:rsidRPr="00911273">
        <w:rPr>
          <w:rFonts w:asciiTheme="minorHAnsi" w:eastAsiaTheme="minorHAnsi" w:hAnsiTheme="minorHAnsi" w:cs="Calibri"/>
          <w:szCs w:val="22"/>
          <w:lang w:eastAsia="en-US"/>
        </w:rPr>
        <w:t>należy określić, w jaki sposób mierzona będzie realizacja celu poprzez ustalenie wskaźników . Należy określić, co najmniej jeden podstawowy i mierzalny wskaźnik, który w sposób precyzyjny umożliwi weryfikację stopnia realizacji celu głównego</w:t>
      </w:r>
      <w:r w:rsidR="008E3F0D">
        <w:rPr>
          <w:rFonts w:asciiTheme="minorHAnsi" w:eastAsiaTheme="minorHAnsi" w:hAnsiTheme="minorHAnsi" w:cs="Calibri"/>
          <w:szCs w:val="22"/>
          <w:lang w:eastAsia="en-US"/>
        </w:rPr>
        <w:t xml:space="preserve"> projektu</w:t>
      </w:r>
      <w:r w:rsidRPr="00911273">
        <w:rPr>
          <w:rFonts w:asciiTheme="minorHAnsi" w:eastAsiaTheme="minorHAnsi" w:hAnsiTheme="minorHAnsi" w:cs="Calibri"/>
          <w:szCs w:val="22"/>
          <w:lang w:eastAsia="en-US"/>
        </w:rPr>
        <w:t xml:space="preserve">. </w:t>
      </w:r>
    </w:p>
    <w:p w:rsidR="009D3C56" w:rsidRDefault="009D3C56" w:rsidP="007650AC">
      <w:pPr>
        <w:spacing w:before="120" w:after="120" w:line="240" w:lineRule="auto"/>
        <w:jc w:val="both"/>
        <w:rPr>
          <w:rFonts w:asciiTheme="minorHAnsi" w:hAnsiTheme="minorHAnsi"/>
          <w:b/>
          <w:szCs w:val="22"/>
        </w:rPr>
      </w:pPr>
    </w:p>
    <w:p w:rsidR="00370466" w:rsidRDefault="00370466" w:rsidP="007650AC">
      <w:pPr>
        <w:spacing w:before="120" w:after="120" w:line="240" w:lineRule="auto"/>
        <w:jc w:val="both"/>
        <w:rPr>
          <w:rFonts w:asciiTheme="minorHAnsi" w:hAnsiTheme="minorHAnsi"/>
          <w:b/>
          <w:szCs w:val="22"/>
        </w:rPr>
      </w:pPr>
      <w:r>
        <w:rPr>
          <w:rFonts w:asciiTheme="minorHAnsi" w:hAnsiTheme="minorHAnsi"/>
          <w:b/>
          <w:szCs w:val="22"/>
        </w:rPr>
        <w:t>W ramach RPO WD 2014-2020 rozróżnia się następujące wskaźniki:</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obligatoryjne – wskaźniki ujęte w RPO WD 2014-2020,</w:t>
      </w:r>
      <w:r w:rsidR="008E3F0D">
        <w:rPr>
          <w:rFonts w:asciiTheme="minorHAnsi" w:hAnsiTheme="minorHAnsi"/>
          <w:b/>
          <w:szCs w:val="22"/>
        </w:rPr>
        <w:t xml:space="preserve"> SZOOP RPO D 2014-2020</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 xml:space="preserve">horyzontalne </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 xml:space="preserve">dodatkowe </w:t>
      </w:r>
      <w:r w:rsidR="0015486C">
        <w:rPr>
          <w:rFonts w:asciiTheme="minorHAnsi" w:hAnsiTheme="minorHAnsi"/>
          <w:b/>
          <w:szCs w:val="22"/>
        </w:rPr>
        <w:t>– wskaźniki projektowe</w:t>
      </w:r>
    </w:p>
    <w:p w:rsidR="00370466" w:rsidRPr="00370466" w:rsidRDefault="00370466" w:rsidP="007650AC">
      <w:pPr>
        <w:pStyle w:val="Akapitzlist"/>
        <w:spacing w:before="120" w:after="120" w:line="240" w:lineRule="auto"/>
        <w:ind w:left="720"/>
        <w:jc w:val="both"/>
        <w:rPr>
          <w:rFonts w:asciiTheme="minorHAnsi" w:hAnsiTheme="minorHAnsi"/>
          <w:b/>
          <w:szCs w:val="22"/>
        </w:rPr>
      </w:pPr>
    </w:p>
    <w:p w:rsidR="008C495E" w:rsidRPr="00911273" w:rsidRDefault="008C495E" w:rsidP="007650AC">
      <w:pPr>
        <w:pStyle w:val="Nagwek1"/>
        <w:spacing w:before="120" w:after="120" w:line="240" w:lineRule="auto"/>
        <w:jc w:val="both"/>
        <w:rPr>
          <w:rFonts w:asciiTheme="minorHAnsi" w:hAnsiTheme="minorHAnsi"/>
          <w:sz w:val="22"/>
          <w:szCs w:val="22"/>
        </w:rPr>
      </w:pPr>
      <w:r w:rsidRPr="00911273">
        <w:rPr>
          <w:rFonts w:asciiTheme="minorHAnsi" w:hAnsiTheme="minorHAnsi"/>
          <w:sz w:val="22"/>
          <w:szCs w:val="22"/>
        </w:rPr>
        <w:t>Wymagania w zakresie wskaźników w projekcie</w:t>
      </w:r>
      <w:bookmarkEnd w:id="0"/>
      <w:bookmarkEnd w:id="1"/>
      <w:bookmarkEnd w:id="2"/>
    </w:p>
    <w:p w:rsidR="009D3C56" w:rsidRPr="00911273" w:rsidRDefault="008C495E" w:rsidP="007650A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 xml:space="preserve">W ramach wniosku o dofinansowanie projektu Wnioskodawca określa </w:t>
      </w:r>
      <w:r w:rsidRPr="00911273">
        <w:rPr>
          <w:rFonts w:asciiTheme="minorHAnsi" w:eastAsiaTheme="minorHAnsi" w:hAnsiTheme="minorHAnsi" w:cs="Calibri"/>
          <w:b/>
          <w:bCs/>
          <w:szCs w:val="22"/>
          <w:lang w:eastAsia="en-US"/>
        </w:rPr>
        <w:t>wskaźniki służące pomiarowi działań i celów założonych w projekcie.</w:t>
      </w:r>
      <w:r w:rsidRPr="00911273">
        <w:rPr>
          <w:rFonts w:asciiTheme="minorHAnsi" w:eastAsiaTheme="minorHAnsi" w:hAnsiTheme="minorHAnsi" w:cs="Calibri"/>
          <w:szCs w:val="22"/>
          <w:lang w:eastAsia="en-US"/>
        </w:rPr>
        <w:t xml:space="preserve"> Wskaźniki w ramach projektu należy określić mając </w:t>
      </w:r>
      <w:r w:rsidR="00CF69D1">
        <w:rPr>
          <w:rFonts w:asciiTheme="minorHAnsi" w:eastAsiaTheme="minorHAnsi" w:hAnsiTheme="minorHAnsi" w:cs="Calibri"/>
          <w:szCs w:val="22"/>
          <w:lang w:eastAsia="en-US"/>
        </w:rPr>
        <w:br/>
      </w:r>
      <w:r w:rsidRPr="00911273">
        <w:rPr>
          <w:rFonts w:asciiTheme="minorHAnsi" w:eastAsiaTheme="minorHAnsi" w:hAnsiTheme="minorHAnsi" w:cs="Calibri"/>
          <w:szCs w:val="22"/>
          <w:lang w:eastAsia="en-US"/>
        </w:rPr>
        <w:t xml:space="preserve">w szczególności na uwadze zapisy niniejszego regulaminu </w:t>
      </w:r>
    </w:p>
    <w:p w:rsidR="008A09D1" w:rsidRPr="008A09D1" w:rsidRDefault="008A09D1" w:rsidP="007650AC">
      <w:pPr>
        <w:autoSpaceDE w:val="0"/>
        <w:autoSpaceDN w:val="0"/>
        <w:adjustRightInd w:val="0"/>
        <w:spacing w:line="240" w:lineRule="auto"/>
        <w:jc w:val="both"/>
        <w:rPr>
          <w:rFonts w:asciiTheme="minorHAnsi" w:hAnsiTheme="minorHAnsi" w:cs="Arial"/>
          <w:color w:val="000000"/>
        </w:rPr>
      </w:pPr>
      <w:r w:rsidRPr="008A09D1">
        <w:rPr>
          <w:rFonts w:asciiTheme="minorHAnsi" w:hAnsiTheme="minorHAnsi" w:cs="Arial"/>
          <w:b/>
          <w:color w:val="000000"/>
        </w:rPr>
        <w:t>W</w:t>
      </w:r>
      <w:r w:rsidRPr="008A09D1">
        <w:rPr>
          <w:rFonts w:asciiTheme="minorHAnsi" w:hAnsiTheme="minorHAnsi" w:cs="Arial"/>
          <w:b/>
          <w:bCs/>
          <w:color w:val="000000"/>
        </w:rPr>
        <w:t>skaźniki produktu</w:t>
      </w:r>
      <w:r w:rsidRPr="008A09D1">
        <w:rPr>
          <w:rFonts w:asciiTheme="minorHAnsi" w:hAnsiTheme="minorHAnsi" w:cs="Arial"/>
          <w:bCs/>
          <w:color w:val="000000"/>
        </w:rPr>
        <w:t xml:space="preserve"> są to wskaźniki powiązane bezpośrednio z wydatkami ponoszonymi w projekcie</w:t>
      </w:r>
      <w:r w:rsidRPr="008A09D1">
        <w:rPr>
          <w:rFonts w:asciiTheme="minorHAnsi" w:hAnsiTheme="minorHAnsi" w:cs="Arial"/>
          <w:color w:val="000000"/>
        </w:rPr>
        <w:t xml:space="preserve">, mierzone konkretnymi wielkościami. Liczone są w jednostkach fizycznych </w:t>
      </w:r>
      <w:r w:rsidR="0015486C">
        <w:rPr>
          <w:rFonts w:asciiTheme="minorHAnsi" w:hAnsiTheme="minorHAnsi" w:cs="Arial"/>
          <w:color w:val="000000"/>
        </w:rPr>
        <w:t>lub monetarnych. Wybrane przez W</w:t>
      </w:r>
      <w:r w:rsidRPr="008A09D1">
        <w:rPr>
          <w:rFonts w:asciiTheme="minorHAnsi" w:hAnsiTheme="minorHAnsi" w:cs="Arial"/>
          <w:color w:val="000000"/>
        </w:rPr>
        <w:t xml:space="preserve">nioskodawcę wskaźniki muszą być adekwatne do zakresu projektu oraz mają być powiązane </w:t>
      </w:r>
      <w:r w:rsidR="00CF69D1">
        <w:rPr>
          <w:rFonts w:asciiTheme="minorHAnsi" w:hAnsiTheme="minorHAnsi" w:cs="Arial"/>
          <w:color w:val="000000"/>
        </w:rPr>
        <w:br/>
      </w:r>
      <w:r w:rsidRPr="008A09D1">
        <w:rPr>
          <w:rFonts w:asciiTheme="minorHAnsi" w:hAnsiTheme="minorHAnsi" w:cs="Arial"/>
          <w:color w:val="000000"/>
        </w:rPr>
        <w:t>z głównymi kategoriami wydatków w projekcie.</w:t>
      </w:r>
    </w:p>
    <w:p w:rsidR="008A09D1" w:rsidRDefault="008A09D1" w:rsidP="007650AC">
      <w:pPr>
        <w:pStyle w:val="Default"/>
        <w:jc w:val="both"/>
        <w:rPr>
          <w:rFonts w:asciiTheme="minorHAnsi" w:hAnsiTheme="minorHAnsi"/>
          <w:sz w:val="22"/>
          <w:szCs w:val="22"/>
        </w:rPr>
      </w:pPr>
    </w:p>
    <w:p w:rsidR="008A09D1" w:rsidRPr="008A09D1" w:rsidRDefault="008A09D1" w:rsidP="007650AC">
      <w:pPr>
        <w:pStyle w:val="Default"/>
        <w:jc w:val="both"/>
        <w:rPr>
          <w:rFonts w:asciiTheme="minorHAnsi" w:hAnsiTheme="minorHAnsi"/>
          <w:b/>
          <w:sz w:val="22"/>
          <w:szCs w:val="22"/>
        </w:rPr>
      </w:pPr>
      <w:r w:rsidRPr="008A09D1">
        <w:rPr>
          <w:rFonts w:asciiTheme="minorHAnsi" w:hAnsiTheme="minorHAnsi"/>
          <w:b/>
          <w:sz w:val="22"/>
          <w:szCs w:val="22"/>
        </w:rPr>
        <w:t xml:space="preserve">W przypadku, gdy w ramach danego </w:t>
      </w:r>
      <w:r w:rsidR="008E3F0D">
        <w:rPr>
          <w:rFonts w:asciiTheme="minorHAnsi" w:hAnsiTheme="minorHAnsi"/>
          <w:b/>
          <w:sz w:val="22"/>
          <w:szCs w:val="22"/>
        </w:rPr>
        <w:t>D</w:t>
      </w:r>
      <w:r w:rsidRPr="008A09D1">
        <w:rPr>
          <w:rFonts w:asciiTheme="minorHAnsi" w:hAnsiTheme="minorHAnsi"/>
          <w:b/>
          <w:sz w:val="22"/>
          <w:szCs w:val="22"/>
        </w:rPr>
        <w:t xml:space="preserve">ziałania uwzględniony został wskaźnik z RPO, który odzwierciedla zakres projektu, jego wykazanie dla Wnioskodawcy jest  obligatoryjne. </w:t>
      </w:r>
    </w:p>
    <w:p w:rsidR="008A09D1" w:rsidRPr="008A09D1" w:rsidRDefault="008A09D1" w:rsidP="007650AC">
      <w:pPr>
        <w:autoSpaceDE w:val="0"/>
        <w:autoSpaceDN w:val="0"/>
        <w:adjustRightInd w:val="0"/>
        <w:spacing w:line="240" w:lineRule="auto"/>
        <w:jc w:val="both"/>
        <w:rPr>
          <w:rFonts w:asciiTheme="minorHAnsi" w:hAnsiTheme="minorHAnsi" w:cs="Arial"/>
          <w:bCs/>
          <w:color w:val="000000"/>
        </w:rPr>
      </w:pPr>
    </w:p>
    <w:p w:rsidR="008A09D1" w:rsidRPr="008A09D1" w:rsidRDefault="008A09D1" w:rsidP="007650AC">
      <w:pPr>
        <w:pStyle w:val="Default"/>
        <w:jc w:val="both"/>
        <w:rPr>
          <w:rFonts w:asciiTheme="minorHAnsi" w:hAnsiTheme="minorHAnsi"/>
          <w:sz w:val="22"/>
          <w:szCs w:val="22"/>
        </w:rPr>
      </w:pPr>
      <w:r w:rsidRPr="008A09D1">
        <w:rPr>
          <w:rFonts w:asciiTheme="minorHAnsi" w:hAnsiTheme="minorHAnsi"/>
          <w:sz w:val="22"/>
          <w:szCs w:val="22"/>
        </w:rPr>
        <w:t xml:space="preserve">Dla każdego z wybranych wskaźników Wnioskodawca zobowiązany jest do wskazania </w:t>
      </w:r>
      <w:r w:rsidRPr="008A09D1">
        <w:rPr>
          <w:rFonts w:asciiTheme="minorHAnsi" w:hAnsiTheme="minorHAnsi"/>
          <w:i/>
          <w:sz w:val="22"/>
          <w:szCs w:val="22"/>
        </w:rPr>
        <w:t>„Jednostki miary”</w:t>
      </w:r>
      <w:r w:rsidRPr="008A09D1">
        <w:rPr>
          <w:rFonts w:asciiTheme="minorHAnsi" w:hAnsiTheme="minorHAnsi"/>
          <w:sz w:val="22"/>
          <w:szCs w:val="22"/>
        </w:rPr>
        <w:t xml:space="preserve">, </w:t>
      </w:r>
      <w:r w:rsidRPr="008A09D1">
        <w:rPr>
          <w:rFonts w:asciiTheme="minorHAnsi" w:hAnsiTheme="minorHAnsi"/>
          <w:i/>
          <w:sz w:val="22"/>
          <w:szCs w:val="22"/>
        </w:rPr>
        <w:t>„Wartości bazowej”</w:t>
      </w:r>
      <w:r w:rsidRPr="008A09D1">
        <w:rPr>
          <w:rFonts w:asciiTheme="minorHAnsi" w:hAnsiTheme="minorHAnsi"/>
          <w:sz w:val="22"/>
          <w:szCs w:val="22"/>
        </w:rPr>
        <w:t xml:space="preserve">, </w:t>
      </w:r>
      <w:r w:rsidRPr="008A09D1">
        <w:rPr>
          <w:rFonts w:asciiTheme="minorHAnsi" w:hAnsiTheme="minorHAnsi"/>
          <w:i/>
          <w:sz w:val="22"/>
          <w:szCs w:val="22"/>
        </w:rPr>
        <w:t>„Wartości docelowej wskaźnika”</w:t>
      </w:r>
      <w:r w:rsidRPr="008A09D1">
        <w:rPr>
          <w:rFonts w:asciiTheme="minorHAnsi" w:hAnsiTheme="minorHAnsi"/>
          <w:sz w:val="22"/>
          <w:szCs w:val="22"/>
        </w:rPr>
        <w:t xml:space="preserve">, a także </w:t>
      </w:r>
      <w:r w:rsidRPr="008A09D1">
        <w:rPr>
          <w:rFonts w:asciiTheme="minorHAnsi" w:hAnsiTheme="minorHAnsi"/>
          <w:i/>
          <w:sz w:val="22"/>
          <w:szCs w:val="22"/>
        </w:rPr>
        <w:t>„Źródła informacji o</w:t>
      </w:r>
      <w:r w:rsidR="007E025A">
        <w:rPr>
          <w:rFonts w:asciiTheme="minorHAnsi" w:hAnsiTheme="minorHAnsi"/>
          <w:i/>
          <w:sz w:val="22"/>
          <w:szCs w:val="22"/>
        </w:rPr>
        <w:t> </w:t>
      </w:r>
      <w:r w:rsidRPr="008A09D1">
        <w:rPr>
          <w:rFonts w:asciiTheme="minorHAnsi" w:hAnsiTheme="minorHAnsi"/>
          <w:i/>
          <w:sz w:val="22"/>
          <w:szCs w:val="22"/>
        </w:rPr>
        <w:t>wskaźniku”</w:t>
      </w:r>
      <w:r w:rsidRPr="008A09D1">
        <w:rPr>
          <w:rFonts w:asciiTheme="minorHAnsi" w:hAnsiTheme="minorHAnsi"/>
          <w:sz w:val="22"/>
          <w:szCs w:val="22"/>
        </w:rPr>
        <w:t xml:space="preserve">. </w:t>
      </w:r>
    </w:p>
    <w:p w:rsidR="008A09D1" w:rsidRPr="008A09D1" w:rsidRDefault="008A09D1" w:rsidP="007650AC">
      <w:pPr>
        <w:pStyle w:val="Default"/>
        <w:jc w:val="both"/>
        <w:rPr>
          <w:rFonts w:asciiTheme="minorHAnsi" w:hAnsiTheme="minorHAnsi"/>
          <w:sz w:val="22"/>
          <w:szCs w:val="22"/>
        </w:rPr>
      </w:pPr>
      <w:r w:rsidRPr="008A09D1">
        <w:rPr>
          <w:rFonts w:asciiTheme="minorHAnsi" w:hAnsiTheme="minorHAnsi"/>
          <w:sz w:val="22"/>
          <w:szCs w:val="22"/>
        </w:rPr>
        <w:t xml:space="preserve">Wartość docelowa dla wskaźnika produktu to wyrażony liczbowo stan danego wskaźnika na moment zakończenia rzeczowej realizacji projektu. </w:t>
      </w:r>
    </w:p>
    <w:p w:rsidR="008A09D1" w:rsidRPr="008A09D1" w:rsidRDefault="008A09D1" w:rsidP="007650AC">
      <w:pPr>
        <w:pStyle w:val="Default"/>
        <w:jc w:val="both"/>
        <w:rPr>
          <w:rFonts w:asciiTheme="minorHAnsi" w:hAnsiTheme="minorHAnsi"/>
          <w:sz w:val="22"/>
          <w:szCs w:val="22"/>
          <w:highlight w:val="yellow"/>
        </w:rPr>
      </w:pPr>
      <w:r w:rsidRPr="008A09D1">
        <w:rPr>
          <w:rFonts w:asciiTheme="minorHAnsi" w:hAnsiTheme="minorHAnsi"/>
          <w:sz w:val="22"/>
          <w:szCs w:val="22"/>
        </w:rPr>
        <w:t>Jako źródło informacji o wskaźniku wskazać należy odpowiedni dokument (np. protokół odbioru</w:t>
      </w:r>
      <w:r w:rsidR="007E025A">
        <w:rPr>
          <w:rFonts w:asciiTheme="minorHAnsi" w:hAnsiTheme="minorHAnsi"/>
          <w:sz w:val="22"/>
          <w:szCs w:val="22"/>
        </w:rPr>
        <w:t xml:space="preserve"> robót</w:t>
      </w:r>
      <w:r w:rsidRPr="008A09D1">
        <w:rPr>
          <w:rFonts w:asciiTheme="minorHAnsi" w:hAnsiTheme="minorHAnsi"/>
          <w:sz w:val="22"/>
          <w:szCs w:val="22"/>
        </w:rPr>
        <w:t>).</w:t>
      </w:r>
      <w:r w:rsidRPr="008A09D1">
        <w:rPr>
          <w:rFonts w:asciiTheme="minorHAnsi" w:hAnsiTheme="minorHAnsi"/>
          <w:sz w:val="22"/>
          <w:szCs w:val="22"/>
          <w:highlight w:val="yellow"/>
        </w:rPr>
        <w:t xml:space="preserve"> </w:t>
      </w:r>
    </w:p>
    <w:p w:rsidR="008C495E" w:rsidRPr="00911273" w:rsidRDefault="008C495E" w:rsidP="007650AC">
      <w:pPr>
        <w:autoSpaceDE w:val="0"/>
        <w:autoSpaceDN w:val="0"/>
        <w:adjustRightInd w:val="0"/>
        <w:spacing w:before="120" w:after="120" w:line="240" w:lineRule="auto"/>
        <w:jc w:val="both"/>
        <w:rPr>
          <w:rFonts w:asciiTheme="minorHAnsi" w:hAnsiTheme="minorHAnsi"/>
          <w:szCs w:val="22"/>
        </w:rPr>
      </w:pPr>
      <w:r w:rsidRPr="00911273">
        <w:rPr>
          <w:rFonts w:asciiTheme="minorHAnsi" w:hAnsiTheme="minorHAnsi"/>
          <w:szCs w:val="22"/>
        </w:rPr>
        <w:t xml:space="preserve">W ramach Działania 4.3 określono poniższe wskaźniki </w:t>
      </w:r>
      <w:r w:rsidRPr="008A09D1">
        <w:rPr>
          <w:rFonts w:asciiTheme="minorHAnsi" w:hAnsiTheme="minorHAnsi"/>
          <w:b/>
          <w:szCs w:val="22"/>
        </w:rPr>
        <w:t>produktu:</w:t>
      </w:r>
    </w:p>
    <w:p w:rsidR="008C495E" w:rsidRPr="00911273" w:rsidRDefault="008C495E" w:rsidP="007650AC">
      <w:pPr>
        <w:autoSpaceDE w:val="0"/>
        <w:autoSpaceDN w:val="0"/>
        <w:adjustRightInd w:val="0"/>
        <w:spacing w:before="120" w:after="120" w:line="240" w:lineRule="auto"/>
        <w:jc w:val="both"/>
        <w:rPr>
          <w:rFonts w:asciiTheme="minorHAnsi" w:hAnsiTheme="minorHAnsi"/>
          <w:szCs w:val="22"/>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4"/>
        <w:gridCol w:w="851"/>
        <w:gridCol w:w="4536"/>
        <w:gridCol w:w="1807"/>
      </w:tblGrid>
      <w:tr w:rsidR="00370466" w:rsidRPr="00911273" w:rsidTr="00F02218">
        <w:trPr>
          <w:cantSplit/>
          <w:trHeight w:val="20"/>
          <w:jc w:val="center"/>
        </w:trPr>
        <w:tc>
          <w:tcPr>
            <w:tcW w:w="1127" w:type="pct"/>
            <w:shd w:val="clear" w:color="auto" w:fill="auto"/>
          </w:tcPr>
          <w:p w:rsidR="005657D8" w:rsidRPr="00911273" w:rsidRDefault="005657D8" w:rsidP="007650AC">
            <w:pPr>
              <w:spacing w:before="0" w:line="240" w:lineRule="auto"/>
              <w:jc w:val="center"/>
              <w:rPr>
                <w:rFonts w:asciiTheme="minorHAnsi" w:hAnsiTheme="minorHAnsi"/>
                <w:b/>
                <w:szCs w:val="22"/>
              </w:rPr>
            </w:pPr>
            <w:r w:rsidRPr="00911273">
              <w:rPr>
                <w:rFonts w:asciiTheme="minorHAnsi" w:hAnsiTheme="minorHAnsi"/>
                <w:b/>
                <w:szCs w:val="22"/>
              </w:rPr>
              <w:t>Nazwa wskaźnika produktu</w:t>
            </w:r>
          </w:p>
        </w:tc>
        <w:tc>
          <w:tcPr>
            <w:tcW w:w="458" w:type="pct"/>
          </w:tcPr>
          <w:p w:rsidR="005657D8" w:rsidRPr="00911273" w:rsidRDefault="005657D8" w:rsidP="007650AC">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442" w:type="pct"/>
            <w:shd w:val="clear" w:color="auto" w:fill="auto"/>
          </w:tcPr>
          <w:p w:rsidR="005657D8" w:rsidRPr="00911273" w:rsidRDefault="005657D8" w:rsidP="007650AC">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973" w:type="pct"/>
          </w:tcPr>
          <w:p w:rsidR="005657D8" w:rsidRPr="00911273" w:rsidRDefault="005657D8" w:rsidP="007650AC">
            <w:pPr>
              <w:suppressAutoHyphens/>
              <w:spacing w:before="0" w:line="240" w:lineRule="auto"/>
              <w:jc w:val="center"/>
              <w:rPr>
                <w:rFonts w:asciiTheme="minorHAnsi" w:hAnsiTheme="minorHAnsi"/>
                <w:b/>
                <w:bCs/>
                <w:szCs w:val="22"/>
              </w:rPr>
            </w:pPr>
            <w:r>
              <w:rPr>
                <w:rFonts w:asciiTheme="minorHAnsi" w:hAnsiTheme="minorHAnsi"/>
                <w:b/>
                <w:bCs/>
                <w:szCs w:val="22"/>
              </w:rPr>
              <w:t>Rodzaj dokumentu, w</w:t>
            </w:r>
            <w:r w:rsidR="007E025A">
              <w:rPr>
                <w:rFonts w:asciiTheme="minorHAnsi" w:hAnsiTheme="minorHAnsi"/>
                <w:b/>
                <w:bCs/>
                <w:szCs w:val="22"/>
              </w:rPr>
              <w:t> </w:t>
            </w:r>
            <w:r>
              <w:rPr>
                <w:rFonts w:asciiTheme="minorHAnsi" w:hAnsiTheme="minorHAnsi"/>
                <w:b/>
                <w:bCs/>
                <w:szCs w:val="22"/>
              </w:rPr>
              <w:t>którym określono wskaźnik</w:t>
            </w:r>
          </w:p>
        </w:tc>
      </w:tr>
      <w:tr w:rsidR="00370466" w:rsidRPr="00911273" w:rsidTr="00F02218">
        <w:trPr>
          <w:cantSplit/>
          <w:trHeight w:val="20"/>
          <w:jc w:val="center"/>
        </w:trPr>
        <w:tc>
          <w:tcPr>
            <w:tcW w:w="1127" w:type="pct"/>
            <w:shd w:val="clear" w:color="auto" w:fill="auto"/>
          </w:tcPr>
          <w:p w:rsidR="005657D8" w:rsidRPr="00911273" w:rsidRDefault="005657D8" w:rsidP="007650AC">
            <w:pPr>
              <w:spacing w:before="60" w:after="60" w:line="240" w:lineRule="auto"/>
              <w:rPr>
                <w:rFonts w:asciiTheme="minorHAnsi" w:hAnsiTheme="minorHAnsi"/>
                <w:szCs w:val="22"/>
              </w:rPr>
            </w:pPr>
            <w:r w:rsidRPr="00911273">
              <w:rPr>
                <w:rFonts w:asciiTheme="minorHAnsi" w:hAnsiTheme="minorHAnsi"/>
                <w:szCs w:val="22"/>
              </w:rPr>
              <w:t>Liczba zabytków nieruchomych objętych wsparciem</w:t>
            </w:r>
          </w:p>
        </w:tc>
        <w:tc>
          <w:tcPr>
            <w:tcW w:w="458" w:type="pct"/>
          </w:tcPr>
          <w:p w:rsidR="005657D8" w:rsidRPr="00911273" w:rsidRDefault="005657D8" w:rsidP="007650AC">
            <w:pPr>
              <w:spacing w:line="240" w:lineRule="auto"/>
              <w:jc w:val="both"/>
              <w:rPr>
                <w:szCs w:val="22"/>
              </w:rPr>
            </w:pPr>
            <w:r w:rsidRPr="00911273">
              <w:rPr>
                <w:rFonts w:asciiTheme="minorHAnsi" w:hAnsiTheme="minorHAnsi"/>
                <w:szCs w:val="22"/>
              </w:rPr>
              <w:t>szt.</w:t>
            </w:r>
          </w:p>
        </w:tc>
        <w:tc>
          <w:tcPr>
            <w:tcW w:w="2442" w:type="pct"/>
            <w:shd w:val="clear" w:color="auto" w:fill="auto"/>
          </w:tcPr>
          <w:p w:rsidR="005657D8" w:rsidRPr="00911273" w:rsidRDefault="005657D8" w:rsidP="007650AC">
            <w:pPr>
              <w:autoSpaceDE w:val="0"/>
              <w:autoSpaceDN w:val="0"/>
              <w:adjustRightInd w:val="0"/>
              <w:spacing w:before="0" w:line="240" w:lineRule="auto"/>
              <w:jc w:val="both"/>
              <w:rPr>
                <w:rFonts w:asciiTheme="minorHAnsi" w:eastAsiaTheme="minorHAnsi" w:hAnsiTheme="minorHAnsi" w:cs="Arial"/>
                <w:szCs w:val="22"/>
                <w:lang w:eastAsia="en-US"/>
              </w:rPr>
            </w:pPr>
            <w:r w:rsidRPr="00911273">
              <w:rPr>
                <w:rFonts w:asciiTheme="minorHAnsi" w:hAnsiTheme="minorHAnsi"/>
                <w:szCs w:val="22"/>
              </w:rPr>
              <w:t>Liczba nieruchomych obiektów zabytkowych (wpisanych do rejestru zabytków lub objętych inną formą ochrony), które zostały zrewitalizowane, zachowane, zabezpieczone na wypadek zagrożeń, zrewaloryzowane, poddane konserwacji, renowacji, restauracji, a także ad</w:t>
            </w:r>
            <w:r w:rsidR="003D2C3D">
              <w:rPr>
                <w:rFonts w:asciiTheme="minorHAnsi" w:hAnsiTheme="minorHAnsi"/>
                <w:szCs w:val="22"/>
              </w:rPr>
              <w:t xml:space="preserve">aptacji na cele kulturalne </w:t>
            </w:r>
            <w:r w:rsidRPr="00911273">
              <w:rPr>
                <w:rFonts w:asciiTheme="minorHAnsi" w:hAnsiTheme="minorHAnsi"/>
                <w:szCs w:val="22"/>
              </w:rPr>
              <w:t>w ramach realizowanych projektów.</w:t>
            </w:r>
          </w:p>
        </w:tc>
        <w:tc>
          <w:tcPr>
            <w:tcW w:w="973" w:type="pct"/>
          </w:tcPr>
          <w:p w:rsidR="005657D8" w:rsidRPr="00911273" w:rsidRDefault="008A09D1" w:rsidP="007650AC">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 xml:space="preserve">RPO </w:t>
            </w:r>
          </w:p>
        </w:tc>
      </w:tr>
      <w:tr w:rsidR="00370466" w:rsidRPr="00911273" w:rsidTr="003D2C3D">
        <w:trPr>
          <w:trHeight w:val="20"/>
          <w:jc w:val="center"/>
        </w:trPr>
        <w:tc>
          <w:tcPr>
            <w:tcW w:w="1127" w:type="pct"/>
            <w:shd w:val="clear" w:color="auto" w:fill="auto"/>
          </w:tcPr>
          <w:p w:rsidR="005657D8" w:rsidRPr="00911273" w:rsidRDefault="005657D8" w:rsidP="007650AC">
            <w:pPr>
              <w:spacing w:before="60" w:after="60" w:line="240" w:lineRule="auto"/>
              <w:rPr>
                <w:rFonts w:asciiTheme="minorHAnsi" w:hAnsiTheme="minorHAnsi"/>
                <w:szCs w:val="22"/>
              </w:rPr>
            </w:pPr>
            <w:r w:rsidRPr="00911273">
              <w:rPr>
                <w:rFonts w:asciiTheme="minorHAnsi" w:hAnsiTheme="minorHAnsi"/>
                <w:szCs w:val="22"/>
              </w:rPr>
              <w:t>Liczba instytucji kultury objętych wsparciem</w:t>
            </w:r>
          </w:p>
        </w:tc>
        <w:tc>
          <w:tcPr>
            <w:tcW w:w="458" w:type="pct"/>
          </w:tcPr>
          <w:p w:rsidR="005657D8" w:rsidRPr="00911273" w:rsidRDefault="005657D8" w:rsidP="007650AC">
            <w:pPr>
              <w:spacing w:line="240" w:lineRule="auto"/>
              <w:jc w:val="both"/>
              <w:rPr>
                <w:szCs w:val="22"/>
              </w:rPr>
            </w:pPr>
            <w:r w:rsidRPr="00911273">
              <w:rPr>
                <w:rFonts w:asciiTheme="minorHAnsi" w:hAnsiTheme="minorHAnsi"/>
                <w:szCs w:val="22"/>
              </w:rPr>
              <w:t>szt.</w:t>
            </w:r>
          </w:p>
        </w:tc>
        <w:tc>
          <w:tcPr>
            <w:tcW w:w="2442" w:type="pct"/>
            <w:shd w:val="clear" w:color="auto" w:fill="auto"/>
          </w:tcPr>
          <w:p w:rsidR="005657D8" w:rsidRPr="00911273" w:rsidRDefault="005657D8" w:rsidP="007650AC">
            <w:pPr>
              <w:spacing w:line="240" w:lineRule="auto"/>
              <w:jc w:val="both"/>
              <w:rPr>
                <w:rFonts w:asciiTheme="minorHAnsi" w:hAnsiTheme="minorHAnsi"/>
                <w:szCs w:val="22"/>
              </w:rPr>
            </w:pPr>
            <w:r w:rsidRPr="00911273">
              <w:rPr>
                <w:rFonts w:asciiTheme="minorHAnsi" w:hAnsiTheme="minorHAnsi"/>
                <w:szCs w:val="22"/>
              </w:rPr>
              <w:t>Liczba instytucji kultury, które otrzymały wsparcie na budowę, rozbudowę, modernizację obiektów lub zakup wyposażenia. Instytucja kultury – zakład o charakterze publicznym zajmujący się upowszechnianiem kultury, może być zarówno państwowy jak i samorządowy.</w:t>
            </w:r>
          </w:p>
          <w:p w:rsidR="005657D8" w:rsidRPr="00911273" w:rsidRDefault="005657D8" w:rsidP="007650AC">
            <w:pPr>
              <w:spacing w:line="240" w:lineRule="auto"/>
              <w:jc w:val="both"/>
              <w:rPr>
                <w:rFonts w:asciiTheme="minorHAnsi" w:hAnsiTheme="minorHAnsi" w:cs="Helv"/>
                <w:i/>
                <w:szCs w:val="22"/>
              </w:rPr>
            </w:pPr>
            <w:r w:rsidRPr="00911273">
              <w:rPr>
                <w:rFonts w:asciiTheme="minorHAnsi" w:hAnsiTheme="minorHAnsi"/>
                <w:i/>
                <w:szCs w:val="22"/>
              </w:rPr>
              <w:t xml:space="preserve">Przybiera różne formy organizacji, np. teatr, kino, instytucja filmowa, muzeum, biblioteka, opera, operetka, filharmonia, orkiestra, dom kultury, ognisko artystyczne, galeria sztuki, ośrodek badań i dokumentacji. Zasady organizacji instytucji kultury reguluje ustawa </w:t>
            </w:r>
            <w:r w:rsidR="003D2C3D">
              <w:rPr>
                <w:rFonts w:asciiTheme="minorHAnsi" w:hAnsiTheme="minorHAnsi"/>
                <w:i/>
                <w:szCs w:val="22"/>
              </w:rPr>
              <w:br/>
            </w:r>
            <w:r w:rsidRPr="00911273">
              <w:rPr>
                <w:rFonts w:asciiTheme="minorHAnsi" w:hAnsiTheme="minorHAnsi"/>
                <w:i/>
                <w:szCs w:val="22"/>
              </w:rPr>
              <w:t xml:space="preserve">z 25 października 1991 o organizowaniu </w:t>
            </w:r>
            <w:r w:rsidR="003D2C3D">
              <w:rPr>
                <w:rFonts w:asciiTheme="minorHAnsi" w:hAnsiTheme="minorHAnsi"/>
                <w:i/>
                <w:szCs w:val="22"/>
              </w:rPr>
              <w:br/>
            </w:r>
            <w:r w:rsidRPr="00911273">
              <w:rPr>
                <w:rFonts w:asciiTheme="minorHAnsi" w:hAnsiTheme="minorHAnsi"/>
                <w:i/>
                <w:szCs w:val="22"/>
              </w:rPr>
              <w:t>i prowadzeniu działalności kulturalnej.</w:t>
            </w:r>
          </w:p>
          <w:p w:rsidR="005657D8" w:rsidRPr="00911273" w:rsidRDefault="005657D8" w:rsidP="007650AC">
            <w:pPr>
              <w:spacing w:before="0" w:line="240" w:lineRule="auto"/>
              <w:jc w:val="both"/>
              <w:rPr>
                <w:rFonts w:asciiTheme="minorHAnsi" w:hAnsiTheme="minorHAnsi"/>
                <w:szCs w:val="22"/>
              </w:rPr>
            </w:pPr>
          </w:p>
        </w:tc>
        <w:tc>
          <w:tcPr>
            <w:tcW w:w="973" w:type="pct"/>
          </w:tcPr>
          <w:p w:rsidR="005657D8" w:rsidRPr="00911273" w:rsidRDefault="0015486C" w:rsidP="007650AC">
            <w:pPr>
              <w:spacing w:line="240" w:lineRule="auto"/>
              <w:jc w:val="both"/>
              <w:rPr>
                <w:rFonts w:asciiTheme="minorHAnsi" w:hAnsiTheme="minorHAnsi"/>
                <w:szCs w:val="22"/>
              </w:rPr>
            </w:pPr>
            <w:r>
              <w:rPr>
                <w:rFonts w:asciiTheme="minorHAnsi" w:hAnsiTheme="minorHAnsi"/>
                <w:szCs w:val="22"/>
              </w:rPr>
              <w:t>RPO</w:t>
            </w:r>
          </w:p>
        </w:tc>
      </w:tr>
      <w:tr w:rsidR="00370466" w:rsidRPr="00911273" w:rsidTr="003D2C3D">
        <w:trPr>
          <w:trHeight w:val="20"/>
          <w:jc w:val="center"/>
        </w:trPr>
        <w:tc>
          <w:tcPr>
            <w:tcW w:w="1127" w:type="pct"/>
            <w:shd w:val="clear" w:color="auto" w:fill="auto"/>
          </w:tcPr>
          <w:p w:rsidR="005657D8" w:rsidRPr="00911273" w:rsidRDefault="005657D8" w:rsidP="007650AC">
            <w:pPr>
              <w:spacing w:before="40" w:after="40" w:line="240" w:lineRule="auto"/>
              <w:rPr>
                <w:rFonts w:asciiTheme="minorHAnsi" w:hAnsiTheme="minorHAnsi"/>
                <w:szCs w:val="22"/>
              </w:rPr>
            </w:pPr>
            <w:r w:rsidRPr="00911273">
              <w:rPr>
                <w:rFonts w:asciiTheme="minorHAnsi" w:hAnsiTheme="minorHAnsi" w:cs="ArialNarrow"/>
                <w:szCs w:val="22"/>
              </w:rPr>
              <w:t>Liczba zabytków ruchomych objętych wsparciem</w:t>
            </w:r>
          </w:p>
        </w:tc>
        <w:tc>
          <w:tcPr>
            <w:tcW w:w="458" w:type="pct"/>
          </w:tcPr>
          <w:p w:rsidR="005657D8" w:rsidRPr="00911273" w:rsidRDefault="005657D8" w:rsidP="007650AC">
            <w:pPr>
              <w:spacing w:line="240" w:lineRule="auto"/>
              <w:jc w:val="both"/>
              <w:rPr>
                <w:szCs w:val="22"/>
              </w:rPr>
            </w:pPr>
            <w:r w:rsidRPr="00911273">
              <w:rPr>
                <w:rFonts w:asciiTheme="minorHAnsi" w:hAnsiTheme="minorHAnsi"/>
                <w:szCs w:val="22"/>
              </w:rPr>
              <w:t>szt.</w:t>
            </w:r>
          </w:p>
        </w:tc>
        <w:tc>
          <w:tcPr>
            <w:tcW w:w="2442" w:type="pct"/>
            <w:shd w:val="clear" w:color="auto" w:fill="auto"/>
          </w:tcPr>
          <w:p w:rsidR="005657D8" w:rsidRPr="00911273" w:rsidRDefault="005657D8" w:rsidP="007650AC">
            <w:pPr>
              <w:spacing w:line="240" w:lineRule="auto"/>
              <w:jc w:val="both"/>
              <w:rPr>
                <w:rFonts w:asciiTheme="minorHAnsi" w:hAnsiTheme="minorHAnsi" w:cs="Helv"/>
                <w:szCs w:val="22"/>
              </w:rPr>
            </w:pPr>
            <w:r w:rsidRPr="00911273">
              <w:rPr>
                <w:rFonts w:asciiTheme="minorHAnsi" w:hAnsiTheme="minorHAnsi"/>
                <w:szCs w:val="22"/>
              </w:rPr>
              <w:t xml:space="preserve">Liczba zabytków ruchomych (ujętych w rejestrze zabytków lub objętych inną formą ochrony, np. wpisanych do inwentarzy muzealnych, wchodzących w skład narodowego zasobu bibliotecznego wchodzących w skład narodowego zasobu archiwalnego), które zostały zrewitalizowane, zachowane, zabezpieczone na wypadek zagrożeń, </w:t>
            </w:r>
            <w:proofErr w:type="spellStart"/>
            <w:r w:rsidRPr="00911273">
              <w:rPr>
                <w:rFonts w:asciiTheme="minorHAnsi" w:hAnsiTheme="minorHAnsi"/>
                <w:szCs w:val="22"/>
              </w:rPr>
              <w:lastRenderedPageBreak/>
              <w:t>zdigitalizowane</w:t>
            </w:r>
            <w:proofErr w:type="spellEnd"/>
            <w:r w:rsidRPr="00911273">
              <w:rPr>
                <w:rFonts w:asciiTheme="minorHAnsi" w:hAnsiTheme="minorHAnsi"/>
                <w:szCs w:val="22"/>
              </w:rPr>
              <w:t>, zrewaloryzowane, poddane konserwacji, renowacji, restauracji.</w:t>
            </w:r>
          </w:p>
          <w:p w:rsidR="005657D8" w:rsidRPr="00911273" w:rsidRDefault="005657D8" w:rsidP="007650AC">
            <w:pPr>
              <w:autoSpaceDE w:val="0"/>
              <w:autoSpaceDN w:val="0"/>
              <w:adjustRightInd w:val="0"/>
              <w:spacing w:before="0" w:line="240" w:lineRule="auto"/>
              <w:jc w:val="both"/>
              <w:rPr>
                <w:rFonts w:asciiTheme="minorHAnsi" w:hAnsiTheme="minorHAnsi"/>
                <w:szCs w:val="22"/>
              </w:rPr>
            </w:pPr>
          </w:p>
        </w:tc>
        <w:tc>
          <w:tcPr>
            <w:tcW w:w="973" w:type="pct"/>
          </w:tcPr>
          <w:p w:rsidR="005657D8" w:rsidRPr="00911273" w:rsidRDefault="007E025A" w:rsidP="007650AC">
            <w:pPr>
              <w:spacing w:line="240" w:lineRule="auto"/>
              <w:jc w:val="both"/>
              <w:rPr>
                <w:rFonts w:asciiTheme="minorHAnsi" w:hAnsiTheme="minorHAnsi"/>
                <w:szCs w:val="22"/>
              </w:rPr>
            </w:pPr>
            <w:r>
              <w:rPr>
                <w:rFonts w:asciiTheme="minorHAnsi" w:hAnsiTheme="minorHAnsi"/>
                <w:szCs w:val="22"/>
              </w:rPr>
              <w:lastRenderedPageBreak/>
              <w:t>SZOOP</w:t>
            </w:r>
          </w:p>
        </w:tc>
      </w:tr>
      <w:tr w:rsidR="00F02218" w:rsidRPr="00911273" w:rsidTr="00F02218">
        <w:trPr>
          <w:trHeight w:val="20"/>
          <w:jc w:val="center"/>
        </w:trPr>
        <w:tc>
          <w:tcPr>
            <w:tcW w:w="1127" w:type="pct"/>
            <w:shd w:val="clear" w:color="auto" w:fill="auto"/>
            <w:vAlign w:val="center"/>
          </w:tcPr>
          <w:p w:rsidR="00F02218" w:rsidRPr="00911273" w:rsidRDefault="00F02218" w:rsidP="007650AC">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lastRenderedPageBreak/>
              <w:t>Liczba obiektów dostosowanych do potrzeb osób z niepełnosprawnościami</w:t>
            </w:r>
          </w:p>
        </w:tc>
        <w:tc>
          <w:tcPr>
            <w:tcW w:w="458" w:type="pct"/>
            <w:vAlign w:val="center"/>
          </w:tcPr>
          <w:p w:rsidR="00F02218" w:rsidRPr="00911273" w:rsidRDefault="00F02218" w:rsidP="007650A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p>
        </w:tc>
        <w:tc>
          <w:tcPr>
            <w:tcW w:w="2442" w:type="pct"/>
            <w:shd w:val="clear" w:color="auto" w:fill="auto"/>
          </w:tcPr>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Należy podać liczbę obiektów, a nie sprzętów, urządzeń itp., w które obiekty zaopatrzono.</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973" w:type="pct"/>
          </w:tcPr>
          <w:p w:rsidR="00F02218" w:rsidRPr="00911273" w:rsidRDefault="00F02218" w:rsidP="007650AC">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horyzontalny</w:t>
            </w:r>
          </w:p>
        </w:tc>
      </w:tr>
      <w:tr w:rsidR="00F02218" w:rsidRPr="00911273" w:rsidTr="00F02218">
        <w:trPr>
          <w:trHeight w:val="20"/>
          <w:jc w:val="center"/>
        </w:trPr>
        <w:tc>
          <w:tcPr>
            <w:tcW w:w="1127" w:type="pct"/>
            <w:shd w:val="clear" w:color="auto" w:fill="auto"/>
          </w:tcPr>
          <w:p w:rsidR="00F02218" w:rsidRPr="00911273" w:rsidRDefault="00F02218" w:rsidP="007650AC">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Liczba osób objętych szkoleniami / doradztwem w zakresie kompetencji cyfrowych</w:t>
            </w:r>
            <w:r>
              <w:rPr>
                <w:rFonts w:asciiTheme="minorHAnsi" w:eastAsiaTheme="minorHAnsi" w:hAnsiTheme="minorHAnsi"/>
                <w:szCs w:val="22"/>
                <w:lang w:eastAsia="en-US"/>
              </w:rPr>
              <w:t xml:space="preserve"> O/K/M</w:t>
            </w:r>
          </w:p>
        </w:tc>
        <w:tc>
          <w:tcPr>
            <w:tcW w:w="458" w:type="pct"/>
          </w:tcPr>
          <w:p w:rsidR="00F02218" w:rsidRPr="00911273" w:rsidRDefault="00F02218" w:rsidP="007650A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o</w:t>
            </w:r>
            <w:r w:rsidRPr="00911273">
              <w:rPr>
                <w:rFonts w:asciiTheme="minorHAnsi" w:eastAsiaTheme="minorHAnsi" w:hAnsiTheme="minorHAnsi"/>
                <w:szCs w:val="22"/>
                <w:lang w:eastAsia="en-US"/>
              </w:rPr>
              <w:t>s</w:t>
            </w:r>
            <w:r>
              <w:rPr>
                <w:rFonts w:asciiTheme="minorHAnsi" w:eastAsiaTheme="minorHAnsi" w:hAnsiTheme="minorHAnsi"/>
                <w:szCs w:val="22"/>
                <w:lang w:eastAsia="en-US"/>
              </w:rPr>
              <w:t>.</w:t>
            </w:r>
          </w:p>
        </w:tc>
        <w:tc>
          <w:tcPr>
            <w:tcW w:w="2442" w:type="pct"/>
            <w:shd w:val="clear" w:color="auto" w:fill="auto"/>
          </w:tcPr>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11273">
              <w:rPr>
                <w:rFonts w:asciiTheme="minorHAnsi" w:eastAsiaTheme="minorHAnsi" w:hAnsiTheme="minorHAnsi"/>
                <w:szCs w:val="22"/>
                <w:lang w:eastAsia="en-US"/>
              </w:rPr>
              <w:t>internetu</w:t>
            </w:r>
            <w:proofErr w:type="spellEnd"/>
            <w:r w:rsidRPr="00911273">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 </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w:t>
            </w:r>
            <w:proofErr w:type="spellStart"/>
            <w:r w:rsidRPr="00911273">
              <w:rPr>
                <w:rFonts w:asciiTheme="minorHAnsi" w:eastAsiaTheme="minorHAnsi" w:hAnsiTheme="minorHAnsi"/>
                <w:szCs w:val="22"/>
                <w:lang w:eastAsia="en-US"/>
              </w:rPr>
              <w:t>financingu</w:t>
            </w:r>
            <w:proofErr w:type="spellEnd"/>
            <w:r w:rsidRPr="00911273">
              <w:rPr>
                <w:rFonts w:asciiTheme="minorHAnsi" w:eastAsiaTheme="minorHAnsi" w:hAnsiTheme="minorHAnsi"/>
                <w:szCs w:val="22"/>
                <w:lang w:eastAsia="en-US"/>
              </w:rPr>
              <w:t xml:space="preserve"> w projektach POPC i RPO dotyczących e-usług publicznych, ale również np. w POIŚ przy okazji wdrażania inteligentnych systemów transportowych. Identyfikacja charakteru i zakresu nabywanych kompetencji będzie możliwa dzięki możliwości pogrupowania wskaźnika według programów, osi priorytetowych i priorytetów inwestycyjnych.</w:t>
            </w:r>
          </w:p>
        </w:tc>
        <w:tc>
          <w:tcPr>
            <w:tcW w:w="973" w:type="pct"/>
          </w:tcPr>
          <w:p w:rsidR="00F02218" w:rsidRPr="00911273" w:rsidRDefault="00F02218" w:rsidP="007650AC">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Horyzontalny</w:t>
            </w:r>
          </w:p>
        </w:tc>
      </w:tr>
      <w:tr w:rsidR="00F02218" w:rsidRPr="00911273" w:rsidTr="00F02218">
        <w:trPr>
          <w:trHeight w:val="20"/>
          <w:jc w:val="center"/>
        </w:trPr>
        <w:tc>
          <w:tcPr>
            <w:tcW w:w="1127" w:type="pct"/>
            <w:shd w:val="clear" w:color="auto" w:fill="auto"/>
          </w:tcPr>
          <w:p w:rsidR="00F02218" w:rsidRPr="00911273" w:rsidRDefault="00F02218" w:rsidP="007650AC">
            <w:pPr>
              <w:spacing w:before="0" w:line="240" w:lineRule="auto"/>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 xml:space="preserve">Liczba projektów, w których </w:t>
            </w:r>
            <w:r w:rsidRPr="00911273">
              <w:rPr>
                <w:rFonts w:asciiTheme="minorHAnsi" w:eastAsiaTheme="minorHAnsi" w:hAnsiTheme="minorHAnsi" w:cs="Arial"/>
                <w:color w:val="000000"/>
                <w:szCs w:val="22"/>
                <w:lang w:eastAsia="en-US"/>
              </w:rPr>
              <w:lastRenderedPageBreak/>
              <w:t>sfinansowano koszty racjonalnych usprawnień dla osób z niepełnosprawnościami</w:t>
            </w:r>
          </w:p>
        </w:tc>
        <w:tc>
          <w:tcPr>
            <w:tcW w:w="458" w:type="pct"/>
          </w:tcPr>
          <w:p w:rsidR="00F02218" w:rsidRPr="00911273" w:rsidRDefault="00F02218" w:rsidP="007650A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lastRenderedPageBreak/>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r w:rsidRPr="00911273">
              <w:rPr>
                <w:rFonts w:asciiTheme="minorHAnsi" w:eastAsiaTheme="minorHAnsi" w:hAnsiTheme="minorHAnsi"/>
                <w:szCs w:val="22"/>
                <w:lang w:eastAsia="en-US"/>
              </w:rPr>
              <w:t xml:space="preserve"> </w:t>
            </w:r>
          </w:p>
        </w:tc>
        <w:tc>
          <w:tcPr>
            <w:tcW w:w="2442" w:type="pct"/>
            <w:shd w:val="clear" w:color="auto" w:fill="auto"/>
          </w:tcPr>
          <w:p w:rsidR="00F02218" w:rsidRPr="00911273" w:rsidRDefault="00F02218" w:rsidP="007650AC">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Racjonalne usprawnienie oznacza konieczne i odpowiednie zmiany oraz dostosowania, nie </w:t>
            </w:r>
            <w:r w:rsidRPr="00911273">
              <w:rPr>
                <w:rFonts w:asciiTheme="minorHAnsi" w:eastAsiaTheme="minorHAnsi" w:hAnsiTheme="minorHAnsi" w:cs="Arial"/>
                <w:color w:val="000000"/>
                <w:szCs w:val="22"/>
                <w:lang w:eastAsia="en-US"/>
              </w:rPr>
              <w:lastRenderedPageBreak/>
              <w:t xml:space="preserv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F02218" w:rsidRPr="00911273" w:rsidRDefault="00F02218" w:rsidP="007650AC">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 xml:space="preserve">Definicja na podstawie </w:t>
            </w:r>
            <w:r w:rsidRPr="00911273">
              <w:rPr>
                <w:rFonts w:asciiTheme="minorHAnsi" w:eastAsiaTheme="minorHAnsi" w:hAnsiTheme="minorHAnsi" w:cs="Arial"/>
                <w:i/>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Pr="00911273">
              <w:rPr>
                <w:rFonts w:asciiTheme="minorHAnsi" w:eastAsiaTheme="minorHAnsi" w:hAnsiTheme="minorHAnsi" w:cs="Arial"/>
                <w:color w:val="000000"/>
                <w:szCs w:val="22"/>
                <w:lang w:eastAsia="en-US"/>
              </w:rPr>
              <w:t>.</w:t>
            </w:r>
          </w:p>
        </w:tc>
        <w:tc>
          <w:tcPr>
            <w:tcW w:w="973" w:type="pct"/>
          </w:tcPr>
          <w:p w:rsidR="00F02218" w:rsidRPr="00911273" w:rsidRDefault="00F02218" w:rsidP="007650AC">
            <w:pPr>
              <w:autoSpaceDE w:val="0"/>
              <w:autoSpaceDN w:val="0"/>
              <w:adjustRightInd w:val="0"/>
              <w:spacing w:before="0" w:line="240" w:lineRule="auto"/>
              <w:jc w:val="both"/>
              <w:rPr>
                <w:rFonts w:asciiTheme="minorHAnsi" w:eastAsiaTheme="minorHAnsi" w:hAnsiTheme="minorHAnsi" w:cs="Arial"/>
                <w:color w:val="000000"/>
                <w:szCs w:val="22"/>
                <w:lang w:eastAsia="en-US"/>
              </w:rPr>
            </w:pPr>
            <w:r>
              <w:rPr>
                <w:rFonts w:asciiTheme="minorHAnsi" w:eastAsiaTheme="minorHAnsi" w:hAnsiTheme="minorHAnsi" w:cs="Arial"/>
                <w:color w:val="000000"/>
                <w:szCs w:val="22"/>
                <w:lang w:eastAsia="en-US"/>
              </w:rPr>
              <w:lastRenderedPageBreak/>
              <w:t>horyzontalny</w:t>
            </w:r>
          </w:p>
        </w:tc>
      </w:tr>
    </w:tbl>
    <w:p w:rsidR="00B573C5" w:rsidRDefault="00B573C5" w:rsidP="00B573C5">
      <w:pPr>
        <w:spacing w:line="276" w:lineRule="auto"/>
        <w:jc w:val="both"/>
        <w:rPr>
          <w:rFonts w:asciiTheme="minorHAnsi" w:hAnsiTheme="minorHAnsi"/>
          <w:b/>
          <w:szCs w:val="22"/>
        </w:rPr>
      </w:pPr>
      <w:r w:rsidRPr="008F2C41">
        <w:rPr>
          <w:rFonts w:asciiTheme="minorHAnsi" w:hAnsiTheme="minorHAnsi"/>
          <w:b/>
          <w:szCs w:val="22"/>
        </w:rPr>
        <w:lastRenderedPageBreak/>
        <w:t xml:space="preserve">Zgodnie z załącznikiem nr 2 </w:t>
      </w:r>
      <w:r>
        <w:rPr>
          <w:rFonts w:asciiTheme="minorHAnsi" w:hAnsiTheme="minorHAnsi"/>
          <w:b/>
          <w:szCs w:val="22"/>
        </w:rPr>
        <w:t>„</w:t>
      </w:r>
      <w:r w:rsidRPr="008F2C41">
        <w:rPr>
          <w:rFonts w:asciiTheme="minorHAnsi" w:hAnsiTheme="minorHAnsi"/>
          <w:b/>
          <w:szCs w:val="22"/>
        </w:rPr>
        <w:t>Lista Wskaźników do wykonania celów pośrednich oraz końcowych</w:t>
      </w:r>
      <w:r>
        <w:rPr>
          <w:rFonts w:asciiTheme="minorHAnsi" w:hAnsiTheme="minorHAnsi"/>
          <w:b/>
          <w:szCs w:val="22"/>
        </w:rPr>
        <w:t>”</w:t>
      </w:r>
      <w:r w:rsidRPr="008F2C41">
        <w:rPr>
          <w:rFonts w:asciiTheme="minorHAnsi" w:hAnsiTheme="minorHAnsi"/>
          <w:b/>
          <w:szCs w:val="22"/>
        </w:rPr>
        <w:t xml:space="preserve"> do </w:t>
      </w:r>
      <w:r>
        <w:rPr>
          <w:rFonts w:asciiTheme="minorHAnsi" w:hAnsiTheme="minorHAnsi"/>
          <w:b/>
          <w:szCs w:val="22"/>
        </w:rPr>
        <w:t>Po</w:t>
      </w:r>
      <w:r w:rsidRPr="008F2C41">
        <w:rPr>
          <w:rFonts w:asciiTheme="minorHAnsi" w:hAnsiTheme="minorHAnsi"/>
          <w:b/>
          <w:szCs w:val="22"/>
        </w:rPr>
        <w:t>ro</w:t>
      </w:r>
      <w:r>
        <w:rPr>
          <w:rFonts w:asciiTheme="minorHAnsi" w:hAnsiTheme="minorHAnsi"/>
          <w:b/>
          <w:szCs w:val="22"/>
        </w:rPr>
        <w:t>zu</w:t>
      </w:r>
      <w:r w:rsidRPr="008F2C41">
        <w:rPr>
          <w:rFonts w:asciiTheme="minorHAnsi" w:hAnsiTheme="minorHAnsi"/>
          <w:b/>
          <w:szCs w:val="22"/>
        </w:rPr>
        <w:t>mienia nr DEF-Z/986/15 z</w:t>
      </w:r>
      <w:r>
        <w:rPr>
          <w:rFonts w:asciiTheme="minorHAnsi" w:hAnsiTheme="minorHAnsi"/>
          <w:b/>
          <w:szCs w:val="22"/>
        </w:rPr>
        <w:t xml:space="preserve"> </w:t>
      </w:r>
      <w:r w:rsidRPr="008F2C41">
        <w:rPr>
          <w:rFonts w:asciiTheme="minorHAnsi" w:hAnsiTheme="minorHAnsi"/>
          <w:b/>
          <w:szCs w:val="22"/>
        </w:rPr>
        <w:t>dnia 9 czerwca 2015 zawartego pomiędzy Województ</w:t>
      </w:r>
      <w:r>
        <w:rPr>
          <w:rFonts w:asciiTheme="minorHAnsi" w:hAnsiTheme="minorHAnsi"/>
          <w:b/>
          <w:szCs w:val="22"/>
        </w:rPr>
        <w:t>wem Dolnośl</w:t>
      </w:r>
      <w:r w:rsidRPr="008F2C41">
        <w:rPr>
          <w:rFonts w:asciiTheme="minorHAnsi" w:hAnsiTheme="minorHAnsi"/>
          <w:b/>
          <w:szCs w:val="22"/>
        </w:rPr>
        <w:t xml:space="preserve">ąskim a Gminą Wrocław pełniąca funkcję Instytucji Pośredniczącej, wskaźniki produktu weryfikowane na etapie oceny zgodności ze Strategią ZIT </w:t>
      </w:r>
      <w:proofErr w:type="spellStart"/>
      <w:r w:rsidRPr="008F2C41">
        <w:rPr>
          <w:rFonts w:asciiTheme="minorHAnsi" w:hAnsiTheme="minorHAnsi"/>
          <w:b/>
          <w:szCs w:val="22"/>
        </w:rPr>
        <w:t>WrOF</w:t>
      </w:r>
      <w:proofErr w:type="spellEnd"/>
      <w:r w:rsidRPr="008F2C41">
        <w:rPr>
          <w:rFonts w:asciiTheme="minorHAnsi" w:hAnsiTheme="minorHAnsi"/>
          <w:b/>
          <w:szCs w:val="22"/>
        </w:rPr>
        <w:t xml:space="preserve"> są tożsame z wyżej wskazanymi tj.:</w:t>
      </w:r>
      <w:r>
        <w:rPr>
          <w:rFonts w:asciiTheme="minorHAnsi" w:hAnsiTheme="minorHAnsi"/>
          <w:b/>
          <w:szCs w:val="22"/>
        </w:rPr>
        <w:t xml:space="preserve"> </w:t>
      </w:r>
    </w:p>
    <w:p w:rsidR="00B573C5" w:rsidRDefault="00B573C5" w:rsidP="00B573C5">
      <w:pPr>
        <w:spacing w:line="276" w:lineRule="auto"/>
        <w:jc w:val="both"/>
        <w:rPr>
          <w:rFonts w:asciiTheme="minorHAnsi" w:hAnsiTheme="minorHAnsi"/>
          <w:b/>
          <w:szCs w:val="22"/>
        </w:rPr>
      </w:pPr>
      <w:r w:rsidRPr="00520007">
        <w:rPr>
          <w:rFonts w:asciiTheme="minorHAnsi" w:hAnsiTheme="minorHAnsi" w:cs="Arial"/>
          <w:b/>
          <w:i/>
          <w:color w:val="000000"/>
          <w:szCs w:val="22"/>
        </w:rPr>
        <w:t>Wskaźnik: Liczba zabytków nieruchomych objętych wsparciem</w:t>
      </w:r>
      <w:r>
        <w:rPr>
          <w:rFonts w:asciiTheme="minorHAnsi" w:hAnsiTheme="minorHAnsi" w:cs="Arial"/>
          <w:b/>
          <w:i/>
          <w:color w:val="000000"/>
          <w:szCs w:val="22"/>
        </w:rPr>
        <w:t>;</w:t>
      </w:r>
      <w:r>
        <w:rPr>
          <w:rFonts w:asciiTheme="minorHAnsi" w:hAnsiTheme="minorHAnsi"/>
          <w:b/>
          <w:szCs w:val="22"/>
        </w:rPr>
        <w:t xml:space="preserve"> </w:t>
      </w:r>
    </w:p>
    <w:p w:rsidR="00B573C5" w:rsidRPr="008F2C41" w:rsidRDefault="00B573C5" w:rsidP="00B573C5">
      <w:pPr>
        <w:spacing w:line="276" w:lineRule="auto"/>
        <w:jc w:val="both"/>
        <w:rPr>
          <w:rFonts w:asciiTheme="minorHAnsi" w:hAnsiTheme="minorHAnsi"/>
          <w:b/>
          <w:szCs w:val="22"/>
        </w:rPr>
      </w:pPr>
      <w:r w:rsidRPr="00520007">
        <w:rPr>
          <w:rFonts w:asciiTheme="minorHAnsi" w:hAnsiTheme="minorHAnsi" w:cs="Arial"/>
          <w:b/>
          <w:i/>
          <w:color w:val="000000"/>
          <w:szCs w:val="22"/>
        </w:rPr>
        <w:t>Wskaźnik: Liczba instytucji kultury objętych wsparciem</w:t>
      </w:r>
      <w:r>
        <w:rPr>
          <w:rFonts w:asciiTheme="minorHAnsi" w:hAnsiTheme="minorHAnsi" w:cs="Arial"/>
          <w:b/>
          <w:i/>
          <w:color w:val="000000"/>
          <w:szCs w:val="22"/>
        </w:rPr>
        <w:t>.</w:t>
      </w:r>
    </w:p>
    <w:p w:rsidR="00B573C5" w:rsidRDefault="00B573C5" w:rsidP="007650AC">
      <w:pPr>
        <w:spacing w:line="240" w:lineRule="auto"/>
        <w:jc w:val="both"/>
        <w:rPr>
          <w:rFonts w:asciiTheme="minorHAnsi" w:hAnsiTheme="minorHAnsi"/>
          <w:b/>
          <w:szCs w:val="22"/>
        </w:rPr>
      </w:pPr>
    </w:p>
    <w:p w:rsidR="003D3BC5" w:rsidRDefault="008C495E" w:rsidP="007650AC">
      <w:pPr>
        <w:spacing w:line="240" w:lineRule="auto"/>
        <w:jc w:val="both"/>
        <w:rPr>
          <w:rFonts w:asciiTheme="minorHAnsi" w:hAnsiTheme="minorHAnsi" w:cs="Arial"/>
          <w:szCs w:val="22"/>
        </w:rPr>
      </w:pPr>
      <w:r w:rsidRPr="00911273">
        <w:rPr>
          <w:rFonts w:asciiTheme="minorHAnsi" w:hAnsiTheme="minorHAnsi"/>
          <w:b/>
          <w:szCs w:val="22"/>
        </w:rPr>
        <w:t>Wskaźniki rezultatu bezpośredniego</w:t>
      </w:r>
      <w:r w:rsidR="007300ED">
        <w:rPr>
          <w:rFonts w:asciiTheme="minorHAnsi" w:hAnsiTheme="minorHAnsi"/>
          <w:szCs w:val="22"/>
        </w:rPr>
        <w:t xml:space="preserve"> są to </w:t>
      </w:r>
      <w:r w:rsidR="003D3BC5" w:rsidRPr="00911273">
        <w:rPr>
          <w:rFonts w:asciiTheme="minorHAnsi" w:hAnsiTheme="minorHAnsi"/>
          <w:szCs w:val="22"/>
        </w:rPr>
        <w:t>w</w:t>
      </w:r>
      <w:r w:rsidR="003D3BC5" w:rsidRPr="00911273">
        <w:rPr>
          <w:rFonts w:asciiTheme="minorHAnsi" w:hAnsiTheme="minorHAnsi" w:cs="Arial"/>
          <w:szCs w:val="22"/>
        </w:rPr>
        <w:t>ska</w:t>
      </w:r>
      <w:r w:rsidR="003D3BC5" w:rsidRPr="003D3BC5">
        <w:rPr>
          <w:rFonts w:asciiTheme="minorHAnsi" w:hAnsiTheme="minorHAnsi" w:cs="Arial"/>
          <w:szCs w:val="22"/>
        </w:rPr>
        <w:t>źniki odnoszące się</w:t>
      </w:r>
      <w:r w:rsidR="0015486C">
        <w:rPr>
          <w:rFonts w:asciiTheme="minorHAnsi" w:hAnsiTheme="minorHAnsi" w:cs="Arial"/>
          <w:szCs w:val="22"/>
        </w:rPr>
        <w:t xml:space="preserve"> </w:t>
      </w:r>
      <w:r w:rsidR="003D3BC5" w:rsidRPr="003D3BC5">
        <w:rPr>
          <w:rFonts w:asciiTheme="minorHAnsi" w:hAnsiTheme="minorHAnsi" w:cs="Arial"/>
          <w:szCs w:val="22"/>
        </w:rPr>
        <w:t xml:space="preserve">do bezpośrednich efektów projektu, </w:t>
      </w:r>
      <w:r w:rsidR="008E3F0D">
        <w:rPr>
          <w:rFonts w:asciiTheme="minorHAnsi" w:hAnsiTheme="minorHAnsi" w:cs="Arial"/>
          <w:szCs w:val="22"/>
        </w:rPr>
        <w:t xml:space="preserve">stanowią </w:t>
      </w:r>
      <w:r w:rsidR="003D3BC5" w:rsidRPr="003D3BC5">
        <w:rPr>
          <w:rFonts w:asciiTheme="minorHAnsi" w:hAnsiTheme="minorHAnsi" w:cs="Arial"/>
          <w:szCs w:val="22"/>
        </w:rPr>
        <w:t>wynik</w:t>
      </w:r>
      <w:r w:rsidR="008E3F0D">
        <w:rPr>
          <w:rFonts w:asciiTheme="minorHAnsi" w:hAnsiTheme="minorHAnsi" w:cs="Arial"/>
          <w:szCs w:val="22"/>
        </w:rPr>
        <w:t xml:space="preserve"> realizacji</w:t>
      </w:r>
      <w:r w:rsidR="003D3BC5" w:rsidRPr="003D3BC5">
        <w:rPr>
          <w:rFonts w:asciiTheme="minorHAnsi" w:hAnsiTheme="minorHAnsi" w:cs="Arial"/>
          <w:szCs w:val="22"/>
        </w:rPr>
        <w:t xml:space="preserve"> projektu, ale mogą</w:t>
      </w:r>
      <w:r w:rsidR="003D3BC5" w:rsidRPr="00911273">
        <w:rPr>
          <w:rFonts w:asciiTheme="minorHAnsi" w:hAnsiTheme="minorHAnsi" w:cs="Arial"/>
          <w:szCs w:val="22"/>
        </w:rPr>
        <w:t xml:space="preserve"> </w:t>
      </w:r>
      <w:r w:rsidR="003D3BC5" w:rsidRPr="003D3BC5">
        <w:rPr>
          <w:rFonts w:asciiTheme="minorHAnsi" w:hAnsiTheme="minorHAnsi" w:cs="Arial"/>
          <w:szCs w:val="22"/>
        </w:rPr>
        <w:t>mieć</w:t>
      </w:r>
      <w:r w:rsidR="003D3BC5" w:rsidRPr="00911273">
        <w:rPr>
          <w:rFonts w:asciiTheme="minorHAnsi" w:hAnsiTheme="minorHAnsi" w:cs="Arial"/>
          <w:szCs w:val="22"/>
        </w:rPr>
        <w:t xml:space="preserve"> </w:t>
      </w:r>
      <w:r w:rsidR="003D3BC5" w:rsidRPr="003D3BC5">
        <w:rPr>
          <w:rFonts w:asciiTheme="minorHAnsi" w:hAnsiTheme="minorHAnsi" w:cs="Arial"/>
          <w:szCs w:val="22"/>
        </w:rPr>
        <w:t>na ni</w:t>
      </w:r>
      <w:r w:rsidR="008E3F0D">
        <w:rPr>
          <w:rFonts w:asciiTheme="minorHAnsi" w:hAnsiTheme="minorHAnsi" w:cs="Arial"/>
          <w:szCs w:val="22"/>
        </w:rPr>
        <w:t>ego</w:t>
      </w:r>
      <w:r w:rsidR="003D3BC5" w:rsidRPr="00911273">
        <w:rPr>
          <w:rFonts w:asciiTheme="minorHAnsi" w:hAnsiTheme="minorHAnsi" w:cs="Arial"/>
          <w:szCs w:val="22"/>
        </w:rPr>
        <w:t xml:space="preserve"> </w:t>
      </w:r>
      <w:r w:rsidR="003D3BC5" w:rsidRPr="003D3BC5">
        <w:rPr>
          <w:rFonts w:asciiTheme="minorHAnsi" w:hAnsiTheme="minorHAnsi" w:cs="Arial"/>
          <w:szCs w:val="22"/>
        </w:rPr>
        <w:t xml:space="preserve">wpływ także inne zewnętrzne czynniki; niepowiązane bezpośrednio z wydatkami ponoszonymi w projekcie. </w:t>
      </w:r>
      <w:r w:rsidR="007300ED">
        <w:rPr>
          <w:rFonts w:asciiTheme="minorHAnsi" w:hAnsiTheme="minorHAnsi" w:cs="Arial"/>
          <w:szCs w:val="22"/>
        </w:rPr>
        <w:t>Dostarczają informacji o zmianach jakie nastąpiły w wyniku realizacji projektu, w</w:t>
      </w:r>
      <w:r w:rsidR="00141571">
        <w:rPr>
          <w:rFonts w:asciiTheme="minorHAnsi" w:hAnsiTheme="minorHAnsi" w:cs="Arial"/>
          <w:szCs w:val="22"/>
        </w:rPr>
        <w:t> </w:t>
      </w:r>
      <w:r w:rsidR="007300ED">
        <w:rPr>
          <w:rFonts w:asciiTheme="minorHAnsi" w:hAnsiTheme="minorHAnsi" w:cs="Arial"/>
          <w:szCs w:val="22"/>
        </w:rPr>
        <w:t xml:space="preserve">porównaniu z wielkością wyjściową (bazową). Są logicznie powiązane ze wskaźnikami produktu. </w:t>
      </w:r>
      <w:r w:rsidR="000F5C98">
        <w:rPr>
          <w:rFonts w:asciiTheme="minorHAnsi" w:hAnsiTheme="minorHAnsi" w:cs="Arial"/>
          <w:szCs w:val="22"/>
        </w:rPr>
        <w:t xml:space="preserve"> Muszą być adekwatne do celu projektu.</w:t>
      </w:r>
    </w:p>
    <w:p w:rsidR="000F5C98" w:rsidRDefault="000F5C98" w:rsidP="007650AC">
      <w:pPr>
        <w:pStyle w:val="Default"/>
        <w:jc w:val="both"/>
        <w:rPr>
          <w:sz w:val="22"/>
          <w:szCs w:val="22"/>
        </w:rPr>
      </w:pPr>
    </w:p>
    <w:p w:rsidR="000F5C98" w:rsidRPr="000F5C98" w:rsidRDefault="000F5C98" w:rsidP="007650AC">
      <w:pPr>
        <w:pStyle w:val="Default"/>
        <w:jc w:val="both"/>
        <w:rPr>
          <w:rFonts w:asciiTheme="minorHAnsi" w:hAnsiTheme="minorHAnsi"/>
          <w:sz w:val="22"/>
          <w:szCs w:val="22"/>
        </w:rPr>
      </w:pPr>
      <w:r w:rsidRPr="000F5C98">
        <w:rPr>
          <w:rFonts w:asciiTheme="minorHAnsi" w:hAnsiTheme="minorHAnsi"/>
          <w:sz w:val="22"/>
          <w:szCs w:val="22"/>
        </w:rPr>
        <w:t xml:space="preserve">Dla każdego z wybranych wskaźników Wnioskodawca zobowiązany jest do wskazania </w:t>
      </w:r>
      <w:r w:rsidRPr="000F5C98">
        <w:rPr>
          <w:rFonts w:asciiTheme="minorHAnsi" w:hAnsiTheme="minorHAnsi"/>
          <w:i/>
          <w:sz w:val="22"/>
          <w:szCs w:val="22"/>
        </w:rPr>
        <w:t>„Jednostki miary”</w:t>
      </w:r>
      <w:r w:rsidRPr="000F5C98">
        <w:rPr>
          <w:rFonts w:asciiTheme="minorHAnsi" w:hAnsiTheme="minorHAnsi"/>
          <w:sz w:val="22"/>
          <w:szCs w:val="22"/>
        </w:rPr>
        <w:t xml:space="preserve">, </w:t>
      </w:r>
      <w:r w:rsidRPr="000F5C98">
        <w:rPr>
          <w:rFonts w:asciiTheme="minorHAnsi" w:hAnsiTheme="minorHAnsi"/>
          <w:i/>
          <w:sz w:val="22"/>
          <w:szCs w:val="22"/>
        </w:rPr>
        <w:t>„Wartości bazowej”</w:t>
      </w:r>
      <w:r w:rsidRPr="000F5C98">
        <w:rPr>
          <w:rFonts w:asciiTheme="minorHAnsi" w:hAnsiTheme="minorHAnsi"/>
          <w:sz w:val="22"/>
          <w:szCs w:val="22"/>
        </w:rPr>
        <w:t xml:space="preserve">, </w:t>
      </w:r>
      <w:r w:rsidRPr="000F5C98">
        <w:rPr>
          <w:rFonts w:asciiTheme="minorHAnsi" w:hAnsiTheme="minorHAnsi"/>
          <w:i/>
          <w:sz w:val="22"/>
          <w:szCs w:val="22"/>
        </w:rPr>
        <w:t>„Wartości docelowej wskaźnika”</w:t>
      </w:r>
      <w:r w:rsidRPr="000F5C98">
        <w:rPr>
          <w:rFonts w:asciiTheme="minorHAnsi" w:hAnsiTheme="minorHAnsi"/>
          <w:sz w:val="22"/>
          <w:szCs w:val="22"/>
        </w:rPr>
        <w:t xml:space="preserve">, a także </w:t>
      </w:r>
      <w:r w:rsidR="00141571">
        <w:rPr>
          <w:rFonts w:asciiTheme="minorHAnsi" w:hAnsiTheme="minorHAnsi"/>
          <w:i/>
          <w:sz w:val="22"/>
          <w:szCs w:val="22"/>
        </w:rPr>
        <w:t>„Źródła informacji o </w:t>
      </w:r>
      <w:r w:rsidRPr="000F5C98">
        <w:rPr>
          <w:rFonts w:asciiTheme="minorHAnsi" w:hAnsiTheme="minorHAnsi"/>
          <w:i/>
          <w:sz w:val="22"/>
          <w:szCs w:val="22"/>
        </w:rPr>
        <w:t>wskaźniku”</w:t>
      </w:r>
      <w:r w:rsidRPr="000F5C98">
        <w:rPr>
          <w:rFonts w:asciiTheme="minorHAnsi" w:hAnsiTheme="minorHAnsi"/>
          <w:sz w:val="22"/>
          <w:szCs w:val="22"/>
        </w:rPr>
        <w:t xml:space="preserve">. </w:t>
      </w:r>
    </w:p>
    <w:p w:rsidR="000F5C98" w:rsidRPr="000F5C98" w:rsidRDefault="000F5C98" w:rsidP="007650AC">
      <w:pPr>
        <w:pStyle w:val="Default"/>
        <w:jc w:val="both"/>
        <w:rPr>
          <w:rFonts w:asciiTheme="minorHAnsi" w:hAnsiTheme="minorHAnsi"/>
          <w:sz w:val="22"/>
          <w:szCs w:val="22"/>
        </w:rPr>
      </w:pPr>
      <w:r w:rsidRPr="000F5C98">
        <w:rPr>
          <w:rFonts w:asciiTheme="minorHAnsi" w:hAnsiTheme="minorHAnsi"/>
          <w:sz w:val="22"/>
          <w:szCs w:val="22"/>
        </w:rPr>
        <w:t>Wartość docelowa dla wskaźnika rezultatu to wyrażony liczbowo stan danego wskaźnika uzyskany w</w:t>
      </w:r>
      <w:r w:rsidR="00141571">
        <w:rPr>
          <w:rFonts w:asciiTheme="minorHAnsi" w:hAnsiTheme="minorHAnsi"/>
          <w:sz w:val="22"/>
          <w:szCs w:val="22"/>
        </w:rPr>
        <w:t> </w:t>
      </w:r>
      <w:r w:rsidRPr="000F5C98">
        <w:rPr>
          <w:rFonts w:asciiTheme="minorHAnsi" w:hAnsiTheme="minorHAnsi"/>
          <w:sz w:val="22"/>
          <w:szCs w:val="22"/>
        </w:rPr>
        <w:t xml:space="preserve">efekcie realizacji projektu </w:t>
      </w:r>
    </w:p>
    <w:p w:rsidR="000F5C98" w:rsidRPr="000F5C98" w:rsidRDefault="000F5C98" w:rsidP="007650AC">
      <w:pPr>
        <w:autoSpaceDE w:val="0"/>
        <w:autoSpaceDN w:val="0"/>
        <w:adjustRightInd w:val="0"/>
        <w:spacing w:before="0" w:line="240" w:lineRule="auto"/>
        <w:jc w:val="both"/>
        <w:rPr>
          <w:rFonts w:asciiTheme="minorHAnsi" w:hAnsiTheme="minorHAnsi"/>
        </w:rPr>
      </w:pPr>
      <w:r w:rsidRPr="000F5C98">
        <w:rPr>
          <w:rFonts w:asciiTheme="minorHAnsi" w:hAnsiTheme="minorHAnsi"/>
        </w:rPr>
        <w:t xml:space="preserve">Jako źródło informacji o wskaźniku wskazać należy odpowiedni dokument (np. ewidencja </w:t>
      </w:r>
      <w:r>
        <w:rPr>
          <w:rFonts w:asciiTheme="minorHAnsi" w:hAnsiTheme="minorHAnsi"/>
        </w:rPr>
        <w:t>odwiedzin</w:t>
      </w:r>
      <w:r w:rsidRPr="000F5C98">
        <w:rPr>
          <w:rFonts w:asciiTheme="minorHAnsi" w:hAnsiTheme="minorHAnsi"/>
        </w:rPr>
        <w:t xml:space="preserve">, </w:t>
      </w:r>
      <w:r>
        <w:rPr>
          <w:rFonts w:asciiTheme="minorHAnsi" w:hAnsiTheme="minorHAnsi"/>
        </w:rPr>
        <w:t>ewidencja sprzedaży biletów</w:t>
      </w:r>
      <w:r w:rsidRPr="000F5C98">
        <w:rPr>
          <w:rFonts w:asciiTheme="minorHAnsi" w:hAnsiTheme="minorHAnsi"/>
        </w:rPr>
        <w:t>).</w:t>
      </w:r>
    </w:p>
    <w:p w:rsidR="007300ED" w:rsidRPr="003D3BC5" w:rsidRDefault="007300ED" w:rsidP="007650AC">
      <w:pPr>
        <w:spacing w:line="240" w:lineRule="auto"/>
        <w:rPr>
          <w:rFonts w:cs="Arial"/>
          <w:szCs w:val="22"/>
        </w:rPr>
      </w:pPr>
    </w:p>
    <w:p w:rsidR="008C495E" w:rsidRPr="00911273" w:rsidRDefault="003D3BC5" w:rsidP="007650AC">
      <w:pPr>
        <w:autoSpaceDE w:val="0"/>
        <w:autoSpaceDN w:val="0"/>
        <w:adjustRightInd w:val="0"/>
        <w:spacing w:before="120" w:after="120" w:line="240" w:lineRule="auto"/>
        <w:jc w:val="both"/>
        <w:rPr>
          <w:rFonts w:asciiTheme="minorHAnsi" w:hAnsiTheme="minorHAnsi"/>
          <w:szCs w:val="22"/>
        </w:rPr>
      </w:pPr>
      <w:r w:rsidRPr="00911273">
        <w:rPr>
          <w:rFonts w:asciiTheme="minorHAnsi" w:hAnsiTheme="minorHAnsi"/>
          <w:szCs w:val="22"/>
        </w:rPr>
        <w:lastRenderedPageBreak/>
        <w:t>W ramach Działania 4.3 określono poniższe wskaźniki</w:t>
      </w:r>
      <w:r w:rsidRPr="00911273">
        <w:rPr>
          <w:rFonts w:asciiTheme="minorHAnsi" w:hAnsiTheme="minorHAnsi"/>
          <w:b/>
          <w:szCs w:val="22"/>
        </w:rPr>
        <w:t xml:space="preserve"> </w:t>
      </w:r>
      <w:r w:rsidRPr="003C55C7">
        <w:rPr>
          <w:rFonts w:asciiTheme="minorHAnsi" w:hAnsiTheme="minorHAnsi"/>
          <w:b/>
          <w:szCs w:val="22"/>
        </w:rPr>
        <w:t>rezultatu bezpośredniego</w:t>
      </w:r>
      <w:r w:rsidRPr="00911273">
        <w:rPr>
          <w:rFonts w:asciiTheme="minorHAnsi" w:hAnsiTheme="minorHAnsi"/>
          <w:szCs w:val="22"/>
        </w:rPr>
        <w:t>:</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5657D8" w:rsidRPr="00911273" w:rsidTr="0015486C">
        <w:trPr>
          <w:trHeight w:val="20"/>
          <w:jc w:val="center"/>
        </w:trPr>
        <w:tc>
          <w:tcPr>
            <w:tcW w:w="1189" w:type="pct"/>
            <w:shd w:val="clear" w:color="auto" w:fill="auto"/>
            <w:vAlign w:val="center"/>
          </w:tcPr>
          <w:p w:rsidR="005657D8" w:rsidRPr="00911273" w:rsidRDefault="005657D8" w:rsidP="007650AC">
            <w:pPr>
              <w:spacing w:before="0" w:line="240" w:lineRule="auto"/>
              <w:jc w:val="center"/>
              <w:rPr>
                <w:rFonts w:asciiTheme="minorHAnsi" w:hAnsiTheme="minorHAnsi"/>
                <w:b/>
                <w:szCs w:val="22"/>
              </w:rPr>
            </w:pPr>
            <w:r w:rsidRPr="00911273">
              <w:rPr>
                <w:rFonts w:asciiTheme="minorHAnsi" w:hAnsiTheme="minorHAnsi"/>
                <w:b/>
                <w:szCs w:val="22"/>
              </w:rPr>
              <w:t xml:space="preserve">Nazwa wskaźnika </w:t>
            </w:r>
            <w:r w:rsidRPr="006A09F0">
              <w:rPr>
                <w:rFonts w:asciiTheme="minorHAnsi" w:hAnsiTheme="minorHAnsi"/>
                <w:b/>
                <w:szCs w:val="22"/>
              </w:rPr>
              <w:t>rezultatu bezpośredniego</w:t>
            </w:r>
          </w:p>
        </w:tc>
        <w:tc>
          <w:tcPr>
            <w:tcW w:w="701" w:type="pct"/>
          </w:tcPr>
          <w:p w:rsidR="005657D8" w:rsidRPr="00911273" w:rsidRDefault="005657D8" w:rsidP="007650AC">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061" w:type="pct"/>
            <w:shd w:val="clear" w:color="auto" w:fill="auto"/>
            <w:vAlign w:val="center"/>
          </w:tcPr>
          <w:p w:rsidR="005657D8" w:rsidRPr="00911273" w:rsidRDefault="005657D8" w:rsidP="007650AC">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1049" w:type="pct"/>
          </w:tcPr>
          <w:p w:rsidR="005657D8" w:rsidRPr="00911273" w:rsidRDefault="007E025A" w:rsidP="007650AC">
            <w:pPr>
              <w:suppressAutoHyphens/>
              <w:spacing w:before="0" w:line="240" w:lineRule="auto"/>
              <w:jc w:val="center"/>
              <w:rPr>
                <w:rFonts w:asciiTheme="minorHAnsi" w:hAnsiTheme="minorHAnsi"/>
                <w:b/>
                <w:bCs/>
                <w:szCs w:val="22"/>
              </w:rPr>
            </w:pPr>
            <w:r>
              <w:rPr>
                <w:rFonts w:asciiTheme="minorHAnsi" w:hAnsiTheme="minorHAnsi"/>
                <w:b/>
                <w:bCs/>
                <w:szCs w:val="22"/>
              </w:rPr>
              <w:t>Rodzaj dokumentu, w </w:t>
            </w:r>
            <w:r w:rsidR="005657D8">
              <w:rPr>
                <w:rFonts w:asciiTheme="minorHAnsi" w:hAnsiTheme="minorHAnsi"/>
                <w:b/>
                <w:bCs/>
                <w:szCs w:val="22"/>
              </w:rPr>
              <w:t>którym określono wskaźnik</w:t>
            </w:r>
          </w:p>
        </w:tc>
      </w:tr>
      <w:tr w:rsidR="005657D8" w:rsidRPr="00911273" w:rsidTr="0015486C">
        <w:trPr>
          <w:trHeight w:val="20"/>
          <w:jc w:val="center"/>
        </w:trPr>
        <w:tc>
          <w:tcPr>
            <w:tcW w:w="1189" w:type="pct"/>
            <w:shd w:val="clear" w:color="auto" w:fill="auto"/>
          </w:tcPr>
          <w:p w:rsidR="005657D8" w:rsidRPr="00911273" w:rsidRDefault="005657D8" w:rsidP="007650AC">
            <w:pPr>
              <w:pStyle w:val="Default"/>
              <w:jc w:val="both"/>
              <w:rPr>
                <w:rFonts w:asciiTheme="minorHAnsi" w:hAnsiTheme="minorHAnsi"/>
                <w:sz w:val="22"/>
                <w:szCs w:val="22"/>
              </w:rPr>
            </w:pPr>
            <w:r w:rsidRPr="00911273">
              <w:rPr>
                <w:rFonts w:asciiTheme="minorHAnsi" w:hAnsiTheme="minorHAnsi"/>
                <w:sz w:val="22"/>
                <w:szCs w:val="22"/>
              </w:rPr>
              <w:t xml:space="preserve">Zrównoważona turystyka: </w:t>
            </w:r>
          </w:p>
          <w:p w:rsidR="005657D8" w:rsidRPr="00911273" w:rsidRDefault="005657D8" w:rsidP="007650AC">
            <w:pPr>
              <w:spacing w:line="240" w:lineRule="auto"/>
              <w:rPr>
                <w:rFonts w:asciiTheme="minorHAnsi" w:hAnsiTheme="minorHAnsi"/>
                <w:szCs w:val="22"/>
              </w:rPr>
            </w:pPr>
            <w:r w:rsidRPr="00911273">
              <w:rPr>
                <w:rFonts w:asciiTheme="minorHAnsi" w:hAnsiTheme="minorHAnsi"/>
                <w:szCs w:val="22"/>
              </w:rPr>
              <w:t>Wzrost oczekiwanej liczby odwiedzin w objętych wsparciem miejscach należących do dziedzictwa kulturowego i naturalnego oraz stanowiąc</w:t>
            </w:r>
            <w:r w:rsidR="006C652C">
              <w:rPr>
                <w:rFonts w:asciiTheme="minorHAnsi" w:hAnsiTheme="minorHAnsi"/>
                <w:szCs w:val="22"/>
              </w:rPr>
              <w:t>ych</w:t>
            </w:r>
            <w:r w:rsidRPr="00911273">
              <w:rPr>
                <w:rFonts w:asciiTheme="minorHAnsi" w:hAnsiTheme="minorHAnsi"/>
                <w:szCs w:val="22"/>
              </w:rPr>
              <w:t xml:space="preserve">  atrakcje turystyczne </w:t>
            </w:r>
          </w:p>
        </w:tc>
        <w:tc>
          <w:tcPr>
            <w:tcW w:w="701" w:type="pct"/>
          </w:tcPr>
          <w:p w:rsidR="005657D8" w:rsidRPr="00911273" w:rsidRDefault="005657D8" w:rsidP="007650AC">
            <w:pPr>
              <w:spacing w:before="0" w:line="240" w:lineRule="auto"/>
              <w:jc w:val="both"/>
              <w:rPr>
                <w:rFonts w:asciiTheme="minorHAnsi" w:hAnsiTheme="minorHAnsi"/>
                <w:szCs w:val="22"/>
              </w:rPr>
            </w:pPr>
            <w:r w:rsidRPr="00911273">
              <w:rPr>
                <w:rFonts w:asciiTheme="minorHAnsi" w:hAnsiTheme="minorHAnsi"/>
                <w:szCs w:val="22"/>
              </w:rPr>
              <w:t>odwiedziny/rok</w:t>
            </w:r>
          </w:p>
        </w:tc>
        <w:tc>
          <w:tcPr>
            <w:tcW w:w="2061" w:type="pct"/>
            <w:shd w:val="clear" w:color="auto" w:fill="auto"/>
          </w:tcPr>
          <w:p w:rsidR="005657D8" w:rsidRPr="00911273" w:rsidRDefault="005657D8" w:rsidP="007650AC">
            <w:pPr>
              <w:spacing w:line="240" w:lineRule="auto"/>
              <w:jc w:val="both"/>
              <w:rPr>
                <w:rFonts w:asciiTheme="minorHAnsi" w:hAnsiTheme="minorHAnsi"/>
                <w:szCs w:val="22"/>
                <w:lang w:val="en-GB"/>
              </w:rPr>
            </w:pPr>
            <w:r w:rsidRPr="00911273">
              <w:rPr>
                <w:rFonts w:asciiTheme="minorHAnsi" w:hAnsiTheme="minorHAnsi"/>
                <w:szCs w:val="22"/>
                <w:lang w:val="en-GB"/>
              </w:rPr>
              <w:t xml:space="preserve">The ex-ante estimated increase in number of visits to a site in the year following project completion. Valid for site improvements that aim to attract and accept visitors for sustainable tourism. Includes sites with or without previous tourism activity (e.g. nature parks or buildings converted to museum). One visitor can make multiple visits; a group of visitors count as many visits as many members the group has. </w:t>
            </w:r>
          </w:p>
          <w:p w:rsidR="006C652C" w:rsidRDefault="005657D8" w:rsidP="007650AC">
            <w:pPr>
              <w:autoSpaceDE w:val="0"/>
              <w:autoSpaceDN w:val="0"/>
              <w:adjustRightInd w:val="0"/>
              <w:spacing w:line="240" w:lineRule="auto"/>
              <w:jc w:val="both"/>
              <w:rPr>
                <w:rFonts w:asciiTheme="minorHAnsi" w:hAnsiTheme="minorHAnsi"/>
                <w:i/>
                <w:szCs w:val="22"/>
              </w:rPr>
            </w:pPr>
            <w:r w:rsidRPr="00911273">
              <w:rPr>
                <w:rFonts w:asciiTheme="minorHAnsi" w:hAnsiTheme="minorHAnsi"/>
                <w:i/>
                <w:szCs w:val="22"/>
              </w:rPr>
              <w:t>Tłumaczenie</w:t>
            </w:r>
            <w:r w:rsidR="00635DB0">
              <w:rPr>
                <w:rFonts w:asciiTheme="minorHAnsi" w:hAnsiTheme="minorHAnsi"/>
                <w:i/>
                <w:szCs w:val="22"/>
              </w:rPr>
              <w:t xml:space="preserve"> robocze</w:t>
            </w:r>
            <w:r w:rsidRPr="00911273">
              <w:rPr>
                <w:rFonts w:asciiTheme="minorHAnsi" w:hAnsiTheme="minorHAnsi"/>
                <w:i/>
                <w:szCs w:val="22"/>
              </w:rPr>
              <w:t xml:space="preserve">: Wzrost oczekiwanej liczby odwiedzin po roku od zakończenia projektu. Dotyczy obiektów objętych wsparciem mających na celu przyciągnięcie i przyjęcie odwiedzających w celu realizacji zrównoważonej turystyki. Obejmuje obiekty z lub bez wcześniejszej działalności turystycznej (np. parki przyrodnicze lub budynki przekształcone w muzea). Każdorazowe odwiedziny są liczone osobno; każdy członek grupy jest liczony oddzielnie. </w:t>
            </w:r>
          </w:p>
          <w:p w:rsidR="005657D8" w:rsidRDefault="005657D8" w:rsidP="007650AC">
            <w:pPr>
              <w:autoSpaceDE w:val="0"/>
              <w:autoSpaceDN w:val="0"/>
              <w:adjustRightInd w:val="0"/>
              <w:spacing w:line="240" w:lineRule="auto"/>
              <w:jc w:val="both"/>
              <w:rPr>
                <w:rFonts w:asciiTheme="minorHAnsi" w:hAnsiTheme="minorHAnsi" w:cs="Calibri,Italic"/>
                <w:iCs/>
                <w:szCs w:val="22"/>
              </w:rPr>
            </w:pPr>
            <w:r w:rsidRPr="00911273">
              <w:rPr>
                <w:rFonts w:asciiTheme="minorHAnsi" w:hAnsiTheme="minorHAnsi" w:cs="Calibri,Italic"/>
                <w:iCs/>
                <w:szCs w:val="22"/>
              </w:rPr>
              <w:t xml:space="preserve">Wskaźnik tylko </w:t>
            </w:r>
            <w:r w:rsidRPr="00911273">
              <w:rPr>
                <w:rFonts w:asciiTheme="minorHAnsi" w:hAnsiTheme="minorHAnsi" w:cs="Calibri,Italic"/>
                <w:iCs/>
                <w:szCs w:val="22"/>
                <w:u w:val="single"/>
              </w:rPr>
              <w:t>w zakresie dziedzictwa kulturalnego</w:t>
            </w:r>
            <w:r w:rsidRPr="00911273">
              <w:rPr>
                <w:rFonts w:asciiTheme="minorHAnsi" w:hAnsiTheme="minorHAnsi" w:cs="Calibri,Italic"/>
                <w:iCs/>
                <w:szCs w:val="22"/>
              </w:rPr>
              <w:t>.</w:t>
            </w:r>
            <w:r w:rsidR="00D11E26">
              <w:rPr>
                <w:rFonts w:asciiTheme="minorHAnsi" w:hAnsiTheme="minorHAnsi" w:cs="Calibri,Italic"/>
                <w:iCs/>
                <w:szCs w:val="22"/>
              </w:rPr>
              <w:t xml:space="preserve"> Dotyczy zarówno zabytków jak i instytucji kultury.</w:t>
            </w:r>
          </w:p>
          <w:p w:rsidR="00D11E26" w:rsidRDefault="00D11E26" w:rsidP="007650AC">
            <w:pPr>
              <w:autoSpaceDE w:val="0"/>
              <w:autoSpaceDN w:val="0"/>
              <w:adjustRightInd w:val="0"/>
              <w:spacing w:line="240" w:lineRule="auto"/>
              <w:jc w:val="both"/>
              <w:rPr>
                <w:rFonts w:asciiTheme="minorHAnsi" w:hAnsiTheme="minorHAnsi"/>
                <w:szCs w:val="22"/>
              </w:rPr>
            </w:pPr>
            <w:r>
              <w:rPr>
                <w:rFonts w:asciiTheme="minorHAnsi" w:hAnsiTheme="minorHAnsi"/>
                <w:szCs w:val="22"/>
              </w:rPr>
              <w:t xml:space="preserve">Wartość wskaźnika powinna wynikać </w:t>
            </w:r>
            <w:r>
              <w:rPr>
                <w:rFonts w:asciiTheme="minorHAnsi" w:hAnsiTheme="minorHAnsi"/>
                <w:szCs w:val="22"/>
              </w:rPr>
              <w:br/>
              <w:t>z przeprowadzonej analizy popytu (element obowiązkowy opisu projektu).</w:t>
            </w:r>
          </w:p>
          <w:p w:rsidR="006C652C" w:rsidRDefault="00D11E26" w:rsidP="007650AC">
            <w:pPr>
              <w:autoSpaceDE w:val="0"/>
              <w:autoSpaceDN w:val="0"/>
              <w:adjustRightInd w:val="0"/>
              <w:spacing w:line="240" w:lineRule="auto"/>
              <w:jc w:val="both"/>
              <w:rPr>
                <w:rFonts w:ascii="Arial Narrow" w:hAnsi="Arial Narrow"/>
                <w:color w:val="333399"/>
                <w:szCs w:val="22"/>
              </w:rPr>
            </w:pPr>
            <w:r>
              <w:rPr>
                <w:rFonts w:asciiTheme="minorHAnsi" w:hAnsiTheme="minorHAnsi"/>
                <w:szCs w:val="22"/>
              </w:rPr>
              <w:t>Pomiar dotyczy l</w:t>
            </w:r>
            <w:r w:rsidRPr="00911273">
              <w:rPr>
                <w:rFonts w:asciiTheme="minorHAnsi" w:hAnsiTheme="minorHAnsi"/>
                <w:szCs w:val="22"/>
              </w:rPr>
              <w:t>iczb</w:t>
            </w:r>
            <w:r>
              <w:rPr>
                <w:rFonts w:asciiTheme="minorHAnsi" w:hAnsiTheme="minorHAnsi"/>
                <w:szCs w:val="22"/>
              </w:rPr>
              <w:t>y</w:t>
            </w:r>
            <w:r w:rsidRPr="00911273">
              <w:rPr>
                <w:rFonts w:asciiTheme="minorHAnsi" w:hAnsiTheme="minorHAnsi"/>
                <w:szCs w:val="22"/>
              </w:rPr>
              <w:t xml:space="preserve"> osób, które </w:t>
            </w:r>
            <w:r>
              <w:rPr>
                <w:rFonts w:asciiTheme="minorHAnsi" w:hAnsiTheme="minorHAnsi"/>
                <w:szCs w:val="22"/>
              </w:rPr>
              <w:t xml:space="preserve">odwiedziły zabytki lub </w:t>
            </w:r>
            <w:r w:rsidRPr="00911273">
              <w:rPr>
                <w:rFonts w:asciiTheme="minorHAnsi" w:hAnsiTheme="minorHAnsi"/>
                <w:szCs w:val="22"/>
              </w:rPr>
              <w:t xml:space="preserve">uczestniczyły </w:t>
            </w:r>
            <w:r>
              <w:rPr>
                <w:rFonts w:asciiTheme="minorHAnsi" w:hAnsiTheme="minorHAnsi"/>
                <w:szCs w:val="22"/>
              </w:rPr>
              <w:br/>
            </w:r>
            <w:r w:rsidRPr="00911273">
              <w:rPr>
                <w:rFonts w:asciiTheme="minorHAnsi" w:hAnsiTheme="minorHAnsi"/>
                <w:szCs w:val="22"/>
              </w:rPr>
              <w:t xml:space="preserve">w wydarzeniach odbywających się </w:t>
            </w:r>
            <w:r>
              <w:rPr>
                <w:rFonts w:asciiTheme="minorHAnsi" w:hAnsiTheme="minorHAnsi"/>
                <w:szCs w:val="22"/>
              </w:rPr>
              <w:br/>
            </w:r>
            <w:r w:rsidRPr="00911273">
              <w:rPr>
                <w:rFonts w:asciiTheme="minorHAnsi" w:hAnsiTheme="minorHAnsi"/>
                <w:szCs w:val="22"/>
              </w:rPr>
              <w:t xml:space="preserve">w danym obiekcie będącym przedmiotem projektu i stanowiących ofertę programową danej instytucji. Wskaźnik obejmuje m.in.: zwiedzających </w:t>
            </w:r>
            <w:r>
              <w:rPr>
                <w:rFonts w:asciiTheme="minorHAnsi" w:hAnsiTheme="minorHAnsi"/>
                <w:szCs w:val="22"/>
              </w:rPr>
              <w:t xml:space="preserve">zabytki, </w:t>
            </w:r>
            <w:r w:rsidRPr="00911273">
              <w:rPr>
                <w:rFonts w:asciiTheme="minorHAnsi" w:hAnsiTheme="minorHAnsi"/>
                <w:szCs w:val="22"/>
              </w:rPr>
              <w:t xml:space="preserve">muzea, galerie, słuchaczy filharmonii, widzów </w:t>
            </w:r>
            <w:r>
              <w:rPr>
                <w:rFonts w:asciiTheme="minorHAnsi" w:hAnsiTheme="minorHAnsi"/>
                <w:szCs w:val="22"/>
              </w:rPr>
              <w:br/>
            </w:r>
            <w:r w:rsidRPr="00911273">
              <w:rPr>
                <w:rFonts w:asciiTheme="minorHAnsi" w:hAnsiTheme="minorHAnsi"/>
                <w:szCs w:val="22"/>
              </w:rPr>
              <w:lastRenderedPageBreak/>
              <w:t>w teatrach, korzystających z zasobów bibliotek, uczestników prowadzonych</w:t>
            </w:r>
            <w:r>
              <w:rPr>
                <w:rFonts w:asciiTheme="minorHAnsi" w:hAnsiTheme="minorHAnsi"/>
                <w:szCs w:val="22"/>
              </w:rPr>
              <w:t xml:space="preserve"> </w:t>
            </w:r>
            <w:r>
              <w:rPr>
                <w:rFonts w:asciiTheme="minorHAnsi" w:hAnsiTheme="minorHAnsi"/>
                <w:szCs w:val="22"/>
              </w:rPr>
              <w:br/>
              <w:t xml:space="preserve">w obiekcie zajęć i warsztatów </w:t>
            </w:r>
            <w:r w:rsidRPr="00911273">
              <w:rPr>
                <w:rFonts w:asciiTheme="minorHAnsi" w:hAnsiTheme="minorHAnsi"/>
                <w:szCs w:val="22"/>
              </w:rPr>
              <w:t xml:space="preserve">z zakresu edukacji kulturalnej i artystycznej </w:t>
            </w:r>
            <w:r>
              <w:rPr>
                <w:rFonts w:asciiTheme="minorHAnsi" w:hAnsiTheme="minorHAnsi"/>
                <w:szCs w:val="22"/>
              </w:rPr>
              <w:br/>
            </w:r>
            <w:r w:rsidRPr="00911273">
              <w:rPr>
                <w:rFonts w:asciiTheme="minorHAnsi" w:hAnsiTheme="minorHAnsi"/>
                <w:szCs w:val="22"/>
              </w:rPr>
              <w:t>(w tym korzystający</w:t>
            </w:r>
            <w:r>
              <w:rPr>
                <w:rFonts w:asciiTheme="minorHAnsi" w:hAnsiTheme="minorHAnsi"/>
                <w:szCs w:val="22"/>
              </w:rPr>
              <w:t xml:space="preserve">ch w sposób stały tj. uczniów / </w:t>
            </w:r>
            <w:r w:rsidRPr="00911273">
              <w:rPr>
                <w:rFonts w:asciiTheme="minorHAnsi" w:hAnsiTheme="minorHAnsi"/>
                <w:szCs w:val="22"/>
              </w:rPr>
              <w:t>studentów szkół i uczelni artystycznyc</w:t>
            </w:r>
            <w:r>
              <w:rPr>
                <w:rFonts w:asciiTheme="minorHAnsi" w:hAnsiTheme="minorHAnsi"/>
                <w:szCs w:val="22"/>
              </w:rPr>
              <w:t xml:space="preserve">h), uczestników organizowanych </w:t>
            </w:r>
            <w:r w:rsidRPr="00911273">
              <w:rPr>
                <w:rFonts w:asciiTheme="minorHAnsi" w:hAnsiTheme="minorHAnsi"/>
                <w:szCs w:val="22"/>
              </w:rPr>
              <w:t>w obiekcie imprez, spotkań, happeningów o charakterze kulturalnym</w:t>
            </w:r>
            <w:r w:rsidRPr="00911273">
              <w:rPr>
                <w:rFonts w:ascii="Arial Narrow" w:hAnsi="Arial Narrow"/>
                <w:color w:val="333399"/>
                <w:szCs w:val="22"/>
              </w:rPr>
              <w:t xml:space="preserve">.  </w:t>
            </w:r>
          </w:p>
          <w:p w:rsidR="00D11E26" w:rsidRPr="00D11E26" w:rsidRDefault="00D11E26" w:rsidP="007650AC">
            <w:pPr>
              <w:autoSpaceDE w:val="0"/>
              <w:autoSpaceDN w:val="0"/>
              <w:adjustRightInd w:val="0"/>
              <w:spacing w:line="240" w:lineRule="auto"/>
              <w:jc w:val="both"/>
              <w:rPr>
                <w:rFonts w:asciiTheme="minorHAnsi" w:eastAsiaTheme="minorHAnsi" w:hAnsiTheme="minorHAnsi" w:cs="Arial"/>
                <w:szCs w:val="22"/>
                <w:lang w:eastAsia="en-US"/>
              </w:rPr>
            </w:pPr>
            <w:r w:rsidRPr="00D11E26">
              <w:rPr>
                <w:rFonts w:asciiTheme="minorHAnsi" w:hAnsiTheme="minorHAnsi"/>
                <w:szCs w:val="22"/>
              </w:rPr>
              <w:t xml:space="preserve">Pomiar </w:t>
            </w:r>
            <w:r w:rsidR="00535E8F">
              <w:rPr>
                <w:rFonts w:asciiTheme="minorHAnsi" w:hAnsiTheme="minorHAnsi"/>
                <w:szCs w:val="22"/>
              </w:rPr>
              <w:t xml:space="preserve">wskaźnika </w:t>
            </w:r>
            <w:r w:rsidRPr="00D11E26">
              <w:rPr>
                <w:rFonts w:asciiTheme="minorHAnsi" w:hAnsiTheme="minorHAnsi"/>
                <w:szCs w:val="22"/>
              </w:rPr>
              <w:t xml:space="preserve">dokonywany </w:t>
            </w:r>
            <w:r w:rsidR="00535E8F">
              <w:rPr>
                <w:rFonts w:asciiTheme="minorHAnsi" w:hAnsiTheme="minorHAnsi"/>
                <w:szCs w:val="22"/>
              </w:rPr>
              <w:t xml:space="preserve">jest m.in. poprzez </w:t>
            </w:r>
            <w:r w:rsidRPr="00D11E26">
              <w:rPr>
                <w:rFonts w:asciiTheme="minorHAnsi" w:hAnsiTheme="minorHAnsi"/>
                <w:szCs w:val="22"/>
              </w:rPr>
              <w:t>prowadzeni</w:t>
            </w:r>
            <w:r w:rsidR="00535E8F">
              <w:rPr>
                <w:rFonts w:asciiTheme="minorHAnsi" w:hAnsiTheme="minorHAnsi"/>
                <w:szCs w:val="22"/>
              </w:rPr>
              <w:t>e</w:t>
            </w:r>
            <w:r w:rsidRPr="00D11E26">
              <w:rPr>
                <w:rFonts w:asciiTheme="minorHAnsi" w:hAnsiTheme="minorHAnsi"/>
                <w:szCs w:val="22"/>
              </w:rPr>
              <w:t xml:space="preserve"> ewidencji</w:t>
            </w:r>
            <w:r w:rsidR="00535E8F">
              <w:rPr>
                <w:rFonts w:asciiTheme="minorHAnsi" w:hAnsiTheme="minorHAnsi"/>
                <w:szCs w:val="22"/>
              </w:rPr>
              <w:t xml:space="preserve"> odwiedzin</w:t>
            </w:r>
            <w:r w:rsidRPr="00D11E26">
              <w:rPr>
                <w:rFonts w:asciiTheme="minorHAnsi" w:hAnsiTheme="minorHAnsi"/>
                <w:szCs w:val="22"/>
              </w:rPr>
              <w:t xml:space="preserve">, </w:t>
            </w:r>
            <w:r w:rsidR="00535E8F">
              <w:rPr>
                <w:rFonts w:asciiTheme="minorHAnsi" w:hAnsiTheme="minorHAnsi"/>
                <w:szCs w:val="22"/>
              </w:rPr>
              <w:t xml:space="preserve"> ewidencji </w:t>
            </w:r>
            <w:r w:rsidRPr="00D11E26">
              <w:rPr>
                <w:rFonts w:asciiTheme="minorHAnsi" w:hAnsiTheme="minorHAnsi"/>
                <w:szCs w:val="22"/>
              </w:rPr>
              <w:t>sprzedanych biletów, listy obecności uczestników warsztatów</w:t>
            </w:r>
            <w:r w:rsidR="00535E8F">
              <w:rPr>
                <w:rFonts w:asciiTheme="minorHAnsi" w:hAnsiTheme="minorHAnsi"/>
                <w:szCs w:val="22"/>
              </w:rPr>
              <w:t xml:space="preserve">/spotkań, rejestracji </w:t>
            </w:r>
            <w:proofErr w:type="spellStart"/>
            <w:r w:rsidR="00535E8F">
              <w:rPr>
                <w:rFonts w:asciiTheme="minorHAnsi" w:hAnsiTheme="minorHAnsi"/>
                <w:szCs w:val="22"/>
              </w:rPr>
              <w:t>interentowej</w:t>
            </w:r>
            <w:proofErr w:type="spellEnd"/>
            <w:r w:rsidR="00E72468">
              <w:rPr>
                <w:rFonts w:asciiTheme="minorHAnsi" w:hAnsiTheme="minorHAnsi"/>
                <w:szCs w:val="22"/>
              </w:rPr>
              <w:t xml:space="preserve"> lub </w:t>
            </w:r>
            <w:r w:rsidR="00704B1F">
              <w:rPr>
                <w:rFonts w:asciiTheme="minorHAnsi" w:hAnsiTheme="minorHAnsi"/>
                <w:szCs w:val="22"/>
              </w:rPr>
              <w:t xml:space="preserve">poprzez </w:t>
            </w:r>
            <w:r w:rsidR="00E72468">
              <w:rPr>
                <w:rFonts w:asciiTheme="minorHAnsi" w:hAnsiTheme="minorHAnsi"/>
                <w:szCs w:val="22"/>
              </w:rPr>
              <w:t>inne formy prowadzenia statystyki odwiedzin</w:t>
            </w:r>
            <w:r w:rsidR="00535E8F">
              <w:rPr>
                <w:rFonts w:asciiTheme="minorHAnsi" w:hAnsiTheme="minorHAnsi"/>
                <w:szCs w:val="22"/>
              </w:rPr>
              <w:t>.</w:t>
            </w:r>
          </w:p>
        </w:tc>
        <w:tc>
          <w:tcPr>
            <w:tcW w:w="1049" w:type="pct"/>
          </w:tcPr>
          <w:p w:rsidR="005657D8" w:rsidRPr="00911273" w:rsidRDefault="0015486C" w:rsidP="007650AC">
            <w:pPr>
              <w:spacing w:line="240" w:lineRule="auto"/>
              <w:jc w:val="both"/>
              <w:rPr>
                <w:rFonts w:asciiTheme="minorHAnsi" w:hAnsiTheme="minorHAnsi"/>
                <w:szCs w:val="22"/>
                <w:lang w:val="en-US"/>
              </w:rPr>
            </w:pPr>
            <w:r>
              <w:rPr>
                <w:rFonts w:asciiTheme="minorHAnsi" w:hAnsiTheme="minorHAnsi"/>
                <w:szCs w:val="22"/>
                <w:lang w:val="en-US"/>
              </w:rPr>
              <w:lastRenderedPageBreak/>
              <w:t>RPO</w:t>
            </w:r>
          </w:p>
        </w:tc>
      </w:tr>
      <w:tr w:rsidR="00C40E8D" w:rsidRPr="00911273" w:rsidTr="007650AC">
        <w:trPr>
          <w:trHeight w:val="20"/>
          <w:jc w:val="center"/>
        </w:trPr>
        <w:tc>
          <w:tcPr>
            <w:tcW w:w="1189" w:type="pct"/>
            <w:shd w:val="clear" w:color="auto" w:fill="auto"/>
          </w:tcPr>
          <w:p w:rsidR="00C40E8D" w:rsidRPr="00911273" w:rsidRDefault="00C40E8D" w:rsidP="007650AC">
            <w:pPr>
              <w:pStyle w:val="Default"/>
              <w:rPr>
                <w:rFonts w:asciiTheme="minorHAnsi" w:hAnsiTheme="minorHAnsi" w:cs="ArialNarrow"/>
                <w:sz w:val="22"/>
                <w:szCs w:val="22"/>
              </w:rPr>
            </w:pPr>
            <w:r>
              <w:rPr>
                <w:rFonts w:asciiTheme="minorHAnsi" w:hAnsiTheme="minorHAnsi" w:cs="ArialNarrow"/>
                <w:sz w:val="22"/>
                <w:szCs w:val="22"/>
              </w:rPr>
              <w:lastRenderedPageBreak/>
              <w:t>Wzrost zatrudnienia we wspieranych przedsiębiorstwach O/K/M</w:t>
            </w:r>
          </w:p>
        </w:tc>
        <w:tc>
          <w:tcPr>
            <w:tcW w:w="701" w:type="pct"/>
          </w:tcPr>
          <w:p w:rsidR="00C40E8D" w:rsidRPr="00911273" w:rsidRDefault="00C40E8D" w:rsidP="007650AC">
            <w:pPr>
              <w:spacing w:before="0" w:line="240" w:lineRule="auto"/>
              <w:rPr>
                <w:rFonts w:asciiTheme="minorHAnsi" w:hAnsiTheme="minorHAnsi" w:cs="ArialNarrow"/>
                <w:szCs w:val="22"/>
              </w:rPr>
            </w:pPr>
            <w:r>
              <w:rPr>
                <w:rFonts w:asciiTheme="minorHAnsi" w:hAnsiTheme="minorHAnsi" w:cs="ArialNarrow"/>
                <w:szCs w:val="22"/>
              </w:rPr>
              <w:t>EPC</w:t>
            </w:r>
          </w:p>
        </w:tc>
        <w:tc>
          <w:tcPr>
            <w:tcW w:w="2061" w:type="pct"/>
            <w:shd w:val="clear" w:color="auto" w:fill="auto"/>
            <w:vAlign w:val="center"/>
          </w:tcPr>
          <w:p w:rsidR="008A195C" w:rsidRPr="007650AC" w:rsidRDefault="008A195C" w:rsidP="007650AC">
            <w:pPr>
              <w:spacing w:line="240" w:lineRule="auto"/>
              <w:jc w:val="both"/>
              <w:rPr>
                <w:rFonts w:asciiTheme="minorHAnsi" w:hAnsiTheme="minorHAnsi"/>
                <w:szCs w:val="22"/>
                <w:lang w:val="en-US"/>
              </w:rPr>
            </w:pPr>
            <w:r w:rsidRPr="007650AC">
              <w:rPr>
                <w:rFonts w:asciiTheme="minorHAnsi" w:hAnsiTheme="minorHAnsi"/>
                <w:szCs w:val="22"/>
                <w:lang w:val="en-US"/>
              </w:rPr>
              <w:t xml:space="preserve">Gross new working positions in supported enterprises in full time equivalents (FTE). </w:t>
            </w:r>
          </w:p>
          <w:p w:rsidR="008A195C" w:rsidRPr="007650AC" w:rsidRDefault="008A195C" w:rsidP="007650AC">
            <w:pPr>
              <w:spacing w:line="240" w:lineRule="auto"/>
              <w:jc w:val="both"/>
              <w:rPr>
                <w:rFonts w:asciiTheme="minorHAnsi" w:hAnsiTheme="minorHAnsi"/>
                <w:szCs w:val="22"/>
                <w:lang w:val="en-US"/>
              </w:rPr>
            </w:pPr>
            <w:r w:rsidRPr="007650AC">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8A195C" w:rsidRPr="007650AC" w:rsidRDefault="008A195C" w:rsidP="007650AC">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Gross: Not counting the origin of the jobholder as long as it directly contributes to the increase of total jobs in the </w:t>
            </w:r>
            <w:proofErr w:type="spellStart"/>
            <w:r w:rsidRPr="007650AC">
              <w:rPr>
                <w:rFonts w:asciiTheme="minorHAnsi" w:hAnsiTheme="minorHAnsi"/>
                <w:szCs w:val="22"/>
                <w:lang w:val="en-US"/>
              </w:rPr>
              <w:t>organisation</w:t>
            </w:r>
            <w:proofErr w:type="spellEnd"/>
            <w:r w:rsidRPr="007650AC">
              <w:rPr>
                <w:rFonts w:asciiTheme="minorHAnsi" w:hAnsiTheme="minorHAnsi"/>
                <w:szCs w:val="22"/>
                <w:lang w:val="en-US"/>
              </w:rPr>
              <w:t xml:space="preserve">. The indicator should be used if the employment increase can plausibly be attributed to the support. </w:t>
            </w:r>
          </w:p>
          <w:p w:rsidR="008A195C" w:rsidRPr="007650AC" w:rsidRDefault="008A195C" w:rsidP="007650AC">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Full-time equivalent: Jobs can be full time, </w:t>
            </w:r>
            <w:proofErr w:type="spellStart"/>
            <w:r w:rsidRPr="007650AC">
              <w:rPr>
                <w:rFonts w:asciiTheme="minorHAnsi" w:hAnsiTheme="minorHAnsi"/>
                <w:szCs w:val="22"/>
                <w:lang w:val="en-US"/>
              </w:rPr>
              <w:t>parttime</w:t>
            </w:r>
            <w:proofErr w:type="spellEnd"/>
            <w:r w:rsidRPr="007650AC">
              <w:rPr>
                <w:rFonts w:asciiTheme="minorHAnsi" w:hAnsiTheme="minorHAnsi"/>
                <w:szCs w:val="22"/>
                <w:lang w:val="en-US"/>
              </w:rPr>
              <w:t xml:space="preserve"> or seasonal. Seasonal and part time jobs are to be converted to FTE using ILO/statistical/other standards. </w:t>
            </w:r>
          </w:p>
          <w:p w:rsidR="00C90F5E" w:rsidRDefault="007650AC" w:rsidP="00B840A9">
            <w:pPr>
              <w:spacing w:line="240" w:lineRule="auto"/>
              <w:jc w:val="both"/>
              <w:rPr>
                <w:rFonts w:asciiTheme="minorHAnsi" w:hAnsiTheme="minorHAnsi"/>
                <w:i/>
              </w:rPr>
            </w:pPr>
            <w:r w:rsidRPr="00911273">
              <w:rPr>
                <w:rFonts w:asciiTheme="minorHAnsi" w:hAnsiTheme="minorHAnsi"/>
                <w:i/>
                <w:szCs w:val="22"/>
              </w:rPr>
              <w:t>Tłumaczenie</w:t>
            </w:r>
            <w:r>
              <w:rPr>
                <w:rFonts w:asciiTheme="minorHAnsi" w:hAnsiTheme="minorHAnsi"/>
                <w:i/>
                <w:szCs w:val="22"/>
              </w:rPr>
              <w:t xml:space="preserve"> </w:t>
            </w:r>
            <w:r w:rsidRPr="00B840A9">
              <w:rPr>
                <w:rFonts w:asciiTheme="minorHAnsi" w:hAnsiTheme="minorHAnsi"/>
                <w:i/>
                <w:szCs w:val="22"/>
              </w:rPr>
              <w:t xml:space="preserve">robocze: </w:t>
            </w:r>
            <w:r w:rsidR="00B840A9">
              <w:rPr>
                <w:rFonts w:asciiTheme="minorHAnsi" w:hAnsiTheme="minorHAnsi"/>
                <w:i/>
              </w:rPr>
              <w:t xml:space="preserve">Nowe miejsca pracy brutto we </w:t>
            </w:r>
            <w:r w:rsidR="00B840A9" w:rsidRPr="00B840A9">
              <w:rPr>
                <w:rFonts w:asciiTheme="minorHAnsi" w:hAnsiTheme="minorHAnsi"/>
                <w:i/>
              </w:rPr>
              <w:lastRenderedPageBreak/>
              <w:t>wspartych  przedsiębiorstwach wyrażone w ekwiwalencie</w:t>
            </w:r>
            <w:r w:rsidR="00B840A9">
              <w:rPr>
                <w:rFonts w:asciiTheme="minorHAnsi" w:hAnsiTheme="minorHAnsi"/>
                <w:i/>
              </w:rPr>
              <w:t xml:space="preserve"> pełnego czasu pracy (EPC). </w:t>
            </w:r>
          </w:p>
          <w:p w:rsidR="00B840A9" w:rsidRPr="00B840A9" w:rsidRDefault="00B840A9" w:rsidP="00B840A9">
            <w:pPr>
              <w:spacing w:line="240" w:lineRule="auto"/>
              <w:jc w:val="both"/>
              <w:rPr>
                <w:rFonts w:asciiTheme="minorHAnsi" w:hAnsiTheme="minorHAnsi"/>
                <w:i/>
              </w:rPr>
            </w:pPr>
            <w:r w:rsidRPr="00B840A9">
              <w:rPr>
                <w:rFonts w:asciiTheme="minorHAnsi" w:hAnsiTheme="minorHAnsi"/>
                <w:i/>
              </w:rPr>
              <w:t xml:space="preserve">Wskaźnik </w:t>
            </w:r>
            <w:r w:rsidR="00C90F5E">
              <w:rPr>
                <w:rFonts w:asciiTheme="minorHAnsi" w:hAnsiTheme="minorHAnsi"/>
                <w:i/>
              </w:rPr>
              <w:t>ukazuje</w:t>
            </w:r>
            <w:r w:rsidRPr="00B840A9">
              <w:rPr>
                <w:rFonts w:asciiTheme="minorHAnsi" w:hAnsiTheme="minorHAnsi"/>
                <w:i/>
              </w:rPr>
              <w:t xml:space="preserve"> zmianę "przed-po" </w:t>
            </w:r>
            <w:r w:rsidR="00C90F5E">
              <w:rPr>
                <w:rFonts w:asciiTheme="minorHAnsi" w:hAnsiTheme="minorHAnsi"/>
                <w:i/>
              </w:rPr>
              <w:br/>
            </w:r>
            <w:r w:rsidRPr="00B840A9">
              <w:rPr>
                <w:rFonts w:asciiTheme="minorHAnsi" w:hAnsiTheme="minorHAnsi"/>
                <w:i/>
              </w:rPr>
              <w:t xml:space="preserve">i obejmuje część wzrostu zatrudnienia </w:t>
            </w:r>
            <w:r w:rsidR="00C90F5E">
              <w:rPr>
                <w:rFonts w:asciiTheme="minorHAnsi" w:hAnsiTheme="minorHAnsi"/>
                <w:i/>
              </w:rPr>
              <w:br/>
            </w:r>
            <w:r w:rsidRPr="00B840A9">
              <w:rPr>
                <w:rFonts w:asciiTheme="minorHAnsi" w:hAnsiTheme="minorHAnsi"/>
                <w:i/>
              </w:rPr>
              <w:t>w przedsiębiorstwie będącego be</w:t>
            </w:r>
            <w:r>
              <w:rPr>
                <w:rFonts w:asciiTheme="minorHAnsi" w:hAnsiTheme="minorHAnsi"/>
                <w:i/>
              </w:rPr>
              <w:t xml:space="preserve">zpośrednim skutkiem zakończenia </w:t>
            </w:r>
            <w:r w:rsidRPr="00B840A9">
              <w:rPr>
                <w:rFonts w:asciiTheme="minorHAnsi" w:hAnsiTheme="minorHAnsi"/>
                <w:i/>
              </w:rPr>
              <w:t xml:space="preserve">realizacji projektu (nie są wliczani pracownicy zatrudnieni do realizacji projektu). </w:t>
            </w:r>
          </w:p>
          <w:p w:rsidR="00B840A9" w:rsidRPr="00B840A9" w:rsidRDefault="00B840A9" w:rsidP="00B840A9">
            <w:pPr>
              <w:spacing w:after="240" w:line="240" w:lineRule="auto"/>
              <w:jc w:val="both"/>
              <w:rPr>
                <w:rFonts w:asciiTheme="minorHAnsi" w:hAnsiTheme="minorHAnsi"/>
                <w:i/>
              </w:rPr>
            </w:pPr>
            <w:r w:rsidRPr="00B840A9">
              <w:rPr>
                <w:rFonts w:asciiTheme="minorHAnsi" w:hAnsiTheme="minorHAnsi"/>
                <w:i/>
              </w:rPr>
              <w:t xml:space="preserve">Uwzględnia się obsadzone miejsca pracy (wakaty nie są liczone), które zwiększają łączną liczbę miejsc pracy </w:t>
            </w:r>
            <w:r w:rsidR="00C90F5E">
              <w:rPr>
                <w:rFonts w:asciiTheme="minorHAnsi" w:hAnsiTheme="minorHAnsi"/>
                <w:i/>
              </w:rPr>
              <w:br/>
            </w:r>
            <w:r w:rsidRPr="00B840A9">
              <w:rPr>
                <w:rFonts w:asciiTheme="minorHAnsi" w:hAnsiTheme="minorHAnsi"/>
                <w:i/>
              </w:rPr>
              <w:t xml:space="preserve">w przedsiębiorstwie. Brak wzrostu </w:t>
            </w:r>
            <w:r w:rsidR="00C90F5E">
              <w:rPr>
                <w:rFonts w:asciiTheme="minorHAnsi" w:hAnsiTheme="minorHAnsi"/>
                <w:i/>
              </w:rPr>
              <w:br/>
            </w:r>
            <w:r w:rsidRPr="00B840A9">
              <w:rPr>
                <w:rFonts w:asciiTheme="minorHAnsi" w:hAnsiTheme="minorHAnsi"/>
                <w:i/>
              </w:rPr>
              <w:t xml:space="preserve">w całkowitym zatrudnieniu </w:t>
            </w:r>
            <w:r w:rsidR="00C90F5E">
              <w:rPr>
                <w:rFonts w:asciiTheme="minorHAnsi" w:hAnsiTheme="minorHAnsi"/>
                <w:i/>
              </w:rPr>
              <w:br/>
            </w:r>
            <w:r w:rsidRPr="00B840A9">
              <w:rPr>
                <w:rFonts w:asciiTheme="minorHAnsi" w:hAnsiTheme="minorHAnsi"/>
                <w:i/>
              </w:rPr>
              <w:t>w przedsiębiorstwie oznacza, że wartość wskaźnika jest równa zero, co traktuje się jako wyrównanie miejsc pracy, a nie wzrost. Nie wlicza się miejsc pracy, np. utrzymanych dzięki realizacji projektu.</w:t>
            </w:r>
          </w:p>
          <w:p w:rsidR="00B840A9" w:rsidRPr="00B840A9" w:rsidRDefault="00B840A9" w:rsidP="00B840A9">
            <w:pPr>
              <w:spacing w:after="240" w:line="240" w:lineRule="auto"/>
              <w:jc w:val="both"/>
              <w:rPr>
                <w:rFonts w:asciiTheme="minorHAnsi" w:hAnsiTheme="minorHAnsi"/>
                <w:i/>
              </w:rPr>
            </w:pPr>
            <w:r w:rsidRPr="00B840A9">
              <w:rPr>
                <w:rFonts w:asciiTheme="minorHAnsi" w:hAnsiTheme="minorHAnsi"/>
                <w:i/>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00C90F5E">
              <w:rPr>
                <w:rFonts w:asciiTheme="minorHAnsi" w:hAnsiTheme="minorHAnsi"/>
                <w:i/>
              </w:rPr>
              <w:br/>
            </w:r>
            <w:r w:rsidRPr="00B840A9">
              <w:rPr>
                <w:rFonts w:asciiTheme="minorHAnsi" w:hAnsiTheme="minorHAnsi"/>
                <w:i/>
              </w:rPr>
              <w:t>w ramach projektu.</w:t>
            </w:r>
          </w:p>
          <w:p w:rsidR="00B840A9" w:rsidRPr="00B840A9" w:rsidRDefault="00B840A9" w:rsidP="00B840A9">
            <w:pPr>
              <w:spacing w:line="240" w:lineRule="auto"/>
              <w:jc w:val="both"/>
              <w:rPr>
                <w:rFonts w:asciiTheme="minorHAnsi" w:hAnsiTheme="minorHAnsi"/>
                <w:i/>
              </w:rPr>
            </w:pPr>
            <w:r w:rsidRPr="00B840A9">
              <w:rPr>
                <w:rFonts w:asciiTheme="minorHAnsi" w:hAnsiTheme="minorHAnsi"/>
                <w:i/>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00C90F5E">
              <w:rPr>
                <w:rFonts w:asciiTheme="minorHAnsi" w:hAnsiTheme="minorHAnsi"/>
                <w:i/>
              </w:rPr>
              <w:br/>
            </w:r>
            <w:r w:rsidRPr="00B840A9">
              <w:rPr>
                <w:rFonts w:asciiTheme="minorHAnsi" w:hAnsiTheme="minorHAnsi"/>
                <w:i/>
              </w:rPr>
              <w:t>z wykorzystaniem standardów ILO (Międzynarodowa Organizacja Pracy)/</w:t>
            </w:r>
            <w:r>
              <w:rPr>
                <w:rFonts w:asciiTheme="minorHAnsi" w:hAnsiTheme="minorHAnsi"/>
                <w:i/>
              </w:rPr>
              <w:t xml:space="preserve"> </w:t>
            </w:r>
            <w:r w:rsidRPr="00B840A9">
              <w:rPr>
                <w:rFonts w:asciiTheme="minorHAnsi" w:hAnsiTheme="minorHAnsi"/>
                <w:i/>
              </w:rPr>
              <w:t xml:space="preserve">statystycznych/innych. </w:t>
            </w:r>
          </w:p>
          <w:p w:rsidR="00C40E8D" w:rsidRPr="00911273" w:rsidRDefault="00C40E8D" w:rsidP="007650AC">
            <w:pPr>
              <w:spacing w:line="240" w:lineRule="auto"/>
              <w:jc w:val="both"/>
              <w:rPr>
                <w:rFonts w:asciiTheme="minorHAnsi" w:hAnsiTheme="minorHAnsi"/>
                <w:szCs w:val="22"/>
              </w:rPr>
            </w:pPr>
          </w:p>
        </w:tc>
        <w:tc>
          <w:tcPr>
            <w:tcW w:w="1049" w:type="pct"/>
          </w:tcPr>
          <w:p w:rsidR="00C40E8D" w:rsidRPr="00911273" w:rsidRDefault="00C40E8D" w:rsidP="007650AC">
            <w:pPr>
              <w:spacing w:line="240" w:lineRule="auto"/>
              <w:jc w:val="both"/>
              <w:rPr>
                <w:rFonts w:asciiTheme="minorHAnsi" w:hAnsiTheme="minorHAnsi"/>
                <w:szCs w:val="22"/>
              </w:rPr>
            </w:pPr>
            <w:r>
              <w:rPr>
                <w:rFonts w:asciiTheme="minorHAnsi" w:hAnsiTheme="minorHAnsi"/>
                <w:szCs w:val="22"/>
              </w:rPr>
              <w:lastRenderedPageBreak/>
              <w:t>RPO</w:t>
            </w:r>
          </w:p>
        </w:tc>
      </w:tr>
      <w:tr w:rsidR="003C55C7" w:rsidRPr="00911273" w:rsidTr="003C55C7">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lastRenderedPageBreak/>
              <w:t>Wzrost zatrudnienia we wspieranych podmiotach (innych niż przedsiębiorstwa)</w:t>
            </w:r>
          </w:p>
          <w:p w:rsidR="00704B1F" w:rsidRPr="003C55C7" w:rsidRDefault="00704B1F" w:rsidP="007650AC">
            <w:pPr>
              <w:pStyle w:val="Default"/>
              <w:rPr>
                <w:rFonts w:asciiTheme="minorHAnsi" w:hAnsiTheme="minorHAnsi" w:cs="ArialNarrow"/>
                <w:sz w:val="22"/>
                <w:szCs w:val="22"/>
              </w:rPr>
            </w:pPr>
            <w:r>
              <w:rPr>
                <w:rFonts w:asciiTheme="minorHAnsi" w:hAnsiTheme="minorHAnsi" w:cs="ArialNarrow"/>
                <w:sz w:val="22"/>
                <w:szCs w:val="22"/>
              </w:rPr>
              <w:t>O/K/M</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C55C7" w:rsidRPr="003C55C7" w:rsidRDefault="003C55C7" w:rsidP="007650AC">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3C55C7" w:rsidRPr="003D2C3D" w:rsidRDefault="00471B0C" w:rsidP="007650AC">
            <w:pPr>
              <w:spacing w:line="240" w:lineRule="auto"/>
              <w:jc w:val="both"/>
              <w:rPr>
                <w:rFonts w:asciiTheme="minorHAnsi" w:hAnsiTheme="minorHAnsi"/>
                <w:color w:val="333399"/>
                <w:szCs w:val="22"/>
                <w:lang w:val="en-US"/>
              </w:rPr>
            </w:pPr>
            <w:proofErr w:type="spellStart"/>
            <w:r w:rsidRPr="003D2C3D">
              <w:rPr>
                <w:rFonts w:asciiTheme="minorHAnsi" w:hAnsiTheme="minorHAnsi"/>
                <w:szCs w:val="22"/>
                <w:lang w:val="en-US"/>
              </w:rPr>
              <w:t>Definicja</w:t>
            </w:r>
            <w:proofErr w:type="spellEnd"/>
            <w:r w:rsidRPr="003D2C3D">
              <w:rPr>
                <w:rFonts w:asciiTheme="minorHAnsi" w:hAnsiTheme="minorHAnsi"/>
                <w:szCs w:val="22"/>
                <w:lang w:val="en-US"/>
              </w:rPr>
              <w:t xml:space="preserve"> </w:t>
            </w:r>
            <w:proofErr w:type="spellStart"/>
            <w:r w:rsidRPr="003D2C3D">
              <w:rPr>
                <w:rFonts w:asciiTheme="minorHAnsi" w:hAnsiTheme="minorHAnsi"/>
                <w:szCs w:val="22"/>
                <w:lang w:val="en-US"/>
              </w:rPr>
              <w:t>jak</w:t>
            </w:r>
            <w:proofErr w:type="spellEnd"/>
            <w:r w:rsidRPr="003D2C3D">
              <w:rPr>
                <w:rFonts w:asciiTheme="minorHAnsi" w:hAnsiTheme="minorHAnsi"/>
                <w:szCs w:val="22"/>
                <w:lang w:val="en-US"/>
              </w:rPr>
              <w:t xml:space="preserve"> </w:t>
            </w:r>
            <w:proofErr w:type="spellStart"/>
            <w:r w:rsidRPr="003D2C3D">
              <w:rPr>
                <w:rFonts w:asciiTheme="minorHAnsi" w:hAnsiTheme="minorHAnsi"/>
                <w:szCs w:val="22"/>
                <w:lang w:val="en-US"/>
              </w:rPr>
              <w:t>wyżej</w:t>
            </w:r>
            <w:proofErr w:type="spellEnd"/>
            <w:r w:rsidR="00535E8F">
              <w:rPr>
                <w:rFonts w:asciiTheme="minorHAnsi" w:hAnsiTheme="minorHAnsi"/>
                <w:szCs w:val="22"/>
                <w:lang w:val="en-US"/>
              </w:rPr>
              <w:t xml:space="preserve"> w </w:t>
            </w:r>
            <w:proofErr w:type="spellStart"/>
            <w:r w:rsidR="00535E8F">
              <w:rPr>
                <w:rFonts w:asciiTheme="minorHAnsi" w:hAnsiTheme="minorHAnsi"/>
                <w:szCs w:val="22"/>
                <w:lang w:val="en-US"/>
              </w:rPr>
              <w:t>odniesieniu</w:t>
            </w:r>
            <w:proofErr w:type="spellEnd"/>
            <w:r w:rsidR="00535E8F">
              <w:rPr>
                <w:rFonts w:asciiTheme="minorHAnsi" w:hAnsiTheme="minorHAnsi"/>
                <w:szCs w:val="22"/>
                <w:lang w:val="en-US"/>
              </w:rPr>
              <w:t xml:space="preserve"> do </w:t>
            </w:r>
            <w:proofErr w:type="spellStart"/>
            <w:r w:rsidR="00535E8F">
              <w:rPr>
                <w:rFonts w:asciiTheme="minorHAnsi" w:hAnsiTheme="minorHAnsi"/>
                <w:szCs w:val="22"/>
                <w:lang w:val="en-US"/>
              </w:rPr>
              <w:t>podmiotów</w:t>
            </w:r>
            <w:proofErr w:type="spellEnd"/>
            <w:r w:rsidR="00535E8F">
              <w:rPr>
                <w:rFonts w:asciiTheme="minorHAnsi" w:hAnsiTheme="minorHAnsi"/>
                <w:szCs w:val="22"/>
                <w:lang w:val="en-US"/>
              </w:rPr>
              <w:t xml:space="preserve"> </w:t>
            </w:r>
            <w:proofErr w:type="spellStart"/>
            <w:r w:rsidR="00535E8F">
              <w:rPr>
                <w:rFonts w:asciiTheme="minorHAnsi" w:hAnsiTheme="minorHAnsi"/>
                <w:szCs w:val="22"/>
                <w:lang w:val="en-US"/>
              </w:rPr>
              <w:t>innych</w:t>
            </w:r>
            <w:proofErr w:type="spellEnd"/>
            <w:r w:rsidR="00535E8F">
              <w:rPr>
                <w:rFonts w:asciiTheme="minorHAnsi" w:hAnsiTheme="minorHAnsi"/>
                <w:szCs w:val="22"/>
                <w:lang w:val="en-US"/>
              </w:rPr>
              <w:t xml:space="preserve"> </w:t>
            </w:r>
            <w:proofErr w:type="spellStart"/>
            <w:r w:rsidR="00535E8F">
              <w:rPr>
                <w:rFonts w:asciiTheme="minorHAnsi" w:hAnsiTheme="minorHAnsi"/>
                <w:szCs w:val="22"/>
                <w:lang w:val="en-US"/>
              </w:rPr>
              <w:t>niż</w:t>
            </w:r>
            <w:proofErr w:type="spellEnd"/>
            <w:r w:rsidR="00535E8F">
              <w:rPr>
                <w:rFonts w:asciiTheme="minorHAnsi" w:hAnsiTheme="minorHAnsi"/>
                <w:szCs w:val="22"/>
                <w:lang w:val="en-US"/>
              </w:rPr>
              <w:t xml:space="preserve"> </w:t>
            </w:r>
            <w:proofErr w:type="spellStart"/>
            <w:r w:rsidR="00535E8F">
              <w:rPr>
                <w:rFonts w:asciiTheme="minorHAnsi" w:hAnsiTheme="minorHAnsi"/>
                <w:szCs w:val="22"/>
                <w:lang w:val="en-US"/>
              </w:rPr>
              <w:t>przedsiębiorstwa</w:t>
            </w:r>
            <w:proofErr w:type="spellEnd"/>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3C55C7" w:rsidRPr="003C55C7" w:rsidRDefault="003C55C7" w:rsidP="007650AC">
            <w:pPr>
              <w:spacing w:line="240" w:lineRule="auto"/>
              <w:jc w:val="both"/>
              <w:rPr>
                <w:rFonts w:asciiTheme="minorHAnsi" w:hAnsiTheme="minorHAnsi"/>
                <w:szCs w:val="22"/>
              </w:rPr>
            </w:pPr>
            <w:r w:rsidRPr="003C55C7">
              <w:rPr>
                <w:rFonts w:asciiTheme="minorHAnsi" w:hAnsiTheme="minorHAnsi"/>
                <w:szCs w:val="22"/>
              </w:rPr>
              <w:t>horyzontalny</w:t>
            </w:r>
          </w:p>
        </w:tc>
      </w:tr>
      <w:tr w:rsidR="003C55C7" w:rsidRPr="00911273" w:rsidTr="003C55C7">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3C55C7" w:rsidRP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lastRenderedPageBreak/>
              <w:t>Liczba utrzymanych miejsc pracy</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C55C7" w:rsidRPr="003C55C7" w:rsidRDefault="003C55C7" w:rsidP="007650AC">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3C55C7" w:rsidRPr="003C55C7" w:rsidRDefault="003C55C7" w:rsidP="007650AC">
            <w:pPr>
              <w:autoSpaceDE w:val="0"/>
              <w:autoSpaceDN w:val="0"/>
              <w:adjustRightInd w:val="0"/>
              <w:spacing w:before="0" w:line="240" w:lineRule="auto"/>
              <w:jc w:val="both"/>
              <w:rPr>
                <w:rFonts w:asciiTheme="minorHAnsi" w:eastAsiaTheme="minorHAnsi" w:hAnsiTheme="minorHAnsi" w:cstheme="minorBidi"/>
                <w:sz w:val="23"/>
                <w:szCs w:val="23"/>
                <w:lang w:eastAsia="en-US"/>
              </w:rPr>
            </w:pPr>
            <w:r w:rsidRPr="003C55C7">
              <w:rPr>
                <w:rFonts w:asciiTheme="minorHAnsi" w:eastAsiaTheme="minorHAnsi" w:hAnsiTheme="minorHAnsi" w:cstheme="minorBidi"/>
                <w:sz w:val="23"/>
                <w:szCs w:val="23"/>
                <w:lang w:eastAsia="en-US"/>
              </w:rPr>
              <w:t>Miejsca pracy utworzone w wyniku realizacji projektu, lecz nie powodują wzrostu zatrudnienia w organizacji</w:t>
            </w:r>
          </w:p>
          <w:p w:rsidR="003C55C7" w:rsidRPr="003C55C7" w:rsidRDefault="003C55C7" w:rsidP="007650AC">
            <w:pPr>
              <w:spacing w:line="240" w:lineRule="auto"/>
              <w:jc w:val="both"/>
              <w:rPr>
                <w:rFonts w:ascii="Arial Narrow" w:hAnsi="Arial Narrow"/>
                <w:color w:val="333399"/>
                <w:sz w:val="18"/>
                <w:szCs w:val="18"/>
                <w:lang w:val="en-US"/>
              </w:rPr>
            </w:pP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3C55C7" w:rsidRPr="003C55C7" w:rsidRDefault="003C55C7" w:rsidP="007650AC">
            <w:pPr>
              <w:spacing w:line="240" w:lineRule="auto"/>
              <w:jc w:val="both"/>
              <w:rPr>
                <w:rFonts w:asciiTheme="minorHAnsi" w:hAnsiTheme="minorHAnsi"/>
                <w:szCs w:val="22"/>
              </w:rPr>
            </w:pPr>
            <w:r w:rsidRPr="003C55C7">
              <w:rPr>
                <w:rFonts w:asciiTheme="minorHAnsi" w:hAnsiTheme="minorHAnsi"/>
                <w:szCs w:val="22"/>
              </w:rPr>
              <w:t>horyzontalny</w:t>
            </w:r>
          </w:p>
        </w:tc>
      </w:tr>
      <w:tr w:rsidR="003C55C7" w:rsidRPr="00911273" w:rsidTr="003C55C7">
        <w:trPr>
          <w:cantSplit/>
          <w:trHeight w:val="20"/>
          <w:jc w:val="center"/>
        </w:trPr>
        <w:tc>
          <w:tcPr>
            <w:tcW w:w="1189" w:type="pct"/>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tcPr>
          <w:p w:rsidR="003C55C7" w:rsidRP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t xml:space="preserve">Liczba nowo utworzonych miejsc pracy - pozostałe formy </w:t>
            </w:r>
          </w:p>
        </w:tc>
        <w:tc>
          <w:tcPr>
            <w:tcW w:w="701" w:type="pct"/>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C55C7" w:rsidRPr="003C55C7" w:rsidRDefault="003C55C7" w:rsidP="007650AC">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tcPr>
          <w:p w:rsidR="00471B0C" w:rsidRPr="00471B0C" w:rsidRDefault="00471B0C" w:rsidP="007650AC">
            <w:pPr>
              <w:autoSpaceDE w:val="0"/>
              <w:autoSpaceDN w:val="0"/>
              <w:adjustRightInd w:val="0"/>
              <w:spacing w:before="0" w:line="240" w:lineRule="auto"/>
              <w:jc w:val="both"/>
              <w:rPr>
                <w:rFonts w:asciiTheme="minorHAnsi" w:eastAsiaTheme="minorHAnsi" w:hAnsiTheme="minorHAnsi" w:cs="Verdana"/>
                <w:sz w:val="23"/>
                <w:szCs w:val="23"/>
                <w:lang w:eastAsia="en-US"/>
              </w:rPr>
            </w:pPr>
            <w:r w:rsidRPr="00471B0C">
              <w:rPr>
                <w:rFonts w:asciiTheme="minorHAnsi" w:eastAsiaTheme="minorHAnsi" w:hAnsiTheme="minorHAnsi" w:cstheme="minorBidi"/>
                <w:iCs/>
                <w:sz w:val="23"/>
                <w:szCs w:val="23"/>
                <w:lang w:eastAsia="en-US"/>
              </w:rPr>
              <w:t>Pozostałe formy</w:t>
            </w:r>
            <w:r w:rsidRPr="00471B0C">
              <w:rPr>
                <w:rFonts w:asciiTheme="minorHAnsi" w:eastAsiaTheme="minorHAnsi" w:hAnsiTheme="minorHAnsi" w:cs="Verdana"/>
                <w:sz w:val="23"/>
                <w:szCs w:val="23"/>
                <w:lang w:eastAsia="en-US"/>
              </w:rPr>
              <w:t xml:space="preserve">, np. umowy cywilnoprawne, miejsca pracy do obsługi projektu, nietrwałe miejsca pracy </w:t>
            </w:r>
          </w:p>
          <w:p w:rsidR="003C55C7" w:rsidRPr="003C55C7" w:rsidRDefault="003C55C7" w:rsidP="007650AC">
            <w:pPr>
              <w:spacing w:line="240" w:lineRule="auto"/>
              <w:jc w:val="both"/>
              <w:rPr>
                <w:rFonts w:ascii="Arial Narrow" w:hAnsi="Arial Narrow"/>
                <w:color w:val="333399"/>
                <w:sz w:val="18"/>
                <w:szCs w:val="18"/>
                <w:lang w:val="en-US"/>
              </w:rPr>
            </w:pPr>
          </w:p>
        </w:tc>
        <w:tc>
          <w:tcPr>
            <w:tcW w:w="1049" w:type="pct"/>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3C55C7" w:rsidRPr="003C55C7" w:rsidRDefault="003C55C7" w:rsidP="007650AC">
            <w:pPr>
              <w:spacing w:line="240" w:lineRule="auto"/>
              <w:jc w:val="both"/>
              <w:rPr>
                <w:rFonts w:asciiTheme="minorHAnsi" w:hAnsiTheme="minorHAnsi"/>
                <w:szCs w:val="22"/>
              </w:rPr>
            </w:pPr>
            <w:r w:rsidRPr="003C55C7">
              <w:rPr>
                <w:rFonts w:asciiTheme="minorHAnsi" w:hAnsiTheme="minorHAnsi"/>
                <w:szCs w:val="22"/>
              </w:rPr>
              <w:t>horyzontalny</w:t>
            </w:r>
          </w:p>
        </w:tc>
      </w:tr>
    </w:tbl>
    <w:p w:rsidR="00B573C5" w:rsidRDefault="00B573C5"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B573C5" w:rsidRDefault="00B573C5" w:rsidP="00B573C5">
      <w:pPr>
        <w:spacing w:line="276" w:lineRule="auto"/>
        <w:jc w:val="both"/>
        <w:rPr>
          <w:rFonts w:asciiTheme="minorHAnsi" w:hAnsiTheme="minorHAnsi"/>
          <w:b/>
          <w:szCs w:val="22"/>
        </w:rPr>
      </w:pPr>
      <w:r w:rsidRPr="008F2C41">
        <w:rPr>
          <w:rFonts w:asciiTheme="minorHAnsi" w:hAnsiTheme="minorHAnsi"/>
          <w:b/>
          <w:szCs w:val="22"/>
        </w:rPr>
        <w:t xml:space="preserve">Zgodnie z załącznikiem nr 2 </w:t>
      </w:r>
      <w:r>
        <w:rPr>
          <w:rFonts w:asciiTheme="minorHAnsi" w:hAnsiTheme="minorHAnsi"/>
          <w:b/>
          <w:szCs w:val="22"/>
        </w:rPr>
        <w:t>„</w:t>
      </w:r>
      <w:r w:rsidRPr="008F2C41">
        <w:rPr>
          <w:rFonts w:asciiTheme="minorHAnsi" w:hAnsiTheme="minorHAnsi"/>
          <w:b/>
          <w:szCs w:val="22"/>
        </w:rPr>
        <w:t>Lista Wskaźników do wykonania celów pośrednich oraz końcowych</w:t>
      </w:r>
      <w:r>
        <w:rPr>
          <w:rFonts w:asciiTheme="minorHAnsi" w:hAnsiTheme="minorHAnsi"/>
          <w:b/>
          <w:szCs w:val="22"/>
        </w:rPr>
        <w:t>” do Po</w:t>
      </w:r>
      <w:r w:rsidRPr="008F2C41">
        <w:rPr>
          <w:rFonts w:asciiTheme="minorHAnsi" w:hAnsiTheme="minorHAnsi"/>
          <w:b/>
          <w:szCs w:val="22"/>
        </w:rPr>
        <w:t>r</w:t>
      </w:r>
      <w:r>
        <w:rPr>
          <w:rFonts w:asciiTheme="minorHAnsi" w:hAnsiTheme="minorHAnsi"/>
          <w:b/>
          <w:szCs w:val="22"/>
        </w:rPr>
        <w:t>ozu</w:t>
      </w:r>
      <w:r w:rsidRPr="008F2C41">
        <w:rPr>
          <w:rFonts w:asciiTheme="minorHAnsi" w:hAnsiTheme="minorHAnsi"/>
          <w:b/>
          <w:szCs w:val="22"/>
        </w:rPr>
        <w:t>mienia nr DEF-Z/986/15 z</w:t>
      </w:r>
      <w:r>
        <w:rPr>
          <w:rFonts w:asciiTheme="minorHAnsi" w:hAnsiTheme="minorHAnsi"/>
          <w:b/>
          <w:szCs w:val="22"/>
        </w:rPr>
        <w:t xml:space="preserve"> </w:t>
      </w:r>
      <w:r w:rsidRPr="008F2C41">
        <w:rPr>
          <w:rFonts w:asciiTheme="minorHAnsi" w:hAnsiTheme="minorHAnsi"/>
          <w:b/>
          <w:szCs w:val="22"/>
        </w:rPr>
        <w:t>dnia 9 czerwca 2015 zawartego pomiędzy Województ</w:t>
      </w:r>
      <w:r>
        <w:rPr>
          <w:rFonts w:asciiTheme="minorHAnsi" w:hAnsiTheme="minorHAnsi"/>
          <w:b/>
          <w:szCs w:val="22"/>
        </w:rPr>
        <w:t>wem Dolnośl</w:t>
      </w:r>
      <w:r w:rsidRPr="008F2C41">
        <w:rPr>
          <w:rFonts w:asciiTheme="minorHAnsi" w:hAnsiTheme="minorHAnsi"/>
          <w:b/>
          <w:szCs w:val="22"/>
        </w:rPr>
        <w:t xml:space="preserve">ąskim a Gminą Wrocław pełniąca funkcję Instytucji Pośredniczącej, wskaźniki </w:t>
      </w:r>
      <w:r>
        <w:rPr>
          <w:rFonts w:asciiTheme="minorHAnsi" w:hAnsiTheme="minorHAnsi"/>
          <w:b/>
          <w:szCs w:val="22"/>
        </w:rPr>
        <w:t xml:space="preserve">rezultatu bezpośredniego </w:t>
      </w:r>
      <w:r w:rsidRPr="008F2C41">
        <w:rPr>
          <w:rFonts w:asciiTheme="minorHAnsi" w:hAnsiTheme="minorHAnsi"/>
          <w:b/>
          <w:szCs w:val="22"/>
        </w:rPr>
        <w:t xml:space="preserve"> weryfikowane na etapie oceny zgodności ze Strategią ZIT </w:t>
      </w:r>
      <w:proofErr w:type="spellStart"/>
      <w:r w:rsidRPr="008F2C41">
        <w:rPr>
          <w:rFonts w:asciiTheme="minorHAnsi" w:hAnsiTheme="minorHAnsi"/>
          <w:b/>
          <w:szCs w:val="22"/>
        </w:rPr>
        <w:t>WrOF</w:t>
      </w:r>
      <w:proofErr w:type="spellEnd"/>
      <w:r w:rsidRPr="008F2C41">
        <w:rPr>
          <w:rFonts w:asciiTheme="minorHAnsi" w:hAnsiTheme="minorHAnsi"/>
          <w:b/>
          <w:szCs w:val="22"/>
        </w:rPr>
        <w:t xml:space="preserve"> są tożsame </w:t>
      </w:r>
      <w:r>
        <w:rPr>
          <w:rFonts w:asciiTheme="minorHAnsi" w:hAnsiTheme="minorHAnsi"/>
          <w:b/>
          <w:szCs w:val="22"/>
        </w:rPr>
        <w:br/>
      </w:r>
      <w:r w:rsidRPr="008F2C41">
        <w:rPr>
          <w:rFonts w:asciiTheme="minorHAnsi" w:hAnsiTheme="minorHAnsi"/>
          <w:b/>
          <w:szCs w:val="22"/>
        </w:rPr>
        <w:t>z wyżej wskazanymi tj.:</w:t>
      </w:r>
      <w:r>
        <w:rPr>
          <w:rFonts w:asciiTheme="minorHAnsi" w:hAnsiTheme="minorHAnsi"/>
          <w:b/>
          <w:szCs w:val="22"/>
        </w:rPr>
        <w:t xml:space="preserve"> </w:t>
      </w:r>
    </w:p>
    <w:p w:rsidR="00B573C5" w:rsidRPr="008F2C41" w:rsidRDefault="00B573C5" w:rsidP="00B573C5">
      <w:pPr>
        <w:spacing w:line="276" w:lineRule="auto"/>
        <w:jc w:val="both"/>
        <w:rPr>
          <w:rFonts w:asciiTheme="minorHAnsi" w:hAnsiTheme="minorHAnsi"/>
          <w:b/>
          <w:szCs w:val="22"/>
        </w:rPr>
      </w:pPr>
      <w:r w:rsidRPr="00520007">
        <w:rPr>
          <w:rFonts w:asciiTheme="minorHAnsi" w:hAnsiTheme="minorHAnsi" w:cs="Arial"/>
          <w:b/>
          <w:i/>
          <w:color w:val="000000"/>
          <w:szCs w:val="22"/>
        </w:rPr>
        <w:t>Wskaźnik: Wzrost oczekiwanej liczby odwiedzin w objętych wsparciem obiektach dziedzictwa kulturowego i naturalnego oraz stanowiących atrakcje turystyczne</w:t>
      </w:r>
      <w:r>
        <w:rPr>
          <w:rFonts w:asciiTheme="minorHAnsi" w:hAnsiTheme="minorHAnsi" w:cs="Arial"/>
          <w:b/>
          <w:i/>
          <w:color w:val="000000"/>
          <w:szCs w:val="22"/>
        </w:rPr>
        <w:t>.</w:t>
      </w:r>
    </w:p>
    <w:p w:rsidR="00B573C5" w:rsidRDefault="00B573C5"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8C495E" w:rsidRPr="00911273" w:rsidRDefault="008C495E"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bookmarkStart w:id="3" w:name="_GoBack"/>
      <w:bookmarkEnd w:id="3"/>
      <w:r w:rsidRPr="00680210">
        <w:rPr>
          <w:rFonts w:asciiTheme="minorHAnsi" w:eastAsiaTheme="minorHAnsi" w:hAnsiTheme="minorHAnsi" w:cs="Arial"/>
          <w:szCs w:val="22"/>
          <w:lang w:eastAsia="en-US"/>
        </w:rPr>
        <w:t xml:space="preserve">W ramach wniosku o dofinansowanie Wnioskodawca ma obowiązek uwzględnić </w:t>
      </w:r>
      <w:r w:rsidRPr="00680210">
        <w:rPr>
          <w:rFonts w:asciiTheme="minorHAnsi" w:eastAsiaTheme="minorHAnsi" w:hAnsiTheme="minorHAnsi" w:cs="Arial"/>
          <w:b/>
          <w:szCs w:val="22"/>
          <w:lang w:eastAsia="en-US"/>
        </w:rPr>
        <w:t>wszystkie adekwatne</w:t>
      </w:r>
      <w:r w:rsidRPr="00680210">
        <w:rPr>
          <w:rFonts w:asciiTheme="minorHAnsi" w:eastAsiaTheme="minorHAnsi" w:hAnsiTheme="minorHAnsi" w:cs="Arial"/>
          <w:szCs w:val="22"/>
          <w:lang w:eastAsia="en-US"/>
        </w:rPr>
        <w:t xml:space="preserve"> wskaźniki produktu oraz rezultatu bezpośredniego z listy przedstawionej </w:t>
      </w:r>
      <w:r w:rsidR="009D3C56" w:rsidRPr="00680210">
        <w:rPr>
          <w:rFonts w:asciiTheme="minorHAnsi" w:eastAsiaTheme="minorHAnsi" w:hAnsiTheme="minorHAnsi" w:cs="Arial"/>
          <w:szCs w:val="22"/>
          <w:lang w:eastAsia="en-US"/>
        </w:rPr>
        <w:br/>
      </w:r>
      <w:r w:rsidRPr="00680210">
        <w:rPr>
          <w:rFonts w:asciiTheme="minorHAnsi" w:eastAsiaTheme="minorHAnsi" w:hAnsiTheme="minorHAnsi" w:cs="Arial"/>
          <w:szCs w:val="22"/>
          <w:lang w:eastAsia="en-US"/>
        </w:rPr>
        <w:t xml:space="preserve">w powyższych tabelach, odpowiadające </w:t>
      </w:r>
      <w:r w:rsidR="000F5C98" w:rsidRPr="00680210">
        <w:rPr>
          <w:rFonts w:asciiTheme="minorHAnsi" w:eastAsiaTheme="minorHAnsi" w:hAnsiTheme="minorHAnsi" w:cs="Arial"/>
          <w:szCs w:val="22"/>
          <w:lang w:eastAsia="en-US"/>
        </w:rPr>
        <w:t xml:space="preserve">celowi </w:t>
      </w:r>
      <w:r w:rsidRPr="00680210">
        <w:rPr>
          <w:rFonts w:asciiTheme="minorHAnsi" w:eastAsiaTheme="minorHAnsi" w:hAnsiTheme="minorHAnsi" w:cs="Arial"/>
          <w:szCs w:val="22"/>
          <w:lang w:eastAsia="en-US"/>
        </w:rPr>
        <w:t xml:space="preserve">projektu. </w:t>
      </w:r>
      <w:r w:rsidRPr="00680210">
        <w:rPr>
          <w:rFonts w:asciiTheme="minorHAnsi" w:hAnsiTheme="minorHAnsi"/>
          <w:szCs w:val="22"/>
        </w:rPr>
        <w:t xml:space="preserve">Dodatkowo w ramach wniosku </w:t>
      </w:r>
      <w:r w:rsidR="00340A6B" w:rsidRPr="00680210">
        <w:rPr>
          <w:rFonts w:asciiTheme="minorHAnsi" w:hAnsiTheme="minorHAnsi"/>
          <w:szCs w:val="22"/>
        </w:rPr>
        <w:br/>
      </w:r>
      <w:r w:rsidRPr="00680210">
        <w:rPr>
          <w:rFonts w:asciiTheme="minorHAnsi" w:hAnsiTheme="minorHAnsi"/>
          <w:szCs w:val="22"/>
        </w:rPr>
        <w:t>o dofinansowanie Wnioskodawca może określić inne, dodatkowe wskaźniki specyficzne dla danego projektu, o ile będzie to niezbędne dla prawidłowej realizacji projektu (tzw. wskaźniki projektowe).</w:t>
      </w:r>
    </w:p>
    <w:p w:rsidR="008C495E" w:rsidRPr="00911273" w:rsidRDefault="008C495E" w:rsidP="007650AC">
      <w:pPr>
        <w:autoSpaceDE w:val="0"/>
        <w:autoSpaceDN w:val="0"/>
        <w:adjustRightInd w:val="0"/>
        <w:spacing w:before="120" w:after="120" w:line="240" w:lineRule="auto"/>
        <w:jc w:val="both"/>
        <w:rPr>
          <w:rFonts w:asciiTheme="minorHAnsi" w:eastAsiaTheme="minorHAnsi" w:hAnsiTheme="minorHAnsi" w:cs="Arial"/>
          <w:b/>
          <w:iCs/>
          <w:szCs w:val="22"/>
          <w:lang w:eastAsia="en-US"/>
        </w:rPr>
      </w:pPr>
    </w:p>
    <w:p w:rsidR="008C495E" w:rsidRPr="00911273" w:rsidRDefault="008C495E" w:rsidP="007650AC">
      <w:pPr>
        <w:pStyle w:val="Default"/>
        <w:jc w:val="both"/>
        <w:rPr>
          <w:rFonts w:asciiTheme="minorHAnsi" w:eastAsiaTheme="minorHAnsi" w:hAnsiTheme="minorHAnsi" w:cstheme="minorBidi"/>
          <w:sz w:val="22"/>
          <w:szCs w:val="22"/>
          <w:lang w:eastAsia="en-US"/>
        </w:rPr>
      </w:pPr>
      <w:r w:rsidRPr="00911273">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w:t>
      </w:r>
      <w:r w:rsidR="008E3F0D">
        <w:rPr>
          <w:rFonts w:asciiTheme="minorHAnsi" w:eastAsiaTheme="minorHAnsi" w:hAnsiTheme="minorHAnsi" w:cstheme="minorBidi"/>
          <w:sz w:val="22"/>
          <w:szCs w:val="22"/>
          <w:lang w:eastAsia="en-US"/>
        </w:rPr>
        <w:t xml:space="preserve">projektu </w:t>
      </w:r>
      <w:r w:rsidRPr="00911273">
        <w:rPr>
          <w:rFonts w:asciiTheme="minorHAnsi" w:eastAsiaTheme="minorHAnsi" w:hAnsiTheme="minorHAnsi" w:cstheme="minorBidi"/>
          <w:sz w:val="22"/>
          <w:szCs w:val="22"/>
          <w:lang w:eastAsia="en-US"/>
        </w:rPr>
        <w:t xml:space="preserve">poprzez ustalenie źródła weryfikacji/pozyskania danych do pomiaru wskaźnika oraz częstotliwości pomiaru. Dlatego przy określaniu wskaźników należy wziąć pod uwagę dostępność i wiarygodność danych niezbędnych do pomiaru danego wskaźnika. </w:t>
      </w:r>
    </w:p>
    <w:p w:rsidR="00340A6B" w:rsidRDefault="00340A6B" w:rsidP="007650AC">
      <w:pPr>
        <w:autoSpaceDE w:val="0"/>
        <w:autoSpaceDN w:val="0"/>
        <w:adjustRightInd w:val="0"/>
        <w:spacing w:line="240" w:lineRule="auto"/>
        <w:jc w:val="both"/>
        <w:rPr>
          <w:rFonts w:asciiTheme="minorHAnsi" w:hAnsiTheme="minorHAnsi" w:cs="Arial"/>
          <w:b/>
          <w:color w:val="000000"/>
          <w:u w:val="single"/>
        </w:rPr>
      </w:pP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Wartość bazowa (tzn. wartość w momencie rozpoczęcia realizacji projektu) w</w:t>
      </w:r>
      <w:r w:rsidR="00141571" w:rsidRPr="00340A6B">
        <w:rPr>
          <w:rFonts w:asciiTheme="minorHAnsi" w:hAnsiTheme="minorHAnsi" w:cs="Arial"/>
          <w:b/>
          <w:u w:val="single"/>
        </w:rPr>
        <w:t> </w:t>
      </w:r>
      <w:r w:rsidRPr="00340A6B">
        <w:rPr>
          <w:rFonts w:asciiTheme="minorHAnsi" w:hAnsiTheme="minorHAnsi" w:cs="Arial"/>
          <w:b/>
          <w:u w:val="single"/>
        </w:rPr>
        <w:t>przypadku każdego wskaźnika powinna być wykazana na poziomie „0”.</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 xml:space="preserve">O ile w umowie o dofinansowanie projektu nie wskazano inaczej, efekt wsparcia na poziomie projektu występuje: </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a) w przypadku wskaźników produktu – w okresie od podpisania umowy o</w:t>
      </w:r>
      <w:r w:rsidR="00141571" w:rsidRPr="00340A6B">
        <w:rPr>
          <w:rFonts w:asciiTheme="minorHAnsi" w:hAnsiTheme="minorHAnsi" w:cs="Arial"/>
          <w:b/>
          <w:u w:val="single"/>
        </w:rPr>
        <w:t> </w:t>
      </w:r>
      <w:r w:rsidRPr="00340A6B">
        <w:rPr>
          <w:rFonts w:asciiTheme="minorHAnsi" w:hAnsiTheme="minorHAnsi" w:cs="Arial"/>
          <w:b/>
          <w:u w:val="single"/>
        </w:rPr>
        <w:t xml:space="preserve">dofinansowanie, przy czym osiągnięte wartości powinny zostać wykazane najpóźniej we wniosku o płatność końcową, </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 xml:space="preserve">b) w przypadku wskaźników rezultatu określonych na poziomie projektu: </w:t>
      </w:r>
    </w:p>
    <w:p w:rsidR="00156CE6" w:rsidRPr="00680210" w:rsidRDefault="003C55C7" w:rsidP="00156CE6">
      <w:pPr>
        <w:pStyle w:val="Akapitzlist"/>
        <w:numPr>
          <w:ilvl w:val="0"/>
          <w:numId w:val="6"/>
        </w:numPr>
        <w:spacing w:before="0" w:after="200" w:line="240" w:lineRule="auto"/>
        <w:ind w:left="1080"/>
        <w:contextualSpacing/>
        <w:jc w:val="both"/>
        <w:rPr>
          <w:szCs w:val="22"/>
        </w:rPr>
      </w:pPr>
      <w:r w:rsidRPr="00680210">
        <w:rPr>
          <w:rFonts w:asciiTheme="minorHAnsi" w:hAnsiTheme="minorHAnsi" w:cs="Arial"/>
          <w:b/>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w:t>
      </w:r>
      <w:r w:rsidR="00141571" w:rsidRPr="00680210">
        <w:rPr>
          <w:rFonts w:asciiTheme="minorHAnsi" w:hAnsiTheme="minorHAnsi" w:cs="Arial"/>
          <w:b/>
          <w:u w:val="single"/>
        </w:rPr>
        <w:t> </w:t>
      </w:r>
      <w:r w:rsidRPr="00680210">
        <w:rPr>
          <w:rFonts w:asciiTheme="minorHAnsi" w:hAnsiTheme="minorHAnsi" w:cs="Arial"/>
          <w:b/>
          <w:u w:val="single"/>
        </w:rPr>
        <w:t>płatność końcową.</w:t>
      </w:r>
    </w:p>
    <w:sectPr w:rsidR="00156CE6" w:rsidRPr="00680210" w:rsidSect="009456D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89B" w:rsidRDefault="0009389B" w:rsidP="008C495E">
      <w:pPr>
        <w:spacing w:before="0" w:line="240" w:lineRule="auto"/>
      </w:pPr>
      <w:r>
        <w:separator/>
      </w:r>
    </w:p>
  </w:endnote>
  <w:endnote w:type="continuationSeparator" w:id="0">
    <w:p w:rsidR="0009389B" w:rsidRDefault="0009389B"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Narrow">
    <w:altName w:val="Arial"/>
    <w:charset w:val="00"/>
    <w:family w:val="swiss"/>
    <w:pitch w:val="default"/>
  </w:font>
  <w:font w:name="Calibri,Italic">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Verdana">
    <w:altName w:val="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89B" w:rsidRDefault="0009389B" w:rsidP="008C495E">
      <w:pPr>
        <w:spacing w:before="0" w:line="240" w:lineRule="auto"/>
      </w:pPr>
      <w:r>
        <w:separator/>
      </w:r>
    </w:p>
  </w:footnote>
  <w:footnote w:type="continuationSeparator" w:id="0">
    <w:p w:rsidR="0009389B" w:rsidRDefault="0009389B"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8F" w:rsidRPr="00C0278F" w:rsidRDefault="00C0278F" w:rsidP="00C0278F">
    <w:pPr>
      <w:pStyle w:val="Nagwek"/>
      <w:spacing w:before="120" w:after="120"/>
      <w:jc w:val="right"/>
      <w:rPr>
        <w:rFonts w:asciiTheme="minorHAnsi" w:hAnsiTheme="minorHAnsi"/>
        <w:sz w:val="20"/>
      </w:rPr>
    </w:pPr>
    <w:r>
      <w:tab/>
    </w:r>
    <w:r w:rsidRPr="00C0278F">
      <w:rPr>
        <w:rFonts w:asciiTheme="minorHAnsi" w:hAnsiTheme="minorHAnsi"/>
        <w:sz w:val="20"/>
      </w:rPr>
      <w:t xml:space="preserve">Załącznik  nr 4 do Regulaminu konkursu </w:t>
    </w:r>
  </w:p>
  <w:p w:rsidR="00C0278F" w:rsidRPr="00C0278F" w:rsidRDefault="00C0278F" w:rsidP="00C0278F">
    <w:pPr>
      <w:jc w:val="right"/>
      <w:rPr>
        <w:rFonts w:asciiTheme="minorHAnsi" w:hAnsiTheme="minorHAnsi"/>
        <w:sz w:val="20"/>
      </w:rPr>
    </w:pPr>
    <w:r w:rsidRPr="00C0278F">
      <w:rPr>
        <w:rFonts w:asciiTheme="minorHAnsi" w:hAnsiTheme="minorHAnsi"/>
        <w:sz w:val="20"/>
      </w:rPr>
      <w:t>Nr n</w:t>
    </w:r>
    <w:r w:rsidR="000C0A4C">
      <w:rPr>
        <w:rFonts w:asciiTheme="minorHAnsi" w:hAnsiTheme="minorHAnsi"/>
        <w:sz w:val="20"/>
      </w:rPr>
      <w:t>aboru RPDS.04.03.0</w:t>
    </w:r>
    <w:r w:rsidR="00526804">
      <w:rPr>
        <w:rFonts w:asciiTheme="minorHAnsi" w:hAnsiTheme="minorHAnsi"/>
        <w:sz w:val="20"/>
      </w:rPr>
      <w:t>2</w:t>
    </w:r>
    <w:r w:rsidR="000C0A4C">
      <w:rPr>
        <w:rFonts w:asciiTheme="minorHAnsi" w:hAnsiTheme="minorHAnsi"/>
        <w:sz w:val="20"/>
      </w:rPr>
      <w:t>-IZ.00-02-03</w:t>
    </w:r>
    <w:r w:rsidR="00526804">
      <w:rPr>
        <w:rFonts w:asciiTheme="minorHAnsi" w:hAnsiTheme="minorHAnsi"/>
        <w:sz w:val="20"/>
      </w:rPr>
      <w:t>3</w:t>
    </w:r>
    <w:r w:rsidRPr="00C0278F">
      <w:rPr>
        <w:rFonts w:asciiTheme="minorHAnsi" w:hAnsiTheme="minorHAnsi"/>
        <w:sz w:val="20"/>
      </w:rPr>
      <w:t>/15</w:t>
    </w:r>
  </w:p>
  <w:p w:rsidR="00C0278F" w:rsidRDefault="00C0278F" w:rsidP="00C0278F">
    <w:pPr>
      <w:pStyle w:val="Nagwek"/>
      <w:tabs>
        <w:tab w:val="clear" w:pos="4536"/>
        <w:tab w:val="clear" w:pos="9072"/>
        <w:tab w:val="left" w:pos="6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9389B"/>
    <w:rsid w:val="00094C3F"/>
    <w:rsid w:val="000C0A4C"/>
    <w:rsid w:val="000F5C98"/>
    <w:rsid w:val="00141571"/>
    <w:rsid w:val="0015486C"/>
    <w:rsid w:val="00156CE6"/>
    <w:rsid w:val="00191605"/>
    <w:rsid w:val="001C4F9E"/>
    <w:rsid w:val="00253FAA"/>
    <w:rsid w:val="002972E4"/>
    <w:rsid w:val="002D5507"/>
    <w:rsid w:val="002F6273"/>
    <w:rsid w:val="0032765F"/>
    <w:rsid w:val="00340A6B"/>
    <w:rsid w:val="00370466"/>
    <w:rsid w:val="003C55C7"/>
    <w:rsid w:val="003D2C3D"/>
    <w:rsid w:val="003D3BC5"/>
    <w:rsid w:val="0041446A"/>
    <w:rsid w:val="00421C29"/>
    <w:rsid w:val="0046263E"/>
    <w:rsid w:val="00471B0C"/>
    <w:rsid w:val="00476947"/>
    <w:rsid w:val="004B303A"/>
    <w:rsid w:val="00516B06"/>
    <w:rsid w:val="00522930"/>
    <w:rsid w:val="00526804"/>
    <w:rsid w:val="00530E5D"/>
    <w:rsid w:val="00535E8F"/>
    <w:rsid w:val="00555321"/>
    <w:rsid w:val="005657D8"/>
    <w:rsid w:val="0060140B"/>
    <w:rsid w:val="00620A45"/>
    <w:rsid w:val="00635DB0"/>
    <w:rsid w:val="00680210"/>
    <w:rsid w:val="006A09F0"/>
    <w:rsid w:val="006C652C"/>
    <w:rsid w:val="00701E65"/>
    <w:rsid w:val="00704B1F"/>
    <w:rsid w:val="007300ED"/>
    <w:rsid w:val="00741B27"/>
    <w:rsid w:val="007650AC"/>
    <w:rsid w:val="00787387"/>
    <w:rsid w:val="007D1CF1"/>
    <w:rsid w:val="007D7DE7"/>
    <w:rsid w:val="007E025A"/>
    <w:rsid w:val="007E6D53"/>
    <w:rsid w:val="008A09D1"/>
    <w:rsid w:val="008A195C"/>
    <w:rsid w:val="008B21E1"/>
    <w:rsid w:val="008B6D3C"/>
    <w:rsid w:val="008C495E"/>
    <w:rsid w:val="008E3F0D"/>
    <w:rsid w:val="009024D3"/>
    <w:rsid w:val="00911273"/>
    <w:rsid w:val="009456DB"/>
    <w:rsid w:val="009D3C56"/>
    <w:rsid w:val="009E65D0"/>
    <w:rsid w:val="00AD2437"/>
    <w:rsid w:val="00B204DD"/>
    <w:rsid w:val="00B235B0"/>
    <w:rsid w:val="00B573C5"/>
    <w:rsid w:val="00B840A9"/>
    <w:rsid w:val="00BC03CE"/>
    <w:rsid w:val="00C0278F"/>
    <w:rsid w:val="00C10532"/>
    <w:rsid w:val="00C40E8D"/>
    <w:rsid w:val="00C90F5E"/>
    <w:rsid w:val="00CC7758"/>
    <w:rsid w:val="00CF69D1"/>
    <w:rsid w:val="00D03CAB"/>
    <w:rsid w:val="00D10989"/>
    <w:rsid w:val="00D11CB4"/>
    <w:rsid w:val="00D11E26"/>
    <w:rsid w:val="00D5098A"/>
    <w:rsid w:val="00D93881"/>
    <w:rsid w:val="00E32B6F"/>
    <w:rsid w:val="00E61834"/>
    <w:rsid w:val="00E72468"/>
    <w:rsid w:val="00E90CA0"/>
    <w:rsid w:val="00F02218"/>
    <w:rsid w:val="00F11106"/>
    <w:rsid w:val="00FC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3574">
      <w:bodyDiv w:val="1"/>
      <w:marLeft w:val="0"/>
      <w:marRight w:val="0"/>
      <w:marTop w:val="0"/>
      <w:marBottom w:val="0"/>
      <w:divBdr>
        <w:top w:val="none" w:sz="0" w:space="0" w:color="auto"/>
        <w:left w:val="none" w:sz="0" w:space="0" w:color="auto"/>
        <w:bottom w:val="none" w:sz="0" w:space="0" w:color="auto"/>
        <w:right w:val="none" w:sz="0" w:space="0" w:color="auto"/>
      </w:divBdr>
    </w:div>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621226386">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EFF59-1704-4590-A654-29D172202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2383</Words>
  <Characters>14302</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Gęsiak-Kaniuka</cp:lastModifiedBy>
  <cp:revision>4</cp:revision>
  <cp:lastPrinted>2015-11-17T14:23:00Z</cp:lastPrinted>
  <dcterms:created xsi:type="dcterms:W3CDTF">2015-11-17T09:56:00Z</dcterms:created>
  <dcterms:modified xsi:type="dcterms:W3CDTF">2015-11-17T14:24:00Z</dcterms:modified>
</cp:coreProperties>
</file>