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9F" w:rsidRDefault="005735F9" w:rsidP="005735F9">
      <w:pPr>
        <w:jc w:val="center"/>
        <w:rPr>
          <w:b/>
        </w:rPr>
      </w:pPr>
      <w:bookmarkStart w:id="0" w:name="_Toc431821249"/>
      <w:r>
        <w:rPr>
          <w:b/>
        </w:rPr>
        <w:t xml:space="preserve">KOMUNIKAT </w:t>
      </w:r>
      <w:r w:rsidR="00AB2937">
        <w:rPr>
          <w:b/>
        </w:rPr>
        <w:t>INSTYTUCJI ORGANIZUJĄCEJ KONKURS</w:t>
      </w:r>
    </w:p>
    <w:p w:rsidR="00521B9F" w:rsidRPr="001E1B32" w:rsidRDefault="00521B9F" w:rsidP="00521B9F">
      <w:pPr>
        <w:jc w:val="both"/>
        <w:rPr>
          <w:u w:val="single"/>
        </w:rPr>
      </w:pPr>
      <w:r w:rsidRPr="001E1B32">
        <w:rPr>
          <w:u w:val="single"/>
        </w:rPr>
        <w:t xml:space="preserve">Wyjaśnienie </w:t>
      </w:r>
      <w:r w:rsidR="001E1B32">
        <w:rPr>
          <w:u w:val="single"/>
        </w:rPr>
        <w:t xml:space="preserve">IOK </w:t>
      </w:r>
      <w:r w:rsidRPr="001E1B32">
        <w:rPr>
          <w:u w:val="single"/>
        </w:rPr>
        <w:t xml:space="preserve">do kryterium oceny formalnej w ramach EFS </w:t>
      </w:r>
      <w:r w:rsidR="001E1B32">
        <w:rPr>
          <w:u w:val="single"/>
        </w:rPr>
        <w:t>zastosowanego w konkursie</w:t>
      </w:r>
      <w:r w:rsidRPr="001E1B32">
        <w:rPr>
          <w:u w:val="single"/>
        </w:rPr>
        <w:t>, o treści:</w:t>
      </w:r>
    </w:p>
    <w:tbl>
      <w:tblPr>
        <w:tblW w:w="13891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237"/>
        <w:gridCol w:w="4110"/>
      </w:tblGrid>
      <w:tr w:rsidR="00521B9F" w:rsidTr="001E1B32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B9F" w:rsidRDefault="00521B9F" w:rsidP="005211BF">
            <w:pPr>
              <w:snapToGrid w:val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Uproszczone metody rozliczania wydatków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B9F" w:rsidRPr="00521B9F" w:rsidRDefault="00521B9F" w:rsidP="005211B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projekcie, w którym </w:t>
            </w:r>
            <w:r>
              <w:rPr>
                <w:sz w:val="24"/>
                <w:szCs w:val="24"/>
                <w:highlight w:val="yellow"/>
              </w:rPr>
              <w:t>wartość dofinansowania</w:t>
            </w:r>
            <w:r>
              <w:rPr>
                <w:sz w:val="24"/>
                <w:szCs w:val="24"/>
              </w:rPr>
              <w:t xml:space="preserve"> nie przekracza 100 000 EUR zastosowano kwoty ryczałtowe, o których mowa w </w:t>
            </w:r>
            <w:r>
              <w:rPr>
                <w:i/>
                <w:iCs/>
                <w:sz w:val="24"/>
                <w:szCs w:val="24"/>
              </w:rPr>
              <w:t>Wytycznych w zakresie kwalifikowalności wydatków w zakresie Europejskiego Funduszu Rozwoju Regionalnego, Europejskiego Funduszu Społecznego oraz Funduszu Spójności na lata 2014-2020</w:t>
            </w:r>
            <w:r>
              <w:rPr>
                <w:sz w:val="24"/>
                <w:szCs w:val="24"/>
              </w:rPr>
              <w:t xml:space="preserve">. W sytuacjach określonych w regulaminie konkursu zastosowano pozostałe uproszczone metody rozliczania wydatków, o których mowa w </w:t>
            </w:r>
            <w:r>
              <w:rPr>
                <w:i/>
                <w:iCs/>
                <w:sz w:val="24"/>
                <w:szCs w:val="24"/>
              </w:rPr>
              <w:t>Wytycznych w zakresie kwalifikowalności wydatków w zakresie Europejskiego Funduszu Rozwoju Regionalnego, Europejskiego Funduszu Społecznego oraz Funduszu Spójności na lata 2014-2020</w:t>
            </w:r>
            <w:r>
              <w:rPr>
                <w:sz w:val="24"/>
                <w:szCs w:val="24"/>
              </w:rPr>
              <w:t xml:space="preserve">. </w:t>
            </w:r>
          </w:p>
          <w:p w:rsidR="00521B9F" w:rsidRDefault="00521B9F" w:rsidP="005211BF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Kryterium weryfikowane na podstawie zapisów budżetu projektu, obowiązujące w przypadku kwot ryczałtowych dla projektów, których </w:t>
            </w:r>
            <w:r w:rsidRPr="00DC0A92">
              <w:rPr>
                <w:sz w:val="20"/>
                <w:szCs w:val="20"/>
                <w:highlight w:val="yellow"/>
              </w:rPr>
              <w:t>wartość</w:t>
            </w:r>
            <w:r>
              <w:rPr>
                <w:sz w:val="20"/>
                <w:szCs w:val="20"/>
                <w:highlight w:val="yellow"/>
              </w:rPr>
              <w:t xml:space="preserve"> dofinansowania</w:t>
            </w:r>
            <w:r>
              <w:rPr>
                <w:sz w:val="20"/>
                <w:szCs w:val="20"/>
              </w:rPr>
              <w:t xml:space="preserve"> nie przekracza 100 000 EUR. Do przeliczenia ww. kwoty na PLN należy stosować miesięczny obrachunkowy kurs wymiany stosowany przez KE aktualny na dzień ogłoszenia konkursu.</w:t>
            </w:r>
            <w:r>
              <w:rPr>
                <w:sz w:val="24"/>
                <w:szCs w:val="24"/>
              </w:rPr>
              <w:t xml:space="preserve"> </w:t>
            </w:r>
          </w:p>
          <w:p w:rsidR="00521B9F" w:rsidRDefault="00521B9F" w:rsidP="005211B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>Sytuacje, w których należy stosować inne uproszczone formy rozliczania wydatków zostaną określone w regulaminie konkursu.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B9F" w:rsidRDefault="00521B9F" w:rsidP="005211B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Tak/Nie/Nie dotyczy </w:t>
            </w:r>
          </w:p>
          <w:p w:rsidR="00521B9F" w:rsidRDefault="00521B9F" w:rsidP="005211B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(niespełnienie kryterium oznacza odrzucenie wniosku)</w:t>
            </w:r>
          </w:p>
        </w:tc>
      </w:tr>
    </w:tbl>
    <w:p w:rsidR="005735F9" w:rsidRDefault="005735F9" w:rsidP="00521B9F">
      <w:pPr>
        <w:jc w:val="both"/>
        <w:rPr>
          <w:iCs/>
          <w:sz w:val="24"/>
          <w:szCs w:val="24"/>
        </w:rPr>
      </w:pPr>
    </w:p>
    <w:p w:rsidR="00DC0A92" w:rsidRPr="005735F9" w:rsidRDefault="00AB2937" w:rsidP="005735F9">
      <w:pPr>
        <w:jc w:val="both"/>
        <w:rPr>
          <w:iCs/>
          <w:sz w:val="24"/>
          <w:szCs w:val="24"/>
        </w:rPr>
      </w:pPr>
      <w:r w:rsidRPr="001E1B32">
        <w:rPr>
          <w:iCs/>
          <w:sz w:val="24"/>
          <w:szCs w:val="24"/>
        </w:rPr>
        <w:t xml:space="preserve">Instytucja Organizująca Konkurs </w:t>
      </w:r>
      <w:r w:rsidR="00521B9F" w:rsidRPr="001E1B32">
        <w:rPr>
          <w:iCs/>
          <w:sz w:val="24"/>
          <w:szCs w:val="24"/>
        </w:rPr>
        <w:t xml:space="preserve">informuje, że przez „wartość dofinansowania” </w:t>
      </w:r>
      <w:r w:rsidR="00521B9F" w:rsidRPr="001E1B32">
        <w:rPr>
          <w:iCs/>
          <w:sz w:val="24"/>
          <w:szCs w:val="24"/>
          <w:u w:val="single"/>
        </w:rPr>
        <w:t xml:space="preserve">w </w:t>
      </w:r>
      <w:r w:rsidR="001E1B32" w:rsidRPr="001E1B32">
        <w:rPr>
          <w:iCs/>
          <w:sz w:val="24"/>
          <w:szCs w:val="24"/>
          <w:u w:val="single"/>
        </w:rPr>
        <w:t xml:space="preserve">przedmiotowym </w:t>
      </w:r>
      <w:r w:rsidR="00521B9F" w:rsidRPr="001E1B32">
        <w:rPr>
          <w:iCs/>
          <w:sz w:val="24"/>
          <w:szCs w:val="24"/>
          <w:u w:val="single"/>
        </w:rPr>
        <w:t>kryterium</w:t>
      </w:r>
      <w:r w:rsidR="00521B9F" w:rsidRPr="001E1B32">
        <w:rPr>
          <w:iCs/>
          <w:sz w:val="24"/>
          <w:szCs w:val="24"/>
        </w:rPr>
        <w:t xml:space="preserve"> należy rozumieć „wartość wkładu p</w:t>
      </w:r>
      <w:r w:rsidR="001E1B32" w:rsidRPr="001E1B32">
        <w:rPr>
          <w:iCs/>
          <w:sz w:val="24"/>
          <w:szCs w:val="24"/>
        </w:rPr>
        <w:t>ublicznego</w:t>
      </w:r>
      <w:r w:rsidR="005735F9">
        <w:rPr>
          <w:iCs/>
          <w:sz w:val="24"/>
          <w:szCs w:val="24"/>
        </w:rPr>
        <w:t>”</w:t>
      </w:r>
      <w:r w:rsidR="001E1B32" w:rsidRPr="001E1B32">
        <w:rPr>
          <w:iCs/>
          <w:sz w:val="24"/>
          <w:szCs w:val="24"/>
        </w:rPr>
        <w:t xml:space="preserve"> (środków publicznych)</w:t>
      </w:r>
      <w:r w:rsidR="005735F9">
        <w:rPr>
          <w:iCs/>
          <w:sz w:val="24"/>
          <w:szCs w:val="24"/>
        </w:rPr>
        <w:t>.</w:t>
      </w:r>
      <w:bookmarkStart w:id="1" w:name="_GoBack"/>
      <w:bookmarkEnd w:id="0"/>
      <w:bookmarkEnd w:id="1"/>
    </w:p>
    <w:sectPr w:rsidR="00DC0A92" w:rsidRPr="005735F9" w:rsidSect="00DC0A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B2F58"/>
    <w:multiLevelType w:val="hybridMultilevel"/>
    <w:tmpl w:val="28A23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92"/>
    <w:rsid w:val="00070E57"/>
    <w:rsid w:val="001E1B32"/>
    <w:rsid w:val="003417FA"/>
    <w:rsid w:val="004F02B3"/>
    <w:rsid w:val="00521B9F"/>
    <w:rsid w:val="005735F9"/>
    <w:rsid w:val="00AB2937"/>
    <w:rsid w:val="00DC0A92"/>
    <w:rsid w:val="00DE79EE"/>
    <w:rsid w:val="00EE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BB20A-0BDB-4CE8-91A6-04099E88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Kondracka</dc:creator>
  <cp:lastModifiedBy>Aleksandra Kondracka</cp:lastModifiedBy>
  <cp:revision>6</cp:revision>
  <dcterms:created xsi:type="dcterms:W3CDTF">2015-10-21T12:17:00Z</dcterms:created>
  <dcterms:modified xsi:type="dcterms:W3CDTF">2015-10-30T12:14:00Z</dcterms:modified>
</cp:coreProperties>
</file>